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52" w:rsidRDefault="00050DD9" w:rsidP="00050DD9">
      <w:pPr>
        <w:tabs>
          <w:tab w:val="left" w:pos="7254"/>
        </w:tabs>
        <w:jc w:val="both"/>
        <w:rPr>
          <w:lang/>
        </w:rPr>
      </w:pPr>
      <w:r>
        <w:rPr>
          <w:lang w:val="en-US"/>
        </w:rPr>
        <w:t xml:space="preserve">      </w:t>
      </w:r>
      <w:r>
        <w:rPr>
          <w:lang/>
        </w:rPr>
        <w:t xml:space="preserve">     </w:t>
      </w:r>
    </w:p>
    <w:p w:rsidR="00592252" w:rsidRDefault="00592252" w:rsidP="00050DD9">
      <w:pPr>
        <w:tabs>
          <w:tab w:val="left" w:pos="7254"/>
        </w:tabs>
        <w:jc w:val="both"/>
        <w:rPr>
          <w:lang/>
        </w:rPr>
      </w:pPr>
    </w:p>
    <w:p w:rsidR="00592252" w:rsidRDefault="00592252" w:rsidP="00050DD9">
      <w:pPr>
        <w:tabs>
          <w:tab w:val="left" w:pos="7254"/>
        </w:tabs>
        <w:jc w:val="both"/>
        <w:rPr>
          <w:lang/>
        </w:rPr>
      </w:pPr>
      <w:r>
        <w:rPr>
          <w:lang/>
        </w:rPr>
        <w:tab/>
      </w:r>
    </w:p>
    <w:p w:rsidR="00050DD9" w:rsidRDefault="00050DD9" w:rsidP="00050DD9">
      <w:pPr>
        <w:tabs>
          <w:tab w:val="left" w:pos="7254"/>
        </w:tabs>
        <w:jc w:val="both"/>
        <w:rPr>
          <w:lang w:val="ru-RU"/>
        </w:rPr>
      </w:pPr>
      <w:r>
        <w:rPr>
          <w:lang/>
        </w:rPr>
        <w:t xml:space="preserve">   </w:t>
      </w:r>
      <w:r>
        <w:rPr>
          <w:lang w:val="en-US"/>
        </w:rPr>
        <w:t xml:space="preserve"> </w:t>
      </w:r>
      <w:r w:rsidR="00592252">
        <w:rPr>
          <w:lang/>
        </w:rPr>
        <w:t xml:space="preserve">             </w:t>
      </w:r>
      <w:r w:rsidR="00CF3280">
        <w:rPr>
          <w:lang w:val="ru-RU"/>
        </w:rPr>
        <w:t>На основу чл</w:t>
      </w:r>
      <w:r w:rsidR="00CF3280">
        <w:t>.</w:t>
      </w:r>
      <w:r w:rsidR="00CF3280">
        <w:rPr>
          <w:lang w:val="ru-RU"/>
        </w:rPr>
        <w:t xml:space="preserve"> </w:t>
      </w:r>
      <w:r w:rsidR="00CF3280">
        <w:t xml:space="preserve">6, </w:t>
      </w:r>
      <w:r w:rsidR="00CF3280">
        <w:rPr>
          <w:lang w:val="ru-RU"/>
        </w:rPr>
        <w:t xml:space="preserve"> 6a. </w:t>
      </w:r>
      <w:r w:rsidR="00DC4DB2" w:rsidRPr="00DC4DB2">
        <w:rPr>
          <w:lang w:val="ru-RU"/>
        </w:rPr>
        <w:t>и 7а. Закона о порезима на имовину („Службени гласник РС”, бр. 26/01, 45/02 – СУС, 80/02, 80/02 – др. закон, 135/04, 61/07, 1</w:t>
      </w:r>
      <w:r w:rsidR="00590EAD">
        <w:rPr>
          <w:lang w:val="ru-RU"/>
        </w:rPr>
        <w:t xml:space="preserve">01/10, 24/11, 78/12, 57/12 – УС, </w:t>
      </w:r>
      <w:r w:rsidR="00A817B0">
        <w:rPr>
          <w:lang w:val="ru-RU"/>
        </w:rPr>
        <w:t>47/13</w:t>
      </w:r>
      <w:r w:rsidR="00A817B0">
        <w:t xml:space="preserve">, </w:t>
      </w:r>
      <w:r w:rsidR="00793B0D" w:rsidRPr="0083367A">
        <w:rPr>
          <w:lang w:val="ru-RU"/>
        </w:rPr>
        <w:t xml:space="preserve">68/14 – др. </w:t>
      </w:r>
      <w:r w:rsidR="00A817B0">
        <w:rPr>
          <w:lang w:val="ru-RU"/>
        </w:rPr>
        <w:t>З</w:t>
      </w:r>
      <w:r w:rsidR="00793B0D" w:rsidRPr="0083367A">
        <w:rPr>
          <w:lang w:val="ru-RU"/>
        </w:rPr>
        <w:t>акон</w:t>
      </w:r>
      <w:r w:rsidR="006B561E">
        <w:t xml:space="preserve">, 95/18, </w:t>
      </w:r>
      <w:r w:rsidR="00A817B0">
        <w:t>99/18 – одлука УС</w:t>
      </w:r>
      <w:r w:rsidR="006B561E">
        <w:t xml:space="preserve"> и 86/2019</w:t>
      </w:r>
      <w:r w:rsidR="00DC4DB2" w:rsidRPr="0083367A">
        <w:rPr>
          <w:lang w:val="ru-RU"/>
        </w:rPr>
        <w:t>),</w:t>
      </w:r>
      <w:r w:rsidR="00DC4DB2" w:rsidRPr="00DC4DB2">
        <w:rPr>
          <w:lang w:val="ru-RU"/>
        </w:rPr>
        <w:t xml:space="preserve"> члана </w:t>
      </w:r>
      <w:r w:rsidR="00A77E21" w:rsidRPr="00A77E21">
        <w:rPr>
          <w:lang w:val="ru-RU"/>
        </w:rPr>
        <w:t>32</w:t>
      </w:r>
      <w:r w:rsidR="00DC4DB2" w:rsidRPr="00DC4DB2">
        <w:rPr>
          <w:lang w:val="ru-RU"/>
        </w:rPr>
        <w:t xml:space="preserve">. став 1. тачка </w:t>
      </w:r>
      <w:r w:rsidR="005A25A9">
        <w:rPr>
          <w:lang w:val="ru-RU"/>
        </w:rPr>
        <w:t>3</w:t>
      </w:r>
      <w:r w:rsidR="00DC4DB2" w:rsidRPr="00DC4DB2">
        <w:rPr>
          <w:lang w:val="ru-RU"/>
        </w:rPr>
        <w:t xml:space="preserve">. Закона о локалној самоуправи (,,Службени гланик РС“, број </w:t>
      </w:r>
      <w:r w:rsidR="006F3B73" w:rsidRPr="00020DD7">
        <w:rPr>
          <w:lang w:val="ru-RU"/>
        </w:rPr>
        <w:t>129/07</w:t>
      </w:r>
      <w:r w:rsidR="006F3B73" w:rsidRPr="00261E73">
        <w:rPr>
          <w:lang w:val="ru-RU"/>
        </w:rPr>
        <w:t xml:space="preserve">, </w:t>
      </w:r>
      <w:r w:rsidR="006F3B73" w:rsidRPr="000B021C">
        <w:rPr>
          <w:lang w:val="ru-RU"/>
        </w:rPr>
        <w:t>83/2014 – др.</w:t>
      </w:r>
      <w:r w:rsidR="006F3B73">
        <w:rPr>
          <w:lang w:val="ru-RU"/>
        </w:rPr>
        <w:t xml:space="preserve"> закон</w:t>
      </w:r>
      <w:r w:rsidR="00A77E21" w:rsidRPr="00A77E21">
        <w:rPr>
          <w:lang w:val="ru-RU"/>
        </w:rPr>
        <w:t xml:space="preserve">, </w:t>
      </w:r>
      <w:r w:rsidR="006F3B73">
        <w:rPr>
          <w:lang w:val="sr-Cyrl-CS"/>
        </w:rPr>
        <w:t>101/2016 – др.закон</w:t>
      </w:r>
      <w:r w:rsidR="00A77E21" w:rsidRPr="00A77E21">
        <w:rPr>
          <w:lang w:val="ru-RU"/>
        </w:rPr>
        <w:t xml:space="preserve"> и 47/2018</w:t>
      </w:r>
      <w:r w:rsidR="00DC4DB2" w:rsidRPr="00DC4DB2">
        <w:rPr>
          <w:lang w:val="ru-RU"/>
        </w:rPr>
        <w:t>), члана 6. Закона о финансирању локалне самоуправе („Службени г</w:t>
      </w:r>
      <w:r w:rsidR="005E6D38">
        <w:rPr>
          <w:lang w:val="ru-RU"/>
        </w:rPr>
        <w:t xml:space="preserve">ласник РС”, број 62/06, 47/11, </w:t>
      </w:r>
      <w:r w:rsidR="00DC4DB2" w:rsidRPr="00DC4DB2">
        <w:rPr>
          <w:lang w:val="ru-RU"/>
        </w:rPr>
        <w:t>93/12</w:t>
      </w:r>
      <w:r w:rsidR="005E6D38" w:rsidRPr="005E6D38">
        <w:rPr>
          <w:lang w:val="ru-RU"/>
        </w:rPr>
        <w:t xml:space="preserve"> </w:t>
      </w:r>
      <w:r w:rsidR="005E6D38">
        <w:rPr>
          <w:lang w:val="ru-RU"/>
        </w:rPr>
        <w:t xml:space="preserve"> и 99/13 – усклађ.дин.изн</w:t>
      </w:r>
      <w:r w:rsidR="00BD0B93" w:rsidRPr="00BD0B93">
        <w:rPr>
          <w:lang w:val="ru-RU"/>
        </w:rPr>
        <w:t>.,</w:t>
      </w:r>
      <w:r w:rsidR="00573DCB">
        <w:rPr>
          <w:lang w:val="ru-RU"/>
        </w:rPr>
        <w:t xml:space="preserve"> 125/14 – усклађ.дин. изн.</w:t>
      </w:r>
      <w:r w:rsidR="00365F0A">
        <w:rPr>
          <w:lang w:val="ru-RU"/>
        </w:rPr>
        <w:t>,</w:t>
      </w:r>
      <w:r w:rsidR="00BD0B93" w:rsidRPr="00767A35">
        <w:rPr>
          <w:lang w:val="ru-RU"/>
        </w:rPr>
        <w:t xml:space="preserve"> </w:t>
      </w:r>
      <w:r w:rsidR="006F3B73" w:rsidRPr="000F4FAB">
        <w:rPr>
          <w:lang w:val="sr-Cyrl-CS"/>
        </w:rPr>
        <w:t>95/15 – усклађ.дин.изн.</w:t>
      </w:r>
      <w:r w:rsidR="006F3B73">
        <w:rPr>
          <w:lang w:val="sr-Cyrl-CS"/>
        </w:rPr>
        <w:t>, 91/16 – усклађени дин.изн</w:t>
      </w:r>
      <w:r w:rsidR="00A817B0">
        <w:rPr>
          <w:lang w:val="sr-Cyrl-CS"/>
        </w:rPr>
        <w:t>., 104/16 – усклађени дин.изн.</w:t>
      </w:r>
      <w:r w:rsidR="00A817B0">
        <w:t>,</w:t>
      </w:r>
      <w:r w:rsidR="006F3B73">
        <w:rPr>
          <w:lang w:val="sr-Cyrl-CS"/>
        </w:rPr>
        <w:t xml:space="preserve"> 96/2017 – усклађени дин.изн.</w:t>
      </w:r>
      <w:r w:rsidR="00A817B0">
        <w:t>,</w:t>
      </w:r>
      <w:r w:rsidR="006B561E">
        <w:t xml:space="preserve"> 89/2018 – усклађени дин.изн., </w:t>
      </w:r>
      <w:r w:rsidR="00A817B0">
        <w:t>95/18 – др.закон</w:t>
      </w:r>
      <w:r w:rsidR="006B561E">
        <w:t>, 86/2019 – усклађени дин.изн. и 126/2020 – усклађени дин.изн.</w:t>
      </w:r>
      <w:r w:rsidR="00DC4DB2" w:rsidRPr="00767A35">
        <w:rPr>
          <w:lang w:val="ru-RU"/>
        </w:rPr>
        <w:t>),</w:t>
      </w:r>
      <w:r w:rsidR="00DC4DB2" w:rsidRPr="00DC4DB2">
        <w:rPr>
          <w:lang w:val="ru-RU"/>
        </w:rPr>
        <w:t xml:space="preserve"> </w:t>
      </w:r>
      <w:r w:rsidR="0073435D">
        <w:rPr>
          <w:lang w:val="ru-RU"/>
        </w:rPr>
        <w:t xml:space="preserve">члана </w:t>
      </w:r>
      <w:r w:rsidR="0073435D">
        <w:t xml:space="preserve">                     </w:t>
      </w:r>
      <w:r w:rsidR="0073435D">
        <w:rPr>
          <w:lang w:val="ru-RU"/>
        </w:rPr>
        <w:t xml:space="preserve">15. </w:t>
      </w:r>
      <w:r w:rsidR="00DC4DB2" w:rsidRPr="00DC4DB2">
        <w:rPr>
          <w:lang w:val="ru-RU"/>
        </w:rPr>
        <w:t xml:space="preserve">Пословника </w:t>
      </w:r>
      <w:r w:rsidR="0073435D">
        <w:t>о раду Општинског већа</w:t>
      </w:r>
      <w:r w:rsidR="00DC4DB2" w:rsidRPr="00DC4DB2">
        <w:rPr>
          <w:lang w:val="ru-RU"/>
        </w:rPr>
        <w:t xml:space="preserve"> општине Топола (,,С</w:t>
      </w:r>
      <w:r w:rsidR="00943E0B">
        <w:rPr>
          <w:lang w:val="ru-RU"/>
        </w:rPr>
        <w:t xml:space="preserve">лужбени гласник СО Топола“, бр. </w:t>
      </w:r>
      <w:r w:rsidR="0073435D">
        <w:t>5</w:t>
      </w:r>
      <w:r w:rsidR="00163D11">
        <w:rPr>
          <w:lang w:val="ru-RU"/>
        </w:rPr>
        <w:t>/2019</w:t>
      </w:r>
      <w:r w:rsidR="00DC4DB2" w:rsidRPr="00DC4DB2">
        <w:rPr>
          <w:lang w:val="ru-RU"/>
        </w:rPr>
        <w:t xml:space="preserve">) и Одлуке о одређивању зона и најопремљеније зоне на територији општине Топола (,,Службени гласник СО Топола“, број 19/2013), </w:t>
      </w:r>
    </w:p>
    <w:p w:rsidR="00DC4DB2" w:rsidRPr="00DC4DB2" w:rsidRDefault="00050DD9" w:rsidP="00050DD9">
      <w:pPr>
        <w:tabs>
          <w:tab w:val="left" w:pos="7254"/>
        </w:tabs>
        <w:jc w:val="both"/>
        <w:rPr>
          <w:lang w:val="ru-RU"/>
        </w:rPr>
      </w:pPr>
      <w:r>
        <w:rPr>
          <w:lang w:val="ru-RU"/>
        </w:rPr>
        <w:t xml:space="preserve">                </w:t>
      </w:r>
      <w:r w:rsidR="0073435D">
        <w:rPr>
          <w:lang w:val="ru-RU"/>
        </w:rPr>
        <w:t>Општинско веће</w:t>
      </w:r>
      <w:r w:rsidR="00DC4DB2" w:rsidRPr="00DC4DB2">
        <w:rPr>
          <w:lang w:val="ru-RU"/>
        </w:rPr>
        <w:t xml:space="preserve"> општине Топола на седници одржаној дана </w:t>
      </w:r>
      <w:r w:rsidRPr="00592252">
        <w:rPr>
          <w:u w:val="single"/>
          <w:lang w:val="en-US"/>
        </w:rPr>
        <w:t>20.11.2020.</w:t>
      </w:r>
      <w:r w:rsidR="00DC4DB2" w:rsidRPr="00DC4DB2">
        <w:rPr>
          <w:lang w:val="ru-RU"/>
        </w:rPr>
        <w:t xml:space="preserve"> године, </w:t>
      </w:r>
      <w:r>
        <w:rPr>
          <w:lang w:val="en-US"/>
        </w:rPr>
        <w:t xml:space="preserve"> </w:t>
      </w:r>
      <w:r w:rsidR="00DC4DB2" w:rsidRPr="00DC4DB2">
        <w:rPr>
          <w:lang w:val="ru-RU"/>
        </w:rPr>
        <w:t>донела је</w:t>
      </w:r>
    </w:p>
    <w:p w:rsidR="00DC4DB2" w:rsidRDefault="00DC4DB2" w:rsidP="00DC4DB2">
      <w:pPr>
        <w:rPr>
          <w:lang w:val="ru-RU"/>
        </w:rPr>
      </w:pPr>
    </w:p>
    <w:p w:rsidR="00B77159" w:rsidRPr="00793B0D" w:rsidRDefault="00B77159" w:rsidP="0083367A">
      <w:pPr>
        <w:jc w:val="center"/>
        <w:rPr>
          <w:lang w:val="ru-RU"/>
        </w:rPr>
      </w:pPr>
    </w:p>
    <w:p w:rsidR="00050DD9" w:rsidRPr="00050DD9" w:rsidRDefault="00DC4DB2" w:rsidP="0083367A">
      <w:pPr>
        <w:jc w:val="center"/>
        <w:rPr>
          <w:b/>
          <w:lang w:val="en-US"/>
        </w:rPr>
      </w:pPr>
      <w:r w:rsidRPr="00050DD9">
        <w:rPr>
          <w:b/>
          <w:lang w:val="ru-RU"/>
        </w:rPr>
        <w:t>О Д Л У К У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 </w:t>
      </w:r>
    </w:p>
    <w:p w:rsidR="00050DD9" w:rsidRPr="00050DD9" w:rsidRDefault="00DC4DB2" w:rsidP="0083367A">
      <w:pPr>
        <w:jc w:val="center"/>
        <w:rPr>
          <w:b/>
          <w:lang w:val="en-US"/>
        </w:rPr>
      </w:pPr>
      <w:r w:rsidRPr="00050DD9">
        <w:rPr>
          <w:b/>
          <w:lang w:val="ru-RU"/>
        </w:rPr>
        <w:t xml:space="preserve">О </w:t>
      </w:r>
      <w:r w:rsidR="00793B0D" w:rsidRPr="00050DD9">
        <w:rPr>
          <w:b/>
          <w:lang w:val="ru-RU"/>
        </w:rPr>
        <w:t xml:space="preserve"> </w:t>
      </w:r>
    </w:p>
    <w:p w:rsidR="00050DD9" w:rsidRDefault="00DC4DB2" w:rsidP="0083367A">
      <w:pPr>
        <w:jc w:val="center"/>
        <w:rPr>
          <w:b/>
          <w:lang w:val="en-US"/>
        </w:rPr>
      </w:pPr>
      <w:r w:rsidRPr="00050DD9">
        <w:rPr>
          <w:b/>
          <w:lang w:val="ru-RU"/>
        </w:rPr>
        <w:t xml:space="preserve">УТВРЂИВАЊУ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ПРОСЕЧНИХ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ЦЕНА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КВАДРАТНОГ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МЕТРА НЕПОКРЕТНОСТИ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>ЗА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 УТВРЂИВАЊЕ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ПОРЕЗА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>НА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 ИМОВИНУ </w:t>
      </w:r>
      <w:r w:rsidR="00793B0D" w:rsidRPr="00050DD9">
        <w:rPr>
          <w:b/>
          <w:lang w:val="ru-RU"/>
        </w:rPr>
        <w:t xml:space="preserve"> </w:t>
      </w:r>
    </w:p>
    <w:p w:rsidR="00DC4DB2" w:rsidRPr="00050DD9" w:rsidRDefault="00DC4DB2" w:rsidP="0083367A">
      <w:pPr>
        <w:jc w:val="center"/>
        <w:rPr>
          <w:b/>
          <w:lang w:val="ru-RU"/>
        </w:rPr>
      </w:pPr>
      <w:r w:rsidRPr="00050DD9">
        <w:rPr>
          <w:b/>
          <w:lang w:val="ru-RU"/>
        </w:rPr>
        <w:t xml:space="preserve">ЗА </w:t>
      </w:r>
      <w:r w:rsidR="00793B0D" w:rsidRPr="00050DD9">
        <w:rPr>
          <w:b/>
          <w:lang w:val="ru-RU"/>
        </w:rPr>
        <w:t xml:space="preserve"> </w:t>
      </w:r>
      <w:r w:rsidR="00BD0B93" w:rsidRPr="00050DD9">
        <w:rPr>
          <w:b/>
          <w:lang w:val="ru-RU"/>
        </w:rPr>
        <w:t>20</w:t>
      </w:r>
      <w:r w:rsidR="003529CD" w:rsidRPr="00050DD9">
        <w:rPr>
          <w:b/>
        </w:rPr>
        <w:t>2</w:t>
      </w:r>
      <w:r w:rsidR="006B561E" w:rsidRPr="00050DD9">
        <w:rPr>
          <w:b/>
        </w:rPr>
        <w:t>1</w:t>
      </w:r>
      <w:r w:rsidRPr="00050DD9">
        <w:rPr>
          <w:b/>
          <w:lang w:val="ru-RU"/>
        </w:rPr>
        <w:t>. ГОДИНУ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НА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ТЕРИТОРИЈИ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 xml:space="preserve">ОПШТИНЕ </w:t>
      </w:r>
      <w:r w:rsidR="00793B0D" w:rsidRPr="00050DD9">
        <w:rPr>
          <w:b/>
          <w:lang w:val="ru-RU"/>
        </w:rPr>
        <w:t xml:space="preserve"> </w:t>
      </w:r>
      <w:r w:rsidRPr="00050DD9">
        <w:rPr>
          <w:b/>
          <w:lang w:val="ru-RU"/>
        </w:rPr>
        <w:t>ТОПОЛА</w:t>
      </w:r>
    </w:p>
    <w:p w:rsidR="00B77159" w:rsidRDefault="00B77159" w:rsidP="00DC4DB2">
      <w:pPr>
        <w:rPr>
          <w:lang w:val="ru-RU"/>
        </w:rPr>
      </w:pPr>
    </w:p>
    <w:p w:rsidR="00592252" w:rsidRPr="008256D2" w:rsidRDefault="00592252" w:rsidP="00DC4DB2">
      <w:pPr>
        <w:rPr>
          <w:lang w:val="ru-RU"/>
        </w:rPr>
      </w:pPr>
    </w:p>
    <w:p w:rsidR="00DC4DB2" w:rsidRPr="008256D2" w:rsidRDefault="00DC4DB2" w:rsidP="00050DD9">
      <w:pPr>
        <w:jc w:val="center"/>
        <w:rPr>
          <w:lang w:val="ru-RU"/>
        </w:rPr>
      </w:pPr>
      <w:r w:rsidRPr="00DC4DB2">
        <w:rPr>
          <w:lang w:val="ru-RU"/>
        </w:rPr>
        <w:t>Члан 1.</w:t>
      </w:r>
    </w:p>
    <w:p w:rsidR="00DC4DB2" w:rsidRPr="00DC4DB2" w:rsidRDefault="00050DD9" w:rsidP="00050DD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</w:t>
      </w:r>
      <w:r w:rsidR="00DC4DB2" w:rsidRPr="00DC4DB2">
        <w:rPr>
          <w:lang w:val="ru-RU"/>
        </w:rPr>
        <w:t xml:space="preserve">Овом Одлуком утврђују се просечне </w:t>
      </w:r>
      <w:r w:rsidR="00DC4DB2" w:rsidRPr="00050DD9">
        <w:rPr>
          <w:lang w:val="ru-RU"/>
        </w:rPr>
        <w:t>цене</w:t>
      </w:r>
      <w:r w:rsidR="00DC4DB2" w:rsidRPr="00DC4DB2">
        <w:rPr>
          <w:lang w:val="ru-RU"/>
        </w:rPr>
        <w:t xml:space="preserve"> квадратног метра непокретности за утврђивање пореза на имовину за</w:t>
      </w:r>
      <w:r w:rsidR="00793B0D">
        <w:rPr>
          <w:lang w:val="ru-RU"/>
        </w:rPr>
        <w:t xml:space="preserve"> </w:t>
      </w:r>
      <w:r w:rsidR="00BD0B93" w:rsidRPr="00767A35">
        <w:rPr>
          <w:lang w:val="ru-RU"/>
        </w:rPr>
        <w:t>20</w:t>
      </w:r>
      <w:r w:rsidR="003529CD">
        <w:t>2</w:t>
      </w:r>
      <w:r w:rsidR="006B561E">
        <w:t>1</w:t>
      </w:r>
      <w:r w:rsidR="00DC4DB2" w:rsidRPr="00767A35">
        <w:rPr>
          <w:lang w:val="ru-RU"/>
        </w:rPr>
        <w:t>.</w:t>
      </w:r>
      <w:r w:rsidR="00DC4DB2" w:rsidRPr="00DC4DB2">
        <w:rPr>
          <w:lang w:val="ru-RU"/>
        </w:rPr>
        <w:t xml:space="preserve"> годину на територији општине Топола за пореске обвезнике који не воде пословне књиге у складу са Одлуком о</w:t>
      </w:r>
      <w:r w:rsidR="00793B0D">
        <w:rPr>
          <w:lang w:val="ru-RU"/>
        </w:rPr>
        <w:t xml:space="preserve"> </w:t>
      </w:r>
      <w:r w:rsidR="00DC4DB2" w:rsidRPr="00DC4DB2">
        <w:rPr>
          <w:lang w:val="ru-RU"/>
        </w:rPr>
        <w:t>одређивању зона и најопремљеније зоне на територији општине Топола.</w:t>
      </w:r>
    </w:p>
    <w:p w:rsidR="00B77159" w:rsidRPr="00C53568" w:rsidRDefault="00B77159" w:rsidP="00DC4DB2"/>
    <w:p w:rsidR="00DC4DB2" w:rsidRPr="00BD0B93" w:rsidRDefault="00DC4DB2" w:rsidP="00050DD9">
      <w:pPr>
        <w:jc w:val="center"/>
        <w:rPr>
          <w:lang w:val="ru-RU"/>
        </w:rPr>
      </w:pPr>
      <w:r w:rsidRPr="00DC4DB2">
        <w:rPr>
          <w:lang w:val="ru-RU"/>
        </w:rPr>
        <w:t>Члан 2.</w:t>
      </w:r>
    </w:p>
    <w:p w:rsidR="00DC4DB2" w:rsidRDefault="00050DD9" w:rsidP="00050DD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</w:t>
      </w:r>
      <w:r w:rsidR="00DC4DB2" w:rsidRPr="00DC4DB2">
        <w:rPr>
          <w:lang w:val="ru-RU"/>
        </w:rPr>
        <w:t>Просечне цене квадратног метра непокретности за утврђивање пореза на имовину, сходно Одлуци о</w:t>
      </w:r>
      <w:r w:rsidR="00793B0D">
        <w:rPr>
          <w:lang w:val="ru-RU"/>
        </w:rPr>
        <w:t xml:space="preserve"> </w:t>
      </w:r>
      <w:r w:rsidR="00DC4DB2" w:rsidRPr="00DC4DB2">
        <w:rPr>
          <w:lang w:val="ru-RU"/>
        </w:rPr>
        <w:t xml:space="preserve">одређивању зона и најопремљеније зоне на територији општине Топола, </w:t>
      </w:r>
      <w:r w:rsidR="00DC4DB2" w:rsidRPr="00767A35">
        <w:rPr>
          <w:lang w:val="ru-RU"/>
        </w:rPr>
        <w:t xml:space="preserve">за </w:t>
      </w:r>
      <w:r w:rsidR="00BD0B93" w:rsidRPr="00767A35">
        <w:rPr>
          <w:lang w:val="ru-RU"/>
        </w:rPr>
        <w:t>20</w:t>
      </w:r>
      <w:r w:rsidR="003529CD">
        <w:t>2</w:t>
      </w:r>
      <w:r w:rsidR="006B561E">
        <w:t>1</w:t>
      </w:r>
      <w:r w:rsidR="00DC4DB2" w:rsidRPr="00767A35">
        <w:rPr>
          <w:lang w:val="ru-RU"/>
        </w:rPr>
        <w:t>.</w:t>
      </w:r>
      <w:r w:rsidR="00DC4DB2" w:rsidRPr="00DC4DB2">
        <w:rPr>
          <w:lang w:val="ru-RU"/>
        </w:rPr>
        <w:t xml:space="preserve"> годину износе:</w:t>
      </w:r>
    </w:p>
    <w:p w:rsidR="00B77159" w:rsidRDefault="00B77159" w:rsidP="00DC4DB2">
      <w:pPr>
        <w:rPr>
          <w:lang w:val="ru-RU"/>
        </w:rPr>
      </w:pPr>
    </w:p>
    <w:p w:rsidR="00592252" w:rsidRDefault="00592252" w:rsidP="00DC4DB2">
      <w:pPr>
        <w:rPr>
          <w:lang w:val="ru-RU"/>
        </w:rPr>
      </w:pPr>
    </w:p>
    <w:p w:rsidR="00B77159" w:rsidRDefault="00B77159" w:rsidP="00DC4DB2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60"/>
        <w:gridCol w:w="1260"/>
        <w:gridCol w:w="1260"/>
        <w:gridCol w:w="1260"/>
        <w:gridCol w:w="1260"/>
        <w:gridCol w:w="1260"/>
      </w:tblGrid>
      <w:tr w:rsidR="00793B0D" w:rsidRPr="0093708E" w:rsidTr="0093708E">
        <w:trPr>
          <w:trHeight w:val="895"/>
        </w:trPr>
        <w:tc>
          <w:tcPr>
            <w:tcW w:w="2088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Групе непокретности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Прва зона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Друга зона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Трећа зона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Четврта зона</w:t>
            </w: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Пета зона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Шеста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  <w:r w:rsidRPr="0093708E">
              <w:rPr>
                <w:lang w:val="ru-RU"/>
              </w:rPr>
              <w:t>зона</w:t>
            </w:r>
          </w:p>
          <w:p w:rsidR="00793B0D" w:rsidRPr="0093708E" w:rsidRDefault="00793B0D" w:rsidP="0093708E">
            <w:pPr>
              <w:jc w:val="center"/>
              <w:rPr>
                <w:lang w:val="ru-RU"/>
              </w:rPr>
            </w:pPr>
          </w:p>
        </w:tc>
      </w:tr>
      <w:tr w:rsidR="00793B0D" w:rsidRPr="0093708E" w:rsidTr="0093708E">
        <w:tc>
          <w:tcPr>
            <w:tcW w:w="2088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Грађевинско земљиште</w:t>
            </w:r>
          </w:p>
          <w:p w:rsidR="00B77159" w:rsidRPr="0093708E" w:rsidRDefault="00B77159" w:rsidP="00DC4DB2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793B0D" w:rsidRPr="00E028B5" w:rsidRDefault="00696214" w:rsidP="00DC4DB2">
            <w:r>
              <w:t>903,33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903,33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555,50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207,67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125,00</w:t>
            </w:r>
          </w:p>
        </w:tc>
        <w:tc>
          <w:tcPr>
            <w:tcW w:w="1260" w:type="dxa"/>
          </w:tcPr>
          <w:p w:rsidR="00793B0D" w:rsidRPr="00E028B5" w:rsidRDefault="00696214" w:rsidP="00793B0D">
            <w:r>
              <w:t>125</w:t>
            </w:r>
            <w:r w:rsidR="00E028B5">
              <w:t>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B42A68" w:rsidRPr="0093708E" w:rsidTr="0093708E">
        <w:tc>
          <w:tcPr>
            <w:tcW w:w="2088" w:type="dxa"/>
          </w:tcPr>
          <w:p w:rsidR="00B42A68" w:rsidRPr="0093708E" w:rsidRDefault="00B42A68" w:rsidP="00793B0D">
            <w:pPr>
              <w:rPr>
                <w:lang w:val="ru-RU"/>
              </w:rPr>
            </w:pPr>
            <w:r w:rsidRPr="0093708E">
              <w:rPr>
                <w:lang w:val="ru-RU"/>
              </w:rPr>
              <w:t>Пољопривредно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Земљиште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B42A68" w:rsidRPr="00E028B5" w:rsidRDefault="00B42A68" w:rsidP="00DC4DB2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DC4DB2">
            <w:r>
              <w:t>60,00</w:t>
            </w:r>
          </w:p>
        </w:tc>
        <w:tc>
          <w:tcPr>
            <w:tcW w:w="1260" w:type="dxa"/>
          </w:tcPr>
          <w:p w:rsidR="00B42A68" w:rsidRPr="003529CD" w:rsidRDefault="00B42A68" w:rsidP="00DC4DB2">
            <w:r>
              <w:t>35,00</w:t>
            </w:r>
          </w:p>
        </w:tc>
      </w:tr>
      <w:tr w:rsidR="00B42A68" w:rsidRPr="0093708E" w:rsidTr="0093708E">
        <w:tc>
          <w:tcPr>
            <w:tcW w:w="2088" w:type="dxa"/>
          </w:tcPr>
          <w:p w:rsidR="00B42A68" w:rsidRPr="0093708E" w:rsidRDefault="00B42A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Шумско земљиште</w:t>
            </w:r>
          </w:p>
          <w:p w:rsidR="00B42A68" w:rsidRPr="0093708E" w:rsidRDefault="00B42A68" w:rsidP="00DC4DB2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6A0191">
            <w:r>
              <w:t>65,00</w:t>
            </w:r>
          </w:p>
        </w:tc>
        <w:tc>
          <w:tcPr>
            <w:tcW w:w="1260" w:type="dxa"/>
          </w:tcPr>
          <w:p w:rsidR="00B42A68" w:rsidRPr="00E028B5" w:rsidRDefault="00B42A68" w:rsidP="00E028B5">
            <w:r>
              <w:t>60,00</w:t>
            </w:r>
          </w:p>
        </w:tc>
        <w:tc>
          <w:tcPr>
            <w:tcW w:w="1260" w:type="dxa"/>
          </w:tcPr>
          <w:p w:rsidR="00B42A68" w:rsidRPr="0029165E" w:rsidRDefault="00B42A68" w:rsidP="00E028B5">
            <w:r>
              <w:t>35,00</w:t>
            </w:r>
          </w:p>
        </w:tc>
      </w:tr>
      <w:tr w:rsidR="00B42A68" w:rsidRPr="0093708E" w:rsidTr="0093708E">
        <w:tc>
          <w:tcPr>
            <w:tcW w:w="2088" w:type="dxa"/>
          </w:tcPr>
          <w:p w:rsidR="00B42A68" w:rsidRPr="0093708E" w:rsidRDefault="00B42A68" w:rsidP="00DC4DB2">
            <w:r w:rsidRPr="0093708E">
              <w:lastRenderedPageBreak/>
              <w:t>Друго земљиште</w:t>
            </w:r>
          </w:p>
        </w:tc>
        <w:tc>
          <w:tcPr>
            <w:tcW w:w="1260" w:type="dxa"/>
          </w:tcPr>
          <w:p w:rsidR="00B42A68" w:rsidRPr="00A042F6" w:rsidRDefault="00B42A68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39,00</w:t>
            </w:r>
          </w:p>
        </w:tc>
        <w:tc>
          <w:tcPr>
            <w:tcW w:w="1260" w:type="dxa"/>
          </w:tcPr>
          <w:p w:rsidR="00B42A68" w:rsidRPr="00A042F6" w:rsidRDefault="00B42A68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39,00</w:t>
            </w:r>
          </w:p>
        </w:tc>
        <w:tc>
          <w:tcPr>
            <w:tcW w:w="1260" w:type="dxa"/>
          </w:tcPr>
          <w:p w:rsidR="00B42A68" w:rsidRPr="00A042F6" w:rsidRDefault="00B42A68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39,00</w:t>
            </w:r>
          </w:p>
        </w:tc>
        <w:tc>
          <w:tcPr>
            <w:tcW w:w="1260" w:type="dxa"/>
          </w:tcPr>
          <w:p w:rsidR="00B42A68" w:rsidRPr="00A042F6" w:rsidRDefault="00B42A68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39,00</w:t>
            </w:r>
          </w:p>
        </w:tc>
        <w:tc>
          <w:tcPr>
            <w:tcW w:w="1260" w:type="dxa"/>
          </w:tcPr>
          <w:p w:rsidR="00B42A68" w:rsidRPr="00A042F6" w:rsidRDefault="00B42A68" w:rsidP="006A01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36,00</w:t>
            </w:r>
          </w:p>
        </w:tc>
        <w:tc>
          <w:tcPr>
            <w:tcW w:w="1260" w:type="dxa"/>
          </w:tcPr>
          <w:p w:rsidR="00B42A68" w:rsidRDefault="00B42A68" w:rsidP="006A01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</w:tr>
      <w:tr w:rsidR="00793B0D" w:rsidRPr="0093708E" w:rsidTr="0093708E">
        <w:tc>
          <w:tcPr>
            <w:tcW w:w="2088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Станови</w:t>
            </w:r>
          </w:p>
        </w:tc>
        <w:tc>
          <w:tcPr>
            <w:tcW w:w="1260" w:type="dxa"/>
          </w:tcPr>
          <w:p w:rsidR="00793B0D" w:rsidRPr="00E028B5" w:rsidRDefault="00E028B5" w:rsidP="00DC4DB2">
            <w:r>
              <w:t>60.000,00</w:t>
            </w:r>
          </w:p>
        </w:tc>
        <w:tc>
          <w:tcPr>
            <w:tcW w:w="1260" w:type="dxa"/>
          </w:tcPr>
          <w:p w:rsidR="00793B0D" w:rsidRPr="00E028B5" w:rsidRDefault="00E028B5" w:rsidP="00DC4DB2">
            <w:r>
              <w:t>60.000,00</w:t>
            </w:r>
          </w:p>
        </w:tc>
        <w:tc>
          <w:tcPr>
            <w:tcW w:w="1260" w:type="dxa"/>
          </w:tcPr>
          <w:p w:rsidR="00793B0D" w:rsidRPr="00E028B5" w:rsidRDefault="00E028B5" w:rsidP="00DC4DB2">
            <w:r>
              <w:t>39.654,50</w:t>
            </w:r>
          </w:p>
        </w:tc>
        <w:tc>
          <w:tcPr>
            <w:tcW w:w="1260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</w:tc>
        <w:tc>
          <w:tcPr>
            <w:tcW w:w="1260" w:type="dxa"/>
          </w:tcPr>
          <w:p w:rsidR="00793B0D" w:rsidRPr="0093708E" w:rsidRDefault="00793B0D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</w:tc>
        <w:tc>
          <w:tcPr>
            <w:tcW w:w="1260" w:type="dxa"/>
          </w:tcPr>
          <w:p w:rsidR="00793B0D" w:rsidRPr="0093708E" w:rsidRDefault="00793B0D" w:rsidP="00793B0D">
            <w:pPr>
              <w:rPr>
                <w:lang w:val="ru-RU"/>
              </w:rPr>
            </w:pPr>
            <w:r w:rsidRPr="0093708E">
              <w:rPr>
                <w:lang w:val="ru-RU"/>
              </w:rPr>
              <w:t>19.309,00</w:t>
            </w:r>
          </w:p>
          <w:p w:rsidR="00E028B5" w:rsidRPr="00E028B5" w:rsidRDefault="00E028B5" w:rsidP="00DC4DB2"/>
        </w:tc>
      </w:tr>
      <w:tr w:rsidR="00793B0D" w:rsidRPr="0093708E" w:rsidTr="0093708E">
        <w:tc>
          <w:tcPr>
            <w:tcW w:w="2088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Куће за становање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59.300,00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48.273,00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32.019,84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15</w:t>
            </w:r>
            <w:r w:rsidR="00E028B5">
              <w:t>.</w:t>
            </w:r>
            <w:r>
              <w:t>766</w:t>
            </w:r>
            <w:r w:rsidR="00E028B5">
              <w:t>,67</w:t>
            </w:r>
          </w:p>
        </w:tc>
        <w:tc>
          <w:tcPr>
            <w:tcW w:w="1260" w:type="dxa"/>
          </w:tcPr>
          <w:p w:rsidR="00793B0D" w:rsidRPr="00E028B5" w:rsidRDefault="00696214" w:rsidP="00DC4DB2">
            <w:r>
              <w:t>8</w:t>
            </w:r>
            <w:r w:rsidR="00E028B5">
              <w:t>.</w:t>
            </w:r>
            <w:r>
              <w:t>667</w:t>
            </w:r>
            <w:r w:rsidR="00E028B5">
              <w:t>,</w:t>
            </w:r>
            <w:r>
              <w:t>00</w:t>
            </w:r>
          </w:p>
        </w:tc>
        <w:tc>
          <w:tcPr>
            <w:tcW w:w="1260" w:type="dxa"/>
          </w:tcPr>
          <w:p w:rsidR="00AA0768" w:rsidRPr="00E028B5" w:rsidRDefault="00696214" w:rsidP="00AA0768">
            <w:r>
              <w:t>8</w:t>
            </w:r>
            <w:r w:rsidR="00E028B5">
              <w:t>.</w:t>
            </w:r>
            <w:r>
              <w:t>667</w:t>
            </w:r>
            <w:r w:rsidR="00E028B5">
              <w:t>,</w:t>
            </w:r>
            <w:r>
              <w:t>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793B0D" w:rsidRPr="0093708E" w:rsidTr="0093708E">
        <w:tc>
          <w:tcPr>
            <w:tcW w:w="2088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Пословне зграде и други</w:t>
            </w:r>
          </w:p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(надземни и подземни)</w:t>
            </w:r>
          </w:p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грађевински објекти који</w:t>
            </w:r>
          </w:p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служе за обављање</w:t>
            </w:r>
          </w:p>
          <w:p w:rsidR="00793B0D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делатности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83.461,00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59.615,00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47.692,00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</w:tc>
        <w:tc>
          <w:tcPr>
            <w:tcW w:w="1260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23.846,00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  <w:tr w:rsidR="00793B0D" w:rsidRPr="0093708E" w:rsidTr="0093708E">
        <w:tc>
          <w:tcPr>
            <w:tcW w:w="2088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Гараже и гаражна места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33.788,00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24.134,00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19.307,00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</w:tc>
        <w:tc>
          <w:tcPr>
            <w:tcW w:w="1260" w:type="dxa"/>
          </w:tcPr>
          <w:p w:rsidR="00793B0D" w:rsidRPr="0093708E" w:rsidRDefault="00AA0768" w:rsidP="00DC4DB2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</w:tc>
        <w:tc>
          <w:tcPr>
            <w:tcW w:w="1260" w:type="dxa"/>
          </w:tcPr>
          <w:p w:rsidR="00AA0768" w:rsidRPr="0093708E" w:rsidRDefault="00AA0768" w:rsidP="00AA0768">
            <w:pPr>
              <w:rPr>
                <w:lang w:val="ru-RU"/>
              </w:rPr>
            </w:pPr>
            <w:r w:rsidRPr="0093708E">
              <w:rPr>
                <w:lang w:val="ru-RU"/>
              </w:rPr>
              <w:t>9.654,00</w:t>
            </w:r>
          </w:p>
          <w:p w:rsidR="00793B0D" w:rsidRPr="0093708E" w:rsidRDefault="00793B0D" w:rsidP="00DC4DB2">
            <w:pPr>
              <w:rPr>
                <w:lang w:val="ru-RU"/>
              </w:rPr>
            </w:pPr>
          </w:p>
        </w:tc>
      </w:tr>
    </w:tbl>
    <w:p w:rsidR="00050DD9" w:rsidRDefault="00050DD9" w:rsidP="00AA0768">
      <w:pPr>
        <w:jc w:val="center"/>
        <w:rPr>
          <w:lang w:val="en-US"/>
        </w:rPr>
      </w:pPr>
    </w:p>
    <w:p w:rsidR="00050DD9" w:rsidRDefault="00050DD9" w:rsidP="00AA0768">
      <w:pPr>
        <w:jc w:val="center"/>
        <w:rPr>
          <w:lang w:val="en-US"/>
        </w:rPr>
      </w:pPr>
    </w:p>
    <w:p w:rsidR="00AA0768" w:rsidRPr="00DC4DB2" w:rsidRDefault="00DC4DB2" w:rsidP="00AA0768">
      <w:pPr>
        <w:jc w:val="center"/>
        <w:rPr>
          <w:lang w:val="ru-RU"/>
        </w:rPr>
      </w:pPr>
      <w:r w:rsidRPr="00DC4DB2">
        <w:rPr>
          <w:lang w:val="ru-RU"/>
        </w:rPr>
        <w:t>Члан 3.</w:t>
      </w:r>
    </w:p>
    <w:p w:rsidR="00DC4DB2" w:rsidRPr="00DC4DB2" w:rsidRDefault="00592252" w:rsidP="00592252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050DD9">
        <w:rPr>
          <w:lang w:val="ru-RU"/>
        </w:rPr>
        <w:t xml:space="preserve"> </w:t>
      </w:r>
      <w:r w:rsidR="00DC4DB2" w:rsidRPr="00DC4DB2">
        <w:rPr>
          <w:lang w:val="ru-RU"/>
        </w:rPr>
        <w:t>Утврђивање, контрола и наплата пореза на имовину врши се у складу са Законом о порезима на имовину</w:t>
      </w:r>
      <w:r w:rsidR="003A028A">
        <w:t xml:space="preserve">, Законом о пореском поступку и пореској администрацији </w:t>
      </w:r>
      <w:r w:rsidR="00DC4DB2" w:rsidRPr="00DC4DB2">
        <w:rPr>
          <w:lang w:val="ru-RU"/>
        </w:rPr>
        <w:t>и</w:t>
      </w:r>
      <w:r w:rsidR="00AA0768">
        <w:rPr>
          <w:lang w:val="ru-RU"/>
        </w:rPr>
        <w:t xml:space="preserve"> </w:t>
      </w:r>
      <w:r w:rsidR="00DC4DB2" w:rsidRPr="00DC4DB2">
        <w:rPr>
          <w:lang w:val="ru-RU"/>
        </w:rPr>
        <w:t>подзаконским актима који регулишу ову материју.</w:t>
      </w:r>
    </w:p>
    <w:p w:rsidR="00050DD9" w:rsidRDefault="00050DD9" w:rsidP="00AA0768">
      <w:pPr>
        <w:jc w:val="center"/>
        <w:rPr>
          <w:lang w:val="en-US"/>
        </w:rPr>
      </w:pPr>
    </w:p>
    <w:p w:rsidR="00793B0D" w:rsidRDefault="00DC4DB2" w:rsidP="00050DD9">
      <w:pPr>
        <w:jc w:val="center"/>
        <w:rPr>
          <w:lang w:val="ru-RU"/>
        </w:rPr>
      </w:pPr>
      <w:r w:rsidRPr="00DC4DB2">
        <w:rPr>
          <w:lang w:val="ru-RU"/>
        </w:rPr>
        <w:t>Члан 4.</w:t>
      </w:r>
    </w:p>
    <w:p w:rsidR="00DC4DB2" w:rsidRPr="00050DD9" w:rsidRDefault="00050DD9" w:rsidP="00592252">
      <w:pPr>
        <w:ind w:firstLine="720"/>
        <w:rPr>
          <w:lang/>
        </w:rPr>
      </w:pPr>
      <w:r>
        <w:rPr>
          <w:lang w:val="ru-RU"/>
        </w:rPr>
        <w:t xml:space="preserve"> </w:t>
      </w:r>
      <w:r w:rsidR="00DC4DB2" w:rsidRPr="00DC4DB2">
        <w:rPr>
          <w:lang w:val="ru-RU"/>
        </w:rPr>
        <w:t>Ову Одлуку објавити у Службеном гласнику Општине Топола и на интернет страни општине Топола</w:t>
      </w:r>
      <w:r w:rsidR="00AA0768">
        <w:rPr>
          <w:lang w:val="ru-RU"/>
        </w:rPr>
        <w:t xml:space="preserve"> </w:t>
      </w:r>
      <w:r w:rsidR="00DC4DB2" w:rsidRPr="007D7D88">
        <w:t>www</w:t>
      </w:r>
      <w:r w:rsidR="00DC4DB2" w:rsidRPr="00DC4DB2">
        <w:rPr>
          <w:lang w:val="ru-RU"/>
        </w:rPr>
        <w:t>.</w:t>
      </w:r>
      <w:r w:rsidR="00DC4DB2" w:rsidRPr="007D7D88">
        <w:t>topola</w:t>
      </w:r>
      <w:r w:rsidR="00DC4DB2" w:rsidRPr="00DC4DB2">
        <w:rPr>
          <w:lang w:val="ru-RU"/>
        </w:rPr>
        <w:t>.</w:t>
      </w:r>
      <w:r w:rsidR="003529CD">
        <w:t>rs</w:t>
      </w:r>
      <w:r>
        <w:rPr>
          <w:lang/>
        </w:rPr>
        <w:t>.</w:t>
      </w:r>
    </w:p>
    <w:p w:rsidR="00AA0768" w:rsidRDefault="00AA0768" w:rsidP="00DC4DB2">
      <w:pPr>
        <w:rPr>
          <w:lang w:val="ru-RU"/>
        </w:rPr>
      </w:pPr>
    </w:p>
    <w:p w:rsidR="00793B0D" w:rsidRDefault="00DC4DB2" w:rsidP="00592252">
      <w:pPr>
        <w:jc w:val="center"/>
        <w:rPr>
          <w:lang w:val="ru-RU"/>
        </w:rPr>
      </w:pPr>
      <w:r w:rsidRPr="00DC4DB2">
        <w:rPr>
          <w:lang w:val="ru-RU"/>
        </w:rPr>
        <w:t>Члан 5.</w:t>
      </w:r>
    </w:p>
    <w:p w:rsidR="00DC4DB2" w:rsidRDefault="00592252" w:rsidP="00050DD9">
      <w:pPr>
        <w:ind w:firstLine="720"/>
        <w:rPr>
          <w:lang w:val="ru-RU"/>
        </w:rPr>
      </w:pPr>
      <w:r>
        <w:rPr>
          <w:lang w:val="ru-RU"/>
        </w:rPr>
        <w:t xml:space="preserve">  </w:t>
      </w:r>
      <w:r w:rsidR="00DC4DB2" w:rsidRPr="00DC4DB2">
        <w:rPr>
          <w:lang w:val="ru-RU"/>
        </w:rPr>
        <w:t>Ова Одлука ступа на снагу наредног дана од дана објављивања у „Службеном гласнику СО Топола”, а</w:t>
      </w:r>
      <w:r w:rsidR="00AA0768">
        <w:rPr>
          <w:lang w:val="ru-RU"/>
        </w:rPr>
        <w:t xml:space="preserve"> </w:t>
      </w:r>
      <w:r w:rsidR="00DC4DB2" w:rsidRPr="00DC4DB2">
        <w:rPr>
          <w:lang w:val="ru-RU"/>
        </w:rPr>
        <w:t>примењиваће се од 01.01.</w:t>
      </w:r>
      <w:r w:rsidR="00BD0B93" w:rsidRPr="00767A35">
        <w:rPr>
          <w:lang w:val="ru-RU"/>
        </w:rPr>
        <w:t>20</w:t>
      </w:r>
      <w:r w:rsidR="003529CD">
        <w:t>2</w:t>
      </w:r>
      <w:r w:rsidR="006B561E">
        <w:t>1</w:t>
      </w:r>
      <w:r w:rsidR="00DC4DB2" w:rsidRPr="00767A35">
        <w:rPr>
          <w:lang w:val="ru-RU"/>
        </w:rPr>
        <w:t>.</w:t>
      </w:r>
      <w:r w:rsidR="00DC4DB2" w:rsidRPr="00DC4DB2">
        <w:rPr>
          <w:lang w:val="ru-RU"/>
        </w:rPr>
        <w:t xml:space="preserve"> године.</w:t>
      </w:r>
    </w:p>
    <w:p w:rsidR="00592252" w:rsidRPr="00DC4DB2" w:rsidRDefault="00592252" w:rsidP="00050DD9">
      <w:pPr>
        <w:ind w:firstLine="720"/>
        <w:rPr>
          <w:lang w:val="ru-RU"/>
        </w:rPr>
      </w:pPr>
    </w:p>
    <w:p w:rsidR="00AA0768" w:rsidRDefault="00AA0768" w:rsidP="00DC4DB2">
      <w:pPr>
        <w:rPr>
          <w:lang w:val="ru-RU"/>
        </w:rPr>
      </w:pPr>
    </w:p>
    <w:p w:rsidR="00E435E3" w:rsidRDefault="00E435E3" w:rsidP="00AA0768">
      <w:pPr>
        <w:tabs>
          <w:tab w:val="left" w:pos="5543"/>
        </w:tabs>
      </w:pPr>
      <w:r>
        <w:t>ОПШТИНСКО ВЕЋЕ</w:t>
      </w:r>
      <w:r>
        <w:rPr>
          <w:lang w:val="ru-RU"/>
        </w:rPr>
        <w:t xml:space="preserve"> ОПШТИНЕ ТОПОЛ</w:t>
      </w:r>
      <w:r>
        <w:t xml:space="preserve">A                 </w:t>
      </w:r>
    </w:p>
    <w:p w:rsidR="00E435E3" w:rsidRPr="00E435E3" w:rsidRDefault="00DC4DB2" w:rsidP="00E435E3">
      <w:pPr>
        <w:tabs>
          <w:tab w:val="left" w:pos="5543"/>
        </w:tabs>
      </w:pPr>
      <w:r w:rsidRPr="00DC4DB2">
        <w:rPr>
          <w:lang w:val="ru-RU"/>
        </w:rPr>
        <w:t xml:space="preserve">Број: </w:t>
      </w:r>
      <w:r w:rsidR="00E435E3" w:rsidRPr="00E435E3">
        <w:rPr>
          <w:lang w:val="ru-RU"/>
        </w:rPr>
        <w:t xml:space="preserve"> </w:t>
      </w:r>
      <w:r w:rsidR="00592252">
        <w:t xml:space="preserve"> </w:t>
      </w:r>
      <w:r w:rsidR="00592252">
        <w:rPr>
          <w:lang/>
        </w:rPr>
        <w:t>020-296/2020-05-</w:t>
      </w:r>
      <w:r w:rsidR="00592252">
        <w:rPr>
          <w:lang w:val="en-US"/>
        </w:rPr>
        <w:t>III</w:t>
      </w:r>
      <w:r w:rsidR="00E435E3">
        <w:t xml:space="preserve">                             </w:t>
      </w:r>
    </w:p>
    <w:p w:rsidR="00AA0768" w:rsidRPr="00DC4DB2" w:rsidRDefault="00DC4DB2" w:rsidP="00AA0768">
      <w:pPr>
        <w:rPr>
          <w:lang w:val="ru-RU"/>
        </w:rPr>
      </w:pPr>
      <w:r w:rsidRPr="00DC4DB2">
        <w:rPr>
          <w:lang w:val="ru-RU"/>
        </w:rPr>
        <w:t xml:space="preserve">Дана: </w:t>
      </w:r>
      <w:r w:rsidR="00050DD9">
        <w:rPr>
          <w:lang w:val="en-US"/>
        </w:rPr>
        <w:t>20.11.2020</w:t>
      </w:r>
      <w:r w:rsidRPr="00DC4DB2">
        <w:rPr>
          <w:lang w:val="ru-RU"/>
        </w:rPr>
        <w:t xml:space="preserve">. године </w:t>
      </w:r>
      <w:r w:rsidR="00AA0768">
        <w:rPr>
          <w:lang w:val="ru-RU"/>
        </w:rPr>
        <w:tab/>
        <w:t xml:space="preserve">                                 </w:t>
      </w:r>
    </w:p>
    <w:p w:rsidR="00DC4DB2" w:rsidRDefault="00DC4DB2" w:rsidP="00AA0768">
      <w:pPr>
        <w:tabs>
          <w:tab w:val="left" w:pos="5597"/>
        </w:tabs>
      </w:pPr>
    </w:p>
    <w:p w:rsidR="0048761C" w:rsidRDefault="00E435E3" w:rsidP="00E435E3">
      <w:pPr>
        <w:tabs>
          <w:tab w:val="left" w:pos="6127"/>
        </w:tabs>
        <w:rPr>
          <w:lang/>
        </w:rPr>
      </w:pPr>
      <w:r>
        <w:tab/>
      </w:r>
      <w:r w:rsidR="00050DD9">
        <w:rPr>
          <w:lang/>
        </w:rPr>
        <w:t xml:space="preserve">         </w:t>
      </w:r>
      <w:r>
        <w:t>ПРЕДСЕДНИК</w:t>
      </w:r>
      <w:r w:rsidR="00050DD9">
        <w:t xml:space="preserve"> </w:t>
      </w:r>
      <w:r w:rsidR="00050DD9">
        <w:rPr>
          <w:lang/>
        </w:rPr>
        <w:t xml:space="preserve"> </w:t>
      </w:r>
    </w:p>
    <w:p w:rsidR="00050DD9" w:rsidRPr="00050DD9" w:rsidRDefault="00050DD9" w:rsidP="00E435E3">
      <w:pPr>
        <w:tabs>
          <w:tab w:val="left" w:pos="6127"/>
        </w:tabs>
        <w:rPr>
          <w:lang/>
        </w:rPr>
      </w:pPr>
      <w:r>
        <w:rPr>
          <w:lang/>
        </w:rPr>
        <w:tab/>
        <w:t>ОПШТИНСКОГ ВЕЋА</w:t>
      </w:r>
    </w:p>
    <w:p w:rsidR="0048761C" w:rsidRDefault="0048761C" w:rsidP="00AA0768">
      <w:pPr>
        <w:tabs>
          <w:tab w:val="left" w:pos="5597"/>
        </w:tabs>
      </w:pPr>
    </w:p>
    <w:p w:rsidR="0048761C" w:rsidRPr="00E435E3" w:rsidRDefault="00050DD9" w:rsidP="00E435E3">
      <w:pPr>
        <w:tabs>
          <w:tab w:val="left" w:pos="6032"/>
        </w:tabs>
      </w:pPr>
      <w:r>
        <w:tab/>
      </w:r>
      <w:r>
        <w:rPr>
          <w:lang/>
        </w:rPr>
        <w:t xml:space="preserve">        </w:t>
      </w:r>
      <w:r>
        <w:t xml:space="preserve">  Игор Петровић </w:t>
      </w: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Default="0048761C" w:rsidP="00AA0768">
      <w:pPr>
        <w:tabs>
          <w:tab w:val="left" w:pos="5597"/>
        </w:tabs>
      </w:pPr>
    </w:p>
    <w:p w:rsidR="0048761C" w:rsidRPr="00E435E3" w:rsidRDefault="0048761C" w:rsidP="00AA0768">
      <w:pPr>
        <w:tabs>
          <w:tab w:val="left" w:pos="5597"/>
        </w:tabs>
      </w:pPr>
    </w:p>
    <w:p w:rsidR="009C7D43" w:rsidRDefault="009C7D43" w:rsidP="0048761C">
      <w:pPr>
        <w:pStyle w:val="NormalWeb"/>
        <w:spacing w:after="0"/>
        <w:ind w:firstLine="720"/>
        <w:jc w:val="center"/>
      </w:pPr>
    </w:p>
    <w:p w:rsidR="009C7D43" w:rsidRDefault="009C7D43" w:rsidP="0048761C">
      <w:pPr>
        <w:pStyle w:val="NormalWeb"/>
        <w:spacing w:after="0"/>
        <w:ind w:firstLine="720"/>
        <w:jc w:val="center"/>
      </w:pPr>
    </w:p>
    <w:p w:rsidR="009C7D43" w:rsidRDefault="009C7D43" w:rsidP="0048761C">
      <w:pPr>
        <w:pStyle w:val="NormalWeb"/>
        <w:spacing w:after="0"/>
        <w:ind w:firstLine="720"/>
        <w:jc w:val="center"/>
      </w:pPr>
    </w:p>
    <w:p w:rsidR="009C7D43" w:rsidRDefault="009C7D43" w:rsidP="0048761C">
      <w:pPr>
        <w:pStyle w:val="NormalWeb"/>
        <w:spacing w:after="0"/>
        <w:ind w:firstLine="720"/>
        <w:jc w:val="center"/>
      </w:pPr>
    </w:p>
    <w:p w:rsidR="009C7D43" w:rsidRDefault="009C7D43" w:rsidP="0048761C">
      <w:pPr>
        <w:pStyle w:val="NormalWeb"/>
        <w:spacing w:after="0"/>
        <w:ind w:firstLine="720"/>
        <w:jc w:val="center"/>
      </w:pPr>
    </w:p>
    <w:p w:rsidR="0048761C" w:rsidRPr="003B3A11" w:rsidRDefault="0048761C" w:rsidP="0048761C">
      <w:pPr>
        <w:pStyle w:val="NormalWeb"/>
        <w:spacing w:after="0"/>
        <w:ind w:firstLine="720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ОБРАЗЛОЖЕЊЕ</w:t>
      </w:r>
    </w:p>
    <w:p w:rsidR="00C53568" w:rsidRDefault="0048761C" w:rsidP="00C53568">
      <w:pPr>
        <w:pStyle w:val="NormalWeb"/>
        <w:spacing w:after="0"/>
        <w:ind w:firstLine="720"/>
        <w:jc w:val="both"/>
        <w:rPr>
          <w:lang w:val="en-GB"/>
        </w:rPr>
      </w:pPr>
      <w:r>
        <w:rPr>
          <w:iCs/>
          <w:lang w:val="sr-Cyrl-CS"/>
        </w:rPr>
        <w:t>Правни основ за доношење одлуке о утврђивању просечних цена квадратног метра непокретности садржан је у</w:t>
      </w:r>
      <w:r w:rsidRPr="00BF6C15">
        <w:rPr>
          <w:i/>
          <w:iCs/>
          <w:lang w:val="ru-RU"/>
        </w:rPr>
        <w:t xml:space="preserve"> </w:t>
      </w:r>
      <w:r w:rsidRPr="00BF6C15">
        <w:rPr>
          <w:lang w:val="ru-RU"/>
        </w:rPr>
        <w:t>члан</w:t>
      </w:r>
      <w:r>
        <w:rPr>
          <w:lang w:val="sr-Cyrl-CS"/>
        </w:rPr>
        <w:t>овима</w:t>
      </w:r>
      <w:r w:rsidR="00CF3280">
        <w:rPr>
          <w:lang w:val="ru-RU"/>
        </w:rPr>
        <w:t xml:space="preserve"> 6</w:t>
      </w:r>
      <w:r w:rsidR="00CF3280">
        <w:rPr>
          <w:lang w:val="en-GB"/>
        </w:rPr>
        <w:t>, 6a.</w:t>
      </w:r>
      <w:r>
        <w:rPr>
          <w:lang w:val="sr-Cyrl-CS"/>
        </w:rPr>
        <w:t xml:space="preserve"> и</w:t>
      </w:r>
      <w:r w:rsidRPr="00BF6C15">
        <w:rPr>
          <w:lang w:val="ru-RU"/>
        </w:rPr>
        <w:t xml:space="preserve"> 7а</w:t>
      </w:r>
      <w:r w:rsidR="00CF3280">
        <w:rPr>
          <w:lang w:val="en-GB"/>
        </w:rPr>
        <w:t>.</w:t>
      </w:r>
      <w:r w:rsidRPr="00BF6C15">
        <w:rPr>
          <w:lang w:val="ru-RU"/>
        </w:rPr>
        <w:t xml:space="preserve"> Закона о порезима на имовину </w:t>
      </w:r>
      <w:r w:rsidR="00590EAD">
        <w:rPr>
          <w:lang w:val="ru-RU"/>
        </w:rPr>
        <w:t xml:space="preserve">              (</w:t>
      </w:r>
      <w:r w:rsidRPr="00BF6C15">
        <w:rPr>
          <w:lang w:val="ru-RU"/>
        </w:rPr>
        <w:t>„Сл. гласник РС“,, бр. 26/2001, „Сл. лист СРЈ“, бр. 42/2002 – одлука СУС и „Сл. гласник РС“, бр. 80/2002, 80/2002 – др. Закон, 135/2004, 61/2007, 5/2009,101/2010, 24/2011, 78/2011, 57/012 – од</w:t>
      </w:r>
      <w:r>
        <w:rPr>
          <w:lang w:val="sr-Cyrl-CS"/>
        </w:rPr>
        <w:t>л</w:t>
      </w:r>
      <w:r w:rsidRPr="00BF6C15">
        <w:rPr>
          <w:lang w:val="ru-RU"/>
        </w:rPr>
        <w:t>ука УС</w:t>
      </w:r>
      <w:r w:rsidR="00590EAD">
        <w:rPr>
          <w:lang w:val="ru-RU"/>
        </w:rPr>
        <w:t xml:space="preserve">, </w:t>
      </w:r>
      <w:r w:rsidR="00C53568">
        <w:rPr>
          <w:lang w:val="ru-RU"/>
        </w:rPr>
        <w:t>47/13</w:t>
      </w:r>
      <w:r w:rsidR="00C53568">
        <w:rPr>
          <w:lang w:val="en-GB"/>
        </w:rPr>
        <w:t xml:space="preserve">, </w:t>
      </w:r>
      <w:r w:rsidR="00590EAD" w:rsidRPr="00590EAD">
        <w:rPr>
          <w:lang w:val="ru-RU"/>
        </w:rPr>
        <w:t>68/14 – др. Закон</w:t>
      </w:r>
      <w:r w:rsidR="00C53568">
        <w:rPr>
          <w:lang w:val="en-GB"/>
        </w:rPr>
        <w:t xml:space="preserve">, </w:t>
      </w:r>
      <w:r w:rsidR="006B561E">
        <w:t xml:space="preserve">95/18, </w:t>
      </w:r>
      <w:r w:rsidR="00C53568">
        <w:t>99/18 – одлука УС</w:t>
      </w:r>
      <w:r w:rsidR="006B561E">
        <w:t xml:space="preserve"> и 86/2019</w:t>
      </w:r>
      <w:r w:rsidRPr="00590EAD">
        <w:rPr>
          <w:lang w:val="ru-RU"/>
        </w:rPr>
        <w:t>)</w:t>
      </w:r>
      <w:r w:rsidR="00590EAD">
        <w:rPr>
          <w:lang w:val="sr-Cyrl-CS"/>
        </w:rPr>
        <w:t>.</w:t>
      </w:r>
    </w:p>
    <w:p w:rsidR="0048761C" w:rsidRDefault="0048761C" w:rsidP="00C53568">
      <w:pPr>
        <w:pStyle w:val="NormalWeb"/>
        <w:spacing w:after="0"/>
        <w:ind w:firstLine="720"/>
        <w:jc w:val="both"/>
        <w:rPr>
          <w:lang w:val="sr-Cyrl-CS"/>
        </w:rPr>
      </w:pPr>
      <w:r>
        <w:rPr>
          <w:lang w:val="sr-Cyrl-CS"/>
        </w:rPr>
        <w:t>Члан 6</w:t>
      </w:r>
      <w:r>
        <w:rPr>
          <w:lang w:val="sr-Latn-CS"/>
        </w:rPr>
        <w:t>.</w:t>
      </w:r>
      <w:r>
        <w:rPr>
          <w:lang w:val="sr-Cyrl-CS"/>
        </w:rPr>
        <w:t xml:space="preserve"> Закона о порезима на имовину прописује да се просечне цене непокретности по зонама на територији општине утврђује на основу цена остварених у промету најмање три одговарајуће непокретности по зонама у периоду од 1. јануара до 30. септембра године која претходи години за коју се утврђује порез на имовину.</w:t>
      </w:r>
    </w:p>
    <w:p w:rsidR="0048761C" w:rsidRDefault="0048761C" w:rsidP="00E028B5">
      <w:pPr>
        <w:pStyle w:val="NormalWeb"/>
        <w:spacing w:after="0"/>
        <w:ind w:firstLine="720"/>
        <w:jc w:val="both"/>
        <w:rPr>
          <w:lang w:val="sr-Cyrl-CS"/>
        </w:rPr>
      </w:pPr>
      <w:r>
        <w:rPr>
          <w:lang w:val="sr-Cyrl-CS"/>
        </w:rPr>
        <w:t xml:space="preserve">Просечна цена у зони у којој није било најмање три промета одговарајућих непокретности у наведеном периоду утврђује се на основу просека просечних цена остварених у граничним зонама у којим је било најмање три промета. Граничне зоне су зоне чије се територије граниче са зоном у којој није било промета, </w:t>
      </w:r>
      <w:r w:rsidR="003B3F0D">
        <w:rPr>
          <w:lang w:val="sr-Cyrl-CS"/>
        </w:rPr>
        <w:t xml:space="preserve">које </w:t>
      </w:r>
      <w:r>
        <w:rPr>
          <w:lang w:val="sr-Cyrl-CS"/>
        </w:rPr>
        <w:t>припадају</w:t>
      </w:r>
      <w:r w:rsidR="003B3F0D" w:rsidRPr="003B3F0D">
        <w:rPr>
          <w:lang w:val="sr-Cyrl-CS"/>
        </w:rPr>
        <w:t xml:space="preserve"> </w:t>
      </w:r>
      <w:r w:rsidR="003B3F0D">
        <w:rPr>
          <w:lang w:val="sr-Cyrl-CS"/>
        </w:rPr>
        <w:t>истој јединици локалне самоуправе</w:t>
      </w:r>
      <w:r>
        <w:rPr>
          <w:lang w:val="sr-Cyrl-CS"/>
        </w:rPr>
        <w:t>.</w:t>
      </w:r>
    </w:p>
    <w:p w:rsidR="0048761C" w:rsidRDefault="0048761C" w:rsidP="00E028B5">
      <w:pPr>
        <w:pStyle w:val="NormalWeb"/>
        <w:spacing w:after="0"/>
        <w:ind w:firstLine="720"/>
        <w:jc w:val="both"/>
        <w:rPr>
          <w:lang w:val="en-GB"/>
        </w:rPr>
      </w:pPr>
      <w:r>
        <w:rPr>
          <w:lang w:val="sr-Cyrl-CS"/>
        </w:rPr>
        <w:t xml:space="preserve">Ако ни у граничним зонама није било промета одговарајућих непокретности, основица пореза на имовину једнака је основици пореза на имовину за </w:t>
      </w:r>
      <w:r w:rsidR="003B3F0D">
        <w:rPr>
          <w:lang w:val="sr-Cyrl-CS"/>
        </w:rPr>
        <w:t>те, односно одговарајуће</w:t>
      </w:r>
      <w:r>
        <w:rPr>
          <w:lang w:val="sr-Cyrl-CS"/>
        </w:rPr>
        <w:t xml:space="preserve"> непокретност</w:t>
      </w:r>
      <w:r w:rsidR="003B3F0D">
        <w:rPr>
          <w:lang w:val="sr-Cyrl-CS"/>
        </w:rPr>
        <w:t xml:space="preserve">и у тој зони обвезника који не води пословне књиге </w:t>
      </w:r>
      <w:r>
        <w:rPr>
          <w:lang w:val="sr-Cyrl-CS"/>
        </w:rPr>
        <w:t xml:space="preserve"> </w:t>
      </w:r>
      <w:r w:rsidR="003B3F0D">
        <w:rPr>
          <w:lang w:val="sr-Cyrl-CS"/>
        </w:rPr>
        <w:t>за</w:t>
      </w:r>
      <w:r>
        <w:rPr>
          <w:lang w:val="sr-Cyrl-CS"/>
        </w:rPr>
        <w:t xml:space="preserve"> текућ</w:t>
      </w:r>
      <w:r w:rsidR="003B3F0D">
        <w:rPr>
          <w:lang w:val="sr-Cyrl-CS"/>
        </w:rPr>
        <w:t>у</w:t>
      </w:r>
      <w:r>
        <w:rPr>
          <w:lang w:val="sr-Cyrl-CS"/>
        </w:rPr>
        <w:t xml:space="preserve"> годин</w:t>
      </w:r>
      <w:r w:rsidR="003B3F0D">
        <w:rPr>
          <w:lang w:val="sr-Cyrl-CS"/>
        </w:rPr>
        <w:t>у</w:t>
      </w:r>
      <w:r>
        <w:rPr>
          <w:lang w:val="sr-Cyrl-CS"/>
        </w:rPr>
        <w:t>.</w:t>
      </w:r>
    </w:p>
    <w:p w:rsidR="00654A2A" w:rsidRDefault="00654A2A" w:rsidP="00654A2A">
      <w:pPr>
        <w:ind w:firstLine="720"/>
        <w:jc w:val="both"/>
      </w:pPr>
    </w:p>
    <w:p w:rsidR="00654A2A" w:rsidRDefault="00654A2A" w:rsidP="00654A2A">
      <w:pPr>
        <w:ind w:firstLine="720"/>
        <w:jc w:val="both"/>
        <w:rPr>
          <w:lang w:val="ru-RU"/>
        </w:rPr>
      </w:pPr>
      <w:r>
        <w:rPr>
          <w:lang w:val="ru-RU"/>
        </w:rPr>
        <w:t>Просечне цене другог земљишта су утврђене применом просечне цене пољопривредног земљишта у тој зони умањене за 40%.</w:t>
      </w:r>
    </w:p>
    <w:p w:rsidR="00590EAD" w:rsidRPr="00654A2A" w:rsidRDefault="00590EAD" w:rsidP="00E028B5">
      <w:pPr>
        <w:jc w:val="both"/>
      </w:pPr>
    </w:p>
    <w:p w:rsidR="0048761C" w:rsidRPr="00590EAD" w:rsidRDefault="0048761C" w:rsidP="00E028B5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Имајући у виду напред наведене одредбе Закона  о порезима на имовину и податке о промету непокретности на подручју општине Топола као и просечне цене квадратног метра непокретности из текуће године утврђене Одлуком </w:t>
      </w:r>
      <w:r w:rsidR="00590EAD">
        <w:rPr>
          <w:lang w:val="ru-RU"/>
        </w:rPr>
        <w:t>о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>утврђивању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просечних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цена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квадратног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метра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>непокретности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за 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>утврђивање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пореза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на 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>имовину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за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</w:t>
      </w:r>
      <w:r w:rsidR="00590EAD" w:rsidRPr="00DC4DB2">
        <w:rPr>
          <w:lang w:val="ru-RU"/>
        </w:rPr>
        <w:t>20</w:t>
      </w:r>
      <w:r w:rsidR="003B3F0D">
        <w:rPr>
          <w:lang w:val="ru-RU"/>
        </w:rPr>
        <w:t>20</w:t>
      </w:r>
      <w:r w:rsidR="00590EAD" w:rsidRPr="00DC4DB2">
        <w:rPr>
          <w:lang w:val="ru-RU"/>
        </w:rPr>
        <w:t xml:space="preserve">. </w:t>
      </w:r>
      <w:r w:rsidR="00590EAD">
        <w:rPr>
          <w:lang w:val="ru-RU"/>
        </w:rPr>
        <w:t>годину на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територији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општине</w:t>
      </w:r>
      <w:r w:rsidR="00590EAD" w:rsidRPr="00DC4DB2">
        <w:rPr>
          <w:lang w:val="ru-RU"/>
        </w:rPr>
        <w:t xml:space="preserve"> </w:t>
      </w:r>
      <w:r w:rsidR="00590EAD">
        <w:rPr>
          <w:lang w:val="ru-RU"/>
        </w:rPr>
        <w:t xml:space="preserve"> Топола, </w:t>
      </w:r>
      <w:r>
        <w:rPr>
          <w:lang w:val="sr-Cyrl-CS"/>
        </w:rPr>
        <w:t xml:space="preserve">предложене су просечне цене квадратног метра  одоварајућих непокретности за утврђивање пореза на имовину за </w:t>
      </w:r>
      <w:r w:rsidR="0083367A">
        <w:rPr>
          <w:lang w:val="sr-Cyrl-CS"/>
        </w:rPr>
        <w:t>20</w:t>
      </w:r>
      <w:r w:rsidR="00CF3280">
        <w:t>2</w:t>
      </w:r>
      <w:r w:rsidR="003B3F0D">
        <w:t>1</w:t>
      </w:r>
      <w:r>
        <w:rPr>
          <w:lang w:val="sr-Cyrl-CS"/>
        </w:rPr>
        <w:t>.</w:t>
      </w:r>
      <w:r w:rsidR="0083367A">
        <w:rPr>
          <w:lang w:val="sr-Cyrl-CS"/>
        </w:rPr>
        <w:t xml:space="preserve"> </w:t>
      </w:r>
      <w:r>
        <w:rPr>
          <w:lang w:val="sr-Cyrl-CS"/>
        </w:rPr>
        <w:t>годину на територији општине Топола.</w:t>
      </w:r>
    </w:p>
    <w:p w:rsidR="0048761C" w:rsidRPr="0048761C" w:rsidRDefault="0048761C" w:rsidP="00AA0768">
      <w:pPr>
        <w:tabs>
          <w:tab w:val="left" w:pos="5597"/>
        </w:tabs>
        <w:rPr>
          <w:lang w:val="sr-Cyrl-CS"/>
        </w:rPr>
      </w:pPr>
    </w:p>
    <w:p w:rsidR="0048761C" w:rsidRDefault="00F677C1" w:rsidP="00F677C1">
      <w:pPr>
        <w:tabs>
          <w:tab w:val="left" w:pos="5597"/>
        </w:tabs>
        <w:jc w:val="both"/>
        <w:rPr>
          <w:lang w:val="sr-Cyrl-CS"/>
        </w:rPr>
      </w:pPr>
      <w:r w:rsidRPr="00F677C1">
        <w:rPr>
          <w:lang w:val="ru-RU"/>
        </w:rPr>
        <w:t xml:space="preserve">            Је</w:t>
      </w:r>
      <w:r>
        <w:rPr>
          <w:lang w:val="sr-Cyrl-CS"/>
        </w:rPr>
        <w:t>диница локалне самоуправе дужна је да објави акт којим се утврђују просечне цене одговарајућих непокретности у зонама до 30. новембра сваке текуће године, на начин на који се објављују њени општи акти.</w:t>
      </w:r>
    </w:p>
    <w:p w:rsidR="003B3F0D" w:rsidRDefault="003B3F0D" w:rsidP="00F677C1">
      <w:pPr>
        <w:tabs>
          <w:tab w:val="left" w:pos="5597"/>
        </w:tabs>
        <w:jc w:val="both"/>
        <w:rPr>
          <w:lang w:val="sr-Cyrl-CS"/>
        </w:rPr>
      </w:pPr>
    </w:p>
    <w:p w:rsidR="003B3F0D" w:rsidRPr="003B3F0D" w:rsidRDefault="003B3F0D" w:rsidP="003B3F0D">
      <w:pPr>
        <w:tabs>
          <w:tab w:val="left" w:pos="5597"/>
        </w:tabs>
      </w:pPr>
      <w:r>
        <w:rPr>
          <w:lang w:val="sr-Cyrl-CS"/>
        </w:rPr>
        <w:t xml:space="preserve">           </w:t>
      </w:r>
    </w:p>
    <w:sectPr w:rsidR="003B3F0D" w:rsidRPr="003B3F0D" w:rsidSect="00050DD9">
      <w:pgSz w:w="11906" w:h="16838"/>
      <w:pgMar w:top="99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2D" w:rsidRDefault="0051372D" w:rsidP="00E435E3">
      <w:r>
        <w:separator/>
      </w:r>
    </w:p>
  </w:endnote>
  <w:endnote w:type="continuationSeparator" w:id="1">
    <w:p w:rsidR="0051372D" w:rsidRDefault="0051372D" w:rsidP="00E4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2D" w:rsidRDefault="0051372D" w:rsidP="00E435E3">
      <w:r>
        <w:separator/>
      </w:r>
    </w:p>
  </w:footnote>
  <w:footnote w:type="continuationSeparator" w:id="1">
    <w:p w:rsidR="0051372D" w:rsidRDefault="0051372D" w:rsidP="00E43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B2"/>
    <w:rsid w:val="00050DD9"/>
    <w:rsid w:val="000C2997"/>
    <w:rsid w:val="000F26C5"/>
    <w:rsid w:val="001533EC"/>
    <w:rsid w:val="0015630B"/>
    <w:rsid w:val="00163D11"/>
    <w:rsid w:val="001D29DC"/>
    <w:rsid w:val="001F7409"/>
    <w:rsid w:val="0029165E"/>
    <w:rsid w:val="002D777A"/>
    <w:rsid w:val="003529CD"/>
    <w:rsid w:val="00365F0A"/>
    <w:rsid w:val="003A028A"/>
    <w:rsid w:val="003B3F0D"/>
    <w:rsid w:val="0048761C"/>
    <w:rsid w:val="0051372D"/>
    <w:rsid w:val="0055684C"/>
    <w:rsid w:val="00573DCB"/>
    <w:rsid w:val="00590EAD"/>
    <w:rsid w:val="00592252"/>
    <w:rsid w:val="005A25A9"/>
    <w:rsid w:val="005E6D38"/>
    <w:rsid w:val="006001B7"/>
    <w:rsid w:val="00654A2A"/>
    <w:rsid w:val="00682F0A"/>
    <w:rsid w:val="00696214"/>
    <w:rsid w:val="006B561E"/>
    <w:rsid w:val="006C61B1"/>
    <w:rsid w:val="006E02C1"/>
    <w:rsid w:val="006F3B73"/>
    <w:rsid w:val="0073435D"/>
    <w:rsid w:val="00767A35"/>
    <w:rsid w:val="00793B0D"/>
    <w:rsid w:val="00800F53"/>
    <w:rsid w:val="008256D2"/>
    <w:rsid w:val="0083367A"/>
    <w:rsid w:val="0087730B"/>
    <w:rsid w:val="008A1176"/>
    <w:rsid w:val="008B2499"/>
    <w:rsid w:val="009245E4"/>
    <w:rsid w:val="009338C5"/>
    <w:rsid w:val="0093708E"/>
    <w:rsid w:val="00942B0B"/>
    <w:rsid w:val="00943E0B"/>
    <w:rsid w:val="009C7D43"/>
    <w:rsid w:val="00A565C6"/>
    <w:rsid w:val="00A75147"/>
    <w:rsid w:val="00A77E21"/>
    <w:rsid w:val="00A817B0"/>
    <w:rsid w:val="00AA0768"/>
    <w:rsid w:val="00AE782A"/>
    <w:rsid w:val="00B0474B"/>
    <w:rsid w:val="00B42A68"/>
    <w:rsid w:val="00B77159"/>
    <w:rsid w:val="00BC0433"/>
    <w:rsid w:val="00BC0C37"/>
    <w:rsid w:val="00BD0B93"/>
    <w:rsid w:val="00C53568"/>
    <w:rsid w:val="00CE2B0E"/>
    <w:rsid w:val="00CF3280"/>
    <w:rsid w:val="00D55315"/>
    <w:rsid w:val="00DB6452"/>
    <w:rsid w:val="00DC4DB2"/>
    <w:rsid w:val="00E028B5"/>
    <w:rsid w:val="00E435E3"/>
    <w:rsid w:val="00F6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761C"/>
    <w:pPr>
      <w:spacing w:before="100" w:beforeAutospacing="1" w:after="119"/>
    </w:pPr>
    <w:rPr>
      <w:lang w:val="en-US" w:eastAsia="en-US"/>
    </w:rPr>
  </w:style>
  <w:style w:type="paragraph" w:styleId="Header">
    <w:name w:val="header"/>
    <w:basedOn w:val="Normal"/>
    <w:link w:val="HeaderChar"/>
    <w:rsid w:val="00E43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35E3"/>
    <w:rPr>
      <w:sz w:val="24"/>
      <w:szCs w:val="24"/>
    </w:rPr>
  </w:style>
  <w:style w:type="paragraph" w:styleId="Footer">
    <w:name w:val="footer"/>
    <w:basedOn w:val="Normal"/>
    <w:link w:val="FooterChar"/>
    <w:rsid w:val="00E43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35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761C"/>
    <w:pPr>
      <w:spacing w:before="100" w:beforeAutospacing="1" w:after="119"/>
    </w:pPr>
    <w:rPr>
      <w:lang w:val="en-US" w:eastAsia="en-US"/>
    </w:rPr>
  </w:style>
  <w:style w:type="paragraph" w:styleId="Header">
    <w:name w:val="header"/>
    <w:basedOn w:val="Normal"/>
    <w:link w:val="HeaderChar"/>
    <w:rsid w:val="00E43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35E3"/>
    <w:rPr>
      <w:sz w:val="24"/>
      <w:szCs w:val="24"/>
    </w:rPr>
  </w:style>
  <w:style w:type="paragraph" w:styleId="Footer">
    <w:name w:val="footer"/>
    <w:basedOn w:val="Normal"/>
    <w:link w:val="FooterChar"/>
    <w:rsid w:val="00E43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35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0055-9ACD-4A75-8D59-65B57747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-2-</vt:lpstr>
    </vt:vector>
  </TitlesOfParts>
  <Company>Grizli777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creator>Administrator</dc:creator>
  <cp:lastModifiedBy>Mira</cp:lastModifiedBy>
  <cp:revision>2</cp:revision>
  <cp:lastPrinted>2020-11-20T13:20:00Z</cp:lastPrinted>
  <dcterms:created xsi:type="dcterms:W3CDTF">2021-04-08T06:41:00Z</dcterms:created>
  <dcterms:modified xsi:type="dcterms:W3CDTF">2021-04-08T06:41:00Z</dcterms:modified>
</cp:coreProperties>
</file>