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34DD" w14:textId="77777777" w:rsidR="00654D97" w:rsidRDefault="00DC00E7">
      <w:pPr>
        <w:pStyle w:val="Title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6309022" wp14:editId="10161E14">
            <wp:simplePos x="0" y="0"/>
            <wp:positionH relativeFrom="page">
              <wp:posOffset>575627</wp:posOffset>
            </wp:positionH>
            <wp:positionV relativeFrom="page">
              <wp:posOffset>453605</wp:posOffset>
            </wp:positionV>
            <wp:extent cx="721906" cy="4841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06" cy="484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3B8CA1CF" wp14:editId="1D28530D">
            <wp:simplePos x="0" y="0"/>
            <wp:positionH relativeFrom="page">
              <wp:posOffset>6717665</wp:posOffset>
            </wp:positionH>
            <wp:positionV relativeFrom="page">
              <wp:posOffset>325056</wp:posOffset>
            </wp:positionV>
            <wp:extent cx="428002" cy="8688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002" cy="86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B5E3D8" w14:textId="77777777" w:rsidR="00654D97" w:rsidRDefault="00654D97">
      <w:pPr>
        <w:pStyle w:val="Title"/>
        <w:rPr>
          <w:sz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210"/>
      </w:tblGrid>
      <w:tr w:rsidR="00654D97" w14:paraId="474D7D18" w14:textId="77777777">
        <w:trPr>
          <w:trHeight w:val="8370"/>
        </w:trPr>
        <w:tc>
          <w:tcPr>
            <w:tcW w:w="10602" w:type="dxa"/>
            <w:gridSpan w:val="2"/>
          </w:tcPr>
          <w:p w14:paraId="4EF29BFA" w14:textId="77777777" w:rsidR="00654D97" w:rsidRDefault="00DC00E7">
            <w:pPr>
              <w:pStyle w:val="TableParagraph"/>
              <w:spacing w:line="284" w:lineRule="exact"/>
              <w:ind w:righ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Регионални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локалне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демократије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Западном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Балкану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  <w:p w14:paraId="4C569CBD" w14:textId="77777777" w:rsidR="00654D97" w:rsidRDefault="00DC00E7">
            <w:pPr>
              <w:pStyle w:val="TableParagraph"/>
              <w:spacing w:before="4" w:line="365" w:lineRule="exact"/>
              <w:ind w:right="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ReLOaD2</w:t>
            </w:r>
          </w:p>
          <w:p w14:paraId="31C7CD1C" w14:textId="77777777" w:rsidR="00654D97" w:rsidRDefault="00DC00E7">
            <w:pPr>
              <w:pStyle w:val="TableParagraph"/>
              <w:spacing w:line="121" w:lineRule="exact"/>
              <w:ind w:left="297"/>
              <w:rPr>
                <w:sz w:val="12"/>
              </w:rPr>
            </w:pPr>
            <w:r>
              <w:rPr>
                <w:sz w:val="12"/>
              </w:rPr>
              <w:t>Projekat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finansira</w:t>
            </w:r>
          </w:p>
          <w:p w14:paraId="59148BD4" w14:textId="77777777" w:rsidR="00654D97" w:rsidRDefault="00DC00E7">
            <w:pPr>
              <w:pStyle w:val="TableParagraph"/>
              <w:spacing w:before="2"/>
              <w:ind w:left="369"/>
              <w:rPr>
                <w:sz w:val="12"/>
              </w:rPr>
            </w:pPr>
            <w:r>
              <w:rPr>
                <w:sz w:val="12"/>
              </w:rPr>
              <w:t>Evropska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unija</w:t>
            </w:r>
          </w:p>
          <w:p w14:paraId="044529FF" w14:textId="77777777" w:rsidR="00654D97" w:rsidRDefault="00654D97">
            <w:pPr>
              <w:pStyle w:val="TableParagraph"/>
              <w:ind w:left="0"/>
              <w:rPr>
                <w:rFonts w:ascii="Times New Roman"/>
                <w:sz w:val="17"/>
              </w:rPr>
            </w:pPr>
          </w:p>
          <w:p w14:paraId="6C68D747" w14:textId="77777777" w:rsidR="00654D97" w:rsidRDefault="00DC00E7">
            <w:pPr>
              <w:pStyle w:val="TableParagraph"/>
              <w:ind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ПРОЈЕКАТ</w:t>
            </w:r>
          </w:p>
          <w:p w14:paraId="0D17AF1D" w14:textId="77777777" w:rsidR="00654D97" w:rsidRDefault="00DC00E7">
            <w:pPr>
              <w:pStyle w:val="TableParagraph"/>
              <w:ind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„Регионални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локалне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демократије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Балкану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ReLOaD2“</w:t>
            </w:r>
          </w:p>
          <w:p w14:paraId="60A5A9CD" w14:textId="77777777" w:rsidR="00654D97" w:rsidRDefault="00DC00E7">
            <w:pPr>
              <w:pStyle w:val="TableParagraph"/>
              <w:ind w:right="359"/>
              <w:jc w:val="center"/>
              <w:rPr>
                <w:sz w:val="18"/>
              </w:rPr>
            </w:pPr>
            <w:r>
              <w:rPr>
                <w:sz w:val="18"/>
              </w:rPr>
              <w:t>(спроводи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Уједињених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нација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развој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(UNDP)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Србији,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финансира Европска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унија)</w:t>
            </w:r>
          </w:p>
          <w:p w14:paraId="4E6FF523" w14:textId="77777777" w:rsidR="00654D97" w:rsidRDefault="00654D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81C2D7C" w14:textId="77777777" w:rsidR="00654D97" w:rsidRDefault="00654D97">
            <w:pPr>
              <w:pStyle w:val="TableParagraph"/>
              <w:spacing w:before="4"/>
              <w:ind w:left="0"/>
              <w:rPr>
                <w:rFonts w:ascii="Times New Roman"/>
                <w:sz w:val="26"/>
              </w:rPr>
            </w:pPr>
          </w:p>
          <w:p w14:paraId="2C09CBDC" w14:textId="77777777" w:rsidR="00654D97" w:rsidRDefault="00DC00E7">
            <w:pPr>
              <w:pStyle w:val="TableParagraph"/>
              <w:ind w:right="3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АГЕНДА</w:t>
            </w:r>
          </w:p>
          <w:p w14:paraId="0EDE7A49" w14:textId="77777777" w:rsidR="00654D97" w:rsidRDefault="00654D97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14:paraId="08060150" w14:textId="700660DF" w:rsidR="00654D97" w:rsidRDefault="00DC00E7">
            <w:pPr>
              <w:pStyle w:val="TableParagraph"/>
              <w:ind w:left="2698" w:right="2735"/>
              <w:jc w:val="center"/>
            </w:pPr>
            <w:r>
              <w:t>Датум одржавања:</w:t>
            </w:r>
            <w:r>
              <w:rPr>
                <w:spacing w:val="1"/>
              </w:rPr>
              <w:t xml:space="preserve"> </w:t>
            </w:r>
            <w:r w:rsidR="00E45D0E">
              <w:t>2</w:t>
            </w:r>
            <w:r w:rsidR="00356064">
              <w:rPr>
                <w:lang w:val="sr-Cyrl-RS"/>
              </w:rPr>
              <w:t>2</w:t>
            </w:r>
            <w:r>
              <w:t>. март 202</w:t>
            </w:r>
            <w:r w:rsidR="00FA2689">
              <w:rPr>
                <w:lang w:val="sr-Cyrl-RS"/>
              </w:rPr>
              <w:t>3</w:t>
            </w:r>
            <w:r>
              <w:t>. године (</w:t>
            </w:r>
            <w:r w:rsidR="00356064">
              <w:rPr>
                <w:lang w:val="sr-Cyrl-RS"/>
              </w:rPr>
              <w:t>Среда</w:t>
            </w:r>
            <w:r>
              <w:t>)</w:t>
            </w:r>
            <w:r>
              <w:rPr>
                <w:spacing w:val="-48"/>
              </w:rPr>
              <w:t xml:space="preserve"> </w:t>
            </w:r>
            <w:r w:rsidR="00356064">
              <w:rPr>
                <w:spacing w:val="-48"/>
                <w:lang w:val="sr-Cyrl-RS"/>
              </w:rPr>
              <w:t xml:space="preserve"> </w:t>
            </w:r>
            <w:r>
              <w:t>Место:</w:t>
            </w:r>
            <w:r>
              <w:rPr>
                <w:spacing w:val="-5"/>
              </w:rPr>
              <w:t xml:space="preserve"> </w:t>
            </w:r>
            <w:r w:rsidR="00E45D0E">
              <w:rPr>
                <w:lang w:val="sr-Cyrl-RS"/>
              </w:rPr>
              <w:t>Топола</w:t>
            </w:r>
            <w:r>
              <w:t>, Скупштинска</w:t>
            </w:r>
            <w:r>
              <w:rPr>
                <w:spacing w:val="-2"/>
              </w:rPr>
              <w:t xml:space="preserve"> </w:t>
            </w:r>
            <w:r>
              <w:t>сала</w:t>
            </w:r>
          </w:p>
          <w:p w14:paraId="0160B2F3" w14:textId="69958D74" w:rsidR="00E45D0E" w:rsidRDefault="00E45D0E">
            <w:pPr>
              <w:pStyle w:val="TableParagraph"/>
              <w:ind w:left="2698" w:right="2735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Булевар Краља Александра </w:t>
            </w:r>
            <w:r>
              <w:t>I</w:t>
            </w:r>
            <w:r>
              <w:rPr>
                <w:lang w:val="sr-Cyrl-RS"/>
              </w:rPr>
              <w:t xml:space="preserve"> број 9</w:t>
            </w:r>
          </w:p>
          <w:p w14:paraId="2960858A" w14:textId="389E809C" w:rsidR="00356064" w:rsidRPr="00E45D0E" w:rsidRDefault="00356064">
            <w:pPr>
              <w:pStyle w:val="TableParagraph"/>
              <w:ind w:left="2698" w:right="2735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 часова</w:t>
            </w:r>
          </w:p>
          <w:p w14:paraId="696D15C7" w14:textId="77777777" w:rsidR="00654D97" w:rsidRDefault="00654D97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18E96A95" w14:textId="77777777" w:rsidR="00654D97" w:rsidRDefault="00DC00E7">
            <w:pPr>
              <w:pStyle w:val="TableParagraph"/>
              <w:spacing w:line="293" w:lineRule="exact"/>
              <w:ind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  <w:p w14:paraId="4DAA9033" w14:textId="3C75AB40" w:rsidR="00654D97" w:rsidRPr="00E45D0E" w:rsidRDefault="00DC00E7">
            <w:pPr>
              <w:pStyle w:val="TableParagraph"/>
              <w:spacing w:before="2" w:line="237" w:lineRule="auto"/>
              <w:ind w:right="377"/>
              <w:jc w:val="center"/>
            </w:pPr>
            <w:r w:rsidRPr="00E45D0E">
              <w:t>„Дефинисање</w:t>
            </w:r>
            <w:r w:rsidRPr="00E45D0E">
              <w:rPr>
                <w:spacing w:val="-4"/>
              </w:rPr>
              <w:t xml:space="preserve"> </w:t>
            </w:r>
            <w:r w:rsidRPr="00E45D0E">
              <w:t>специфичних</w:t>
            </w:r>
            <w:r w:rsidRPr="00E45D0E">
              <w:rPr>
                <w:spacing w:val="-5"/>
              </w:rPr>
              <w:t xml:space="preserve"> </w:t>
            </w:r>
            <w:r w:rsidRPr="00E45D0E">
              <w:t>области</w:t>
            </w:r>
            <w:r w:rsidRPr="00E45D0E">
              <w:rPr>
                <w:spacing w:val="-2"/>
              </w:rPr>
              <w:t xml:space="preserve"> </w:t>
            </w:r>
            <w:r w:rsidRPr="00E45D0E">
              <w:t>које</w:t>
            </w:r>
            <w:r w:rsidRPr="00E45D0E">
              <w:rPr>
                <w:spacing w:val="-4"/>
              </w:rPr>
              <w:t xml:space="preserve"> </w:t>
            </w:r>
            <w:r w:rsidRPr="00E45D0E">
              <w:t>ће</w:t>
            </w:r>
            <w:r w:rsidRPr="00E45D0E">
              <w:rPr>
                <w:spacing w:val="-3"/>
              </w:rPr>
              <w:t xml:space="preserve"> </w:t>
            </w:r>
            <w:r w:rsidRPr="00E45D0E">
              <w:t>бити</w:t>
            </w:r>
            <w:r w:rsidRPr="00E45D0E">
              <w:rPr>
                <w:spacing w:val="-3"/>
              </w:rPr>
              <w:t xml:space="preserve"> </w:t>
            </w:r>
            <w:r w:rsidRPr="00E45D0E">
              <w:t>тема</w:t>
            </w:r>
            <w:r w:rsidRPr="00E45D0E">
              <w:rPr>
                <w:spacing w:val="-4"/>
              </w:rPr>
              <w:t xml:space="preserve"> </w:t>
            </w:r>
            <w:r w:rsidRPr="00E45D0E">
              <w:t>јавних позива</w:t>
            </w:r>
            <w:r w:rsidRPr="00E45D0E">
              <w:rPr>
                <w:spacing w:val="-5"/>
              </w:rPr>
              <w:t xml:space="preserve"> </w:t>
            </w:r>
            <w:r w:rsidRPr="00E45D0E">
              <w:t>и</w:t>
            </w:r>
            <w:r w:rsidRPr="00E45D0E">
              <w:rPr>
                <w:spacing w:val="-2"/>
              </w:rPr>
              <w:t xml:space="preserve"> </w:t>
            </w:r>
            <w:r w:rsidRPr="00E45D0E">
              <w:t>верификација</w:t>
            </w:r>
            <w:r w:rsidRPr="00E45D0E">
              <w:rPr>
                <w:spacing w:val="-1"/>
              </w:rPr>
              <w:t xml:space="preserve"> </w:t>
            </w:r>
            <w:r w:rsidRPr="00E45D0E">
              <w:t>дефинисаних</w:t>
            </w:r>
            <w:r w:rsidRPr="00E45D0E">
              <w:rPr>
                <w:spacing w:val="-4"/>
              </w:rPr>
              <w:t xml:space="preserve"> </w:t>
            </w:r>
            <w:r w:rsidRPr="00E45D0E">
              <w:t>приоритета</w:t>
            </w:r>
            <w:r w:rsidRPr="00E45D0E">
              <w:rPr>
                <w:spacing w:val="-4"/>
              </w:rPr>
              <w:t xml:space="preserve"> </w:t>
            </w:r>
            <w:r w:rsidRPr="00E45D0E">
              <w:t>кроз</w:t>
            </w:r>
            <w:r w:rsidR="0075340E">
              <w:t xml:space="preserve"> </w:t>
            </w:r>
            <w:r w:rsidRPr="00E45D0E">
              <w:rPr>
                <w:spacing w:val="-42"/>
              </w:rPr>
              <w:t xml:space="preserve"> </w:t>
            </w:r>
            <w:r w:rsidRPr="00E45D0E">
              <w:t>партиципативн</w:t>
            </w:r>
            <w:r w:rsidR="0075340E">
              <w:t>o</w:t>
            </w:r>
            <w:r w:rsidRPr="00E45D0E">
              <w:t xml:space="preserve"> доношење одлука, у консултацији са ОЦД, а засновано на приоритетима дефинисаним у важећим</w:t>
            </w:r>
            <w:r w:rsidRPr="00E45D0E">
              <w:rPr>
                <w:spacing w:val="-43"/>
              </w:rPr>
              <w:t xml:space="preserve"> </w:t>
            </w:r>
            <w:r w:rsidR="0075340E">
              <w:rPr>
                <w:spacing w:val="-43"/>
              </w:rPr>
              <w:t xml:space="preserve">             </w:t>
            </w:r>
            <w:r w:rsidRPr="00E45D0E">
              <w:t>локалним стратешким</w:t>
            </w:r>
            <w:r w:rsidRPr="00E45D0E">
              <w:rPr>
                <w:spacing w:val="-5"/>
              </w:rPr>
              <w:t xml:space="preserve"> </w:t>
            </w:r>
            <w:r w:rsidRPr="00E45D0E">
              <w:t>документима“</w:t>
            </w:r>
          </w:p>
          <w:p w14:paraId="236AC59A" w14:textId="77777777" w:rsidR="00654D97" w:rsidRDefault="00654D97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14:paraId="522B6CF3" w14:textId="77777777" w:rsidR="00654D97" w:rsidRDefault="00DC00E7">
            <w:pPr>
              <w:pStyle w:val="TableParagraph"/>
              <w:ind w:right="373"/>
              <w:jc w:val="center"/>
              <w:rPr>
                <w:b/>
              </w:rPr>
            </w:pPr>
            <w:r>
              <w:rPr>
                <w:b/>
              </w:rPr>
              <w:t>СПЕЦИФИЧНИ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ЦИЉЕВИ</w:t>
            </w:r>
          </w:p>
          <w:p w14:paraId="66FF9578" w14:textId="77777777" w:rsidR="00654D97" w:rsidRDefault="00654D97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76160BB6" w14:textId="77777777" w:rsidR="00654D97" w:rsidRDefault="00DC00E7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ind w:right="144"/>
              <w:jc w:val="both"/>
            </w:pPr>
            <w:r>
              <w:t>Унапређење транспарентних механизама за расподелу средстава из општинског буџета предвиђених за</w:t>
            </w:r>
            <w:r>
              <w:rPr>
                <w:spacing w:val="1"/>
              </w:rPr>
              <w:t xml:space="preserve"> </w:t>
            </w:r>
            <w:r>
              <w:t>финансирање пројеката од јавног интереса које спроводе ОЦД и задовољавање потреба у локалним</w:t>
            </w:r>
            <w:r>
              <w:rPr>
                <w:spacing w:val="1"/>
              </w:rPr>
              <w:t xml:space="preserve"> </w:t>
            </w:r>
            <w:r>
              <w:t>заједницама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складу</w:t>
            </w:r>
            <w:r>
              <w:rPr>
                <w:spacing w:val="1"/>
              </w:rPr>
              <w:t xml:space="preserve"> </w:t>
            </w:r>
            <w:r>
              <w:t>са</w:t>
            </w:r>
            <w:r>
              <w:rPr>
                <w:spacing w:val="1"/>
              </w:rPr>
              <w:t xml:space="preserve"> </w:t>
            </w:r>
            <w:r>
              <w:t>Уредбом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средствима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подстицање</w:t>
            </w:r>
            <w:r>
              <w:rPr>
                <w:spacing w:val="1"/>
              </w:rPr>
              <w:t xml:space="preserve"> </w:t>
            </w:r>
            <w:r>
              <w:t>програма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недостајућег</w:t>
            </w:r>
            <w:r>
              <w:rPr>
                <w:spacing w:val="1"/>
              </w:rPr>
              <w:t xml:space="preserve"> </w:t>
            </w:r>
            <w:r>
              <w:t>дела</w:t>
            </w:r>
            <w:r>
              <w:rPr>
                <w:spacing w:val="1"/>
              </w:rPr>
              <w:t xml:space="preserve"> </w:t>
            </w:r>
            <w:r>
              <w:t>средстава за финансирање програма од јавног интереса која реализују удружења и побољшање праксе</w:t>
            </w:r>
            <w:r>
              <w:rPr>
                <w:spacing w:val="1"/>
              </w:rPr>
              <w:t xml:space="preserve"> </w:t>
            </w:r>
            <w:r>
              <w:t>финансирања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кроз</w:t>
            </w:r>
            <w:r>
              <w:rPr>
                <w:spacing w:val="-4"/>
              </w:rPr>
              <w:t xml:space="preserve"> </w:t>
            </w:r>
            <w:r>
              <w:t>примену</w:t>
            </w:r>
            <w:r>
              <w:rPr>
                <w:spacing w:val="-2"/>
              </w:rPr>
              <w:t xml:space="preserve"> </w:t>
            </w:r>
            <w:r>
              <w:t>ЛОД</w:t>
            </w:r>
            <w:r>
              <w:rPr>
                <w:spacing w:val="-2"/>
              </w:rPr>
              <w:t xml:space="preserve"> </w:t>
            </w:r>
            <w:r>
              <w:t>методологије</w:t>
            </w:r>
            <w:r>
              <w:rPr>
                <w:spacing w:val="-2"/>
              </w:rPr>
              <w:t xml:space="preserve"> </w:t>
            </w:r>
            <w:r>
              <w:t>која</w:t>
            </w:r>
            <w:r>
              <w:rPr>
                <w:spacing w:val="-2"/>
              </w:rPr>
              <w:t xml:space="preserve"> </w:t>
            </w:r>
            <w:r>
              <w:t>ће</w:t>
            </w:r>
            <w:r>
              <w:rPr>
                <w:spacing w:val="-2"/>
              </w:rPr>
              <w:t xml:space="preserve"> </w:t>
            </w:r>
            <w:r>
              <w:t>служити</w:t>
            </w:r>
            <w:r>
              <w:rPr>
                <w:spacing w:val="-2"/>
              </w:rPr>
              <w:t xml:space="preserve"> </w:t>
            </w:r>
            <w:r>
              <w:t>као</w:t>
            </w:r>
            <w:r>
              <w:rPr>
                <w:spacing w:val="-4"/>
              </w:rPr>
              <w:t xml:space="preserve"> </w:t>
            </w:r>
            <w:r>
              <w:t>водич у</w:t>
            </w:r>
            <w:r>
              <w:rPr>
                <w:spacing w:val="-2"/>
              </w:rPr>
              <w:t xml:space="preserve"> </w:t>
            </w:r>
            <w:r>
              <w:t>овим</w:t>
            </w:r>
            <w:r>
              <w:rPr>
                <w:spacing w:val="-2"/>
              </w:rPr>
              <w:t xml:space="preserve"> </w:t>
            </w:r>
            <w:r>
              <w:t>процесима.</w:t>
            </w:r>
          </w:p>
          <w:p w14:paraId="46CC2D44" w14:textId="77777777" w:rsidR="00654D97" w:rsidRDefault="00654D97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14:paraId="5A8A51B4" w14:textId="77777777" w:rsidR="00654D97" w:rsidRDefault="00DC00E7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ind w:left="465" w:right="150"/>
              <w:jc w:val="both"/>
            </w:pPr>
            <w:r>
              <w:t>Институционализација</w:t>
            </w:r>
            <w:r>
              <w:rPr>
                <w:spacing w:val="1"/>
              </w:rPr>
              <w:t xml:space="preserve"> </w:t>
            </w:r>
            <w:r>
              <w:t>интеракције</w:t>
            </w:r>
            <w:r>
              <w:rPr>
                <w:spacing w:val="1"/>
              </w:rPr>
              <w:t xml:space="preserve"> </w:t>
            </w:r>
            <w:r>
              <w:t>између</w:t>
            </w:r>
            <w:r>
              <w:rPr>
                <w:spacing w:val="1"/>
              </w:rPr>
              <w:t xml:space="preserve"> </w:t>
            </w:r>
            <w:r>
              <w:t>Општине</w:t>
            </w:r>
            <w:r>
              <w:rPr>
                <w:spacing w:val="1"/>
              </w:rPr>
              <w:t xml:space="preserve"> </w:t>
            </w:r>
            <w:r w:rsidR="00E45D0E">
              <w:rPr>
                <w:lang w:val="sr-Cyrl-RS"/>
              </w:rPr>
              <w:t>Топола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ОЦД,</w:t>
            </w:r>
            <w:r>
              <w:rPr>
                <w:spacing w:val="1"/>
              </w:rPr>
              <w:t xml:space="preserve"> </w:t>
            </w:r>
            <w:r>
              <w:t>укључујући</w:t>
            </w:r>
            <w:r>
              <w:rPr>
                <w:spacing w:val="1"/>
              </w:rPr>
              <w:t xml:space="preserve"> </w:t>
            </w:r>
            <w:r>
              <w:t>процесе</w:t>
            </w:r>
            <w:r>
              <w:rPr>
                <w:spacing w:val="1"/>
              </w:rPr>
              <w:t xml:space="preserve"> </w:t>
            </w:r>
            <w:r>
              <w:t>договарања око приоритета за финансирање иницијатива од јавног интереса, уз истовремено јачање</w:t>
            </w:r>
            <w:r>
              <w:rPr>
                <w:spacing w:val="1"/>
              </w:rPr>
              <w:t xml:space="preserve"> </w:t>
            </w:r>
            <w:r>
              <w:t>капацитета</w:t>
            </w:r>
            <w:r>
              <w:rPr>
                <w:spacing w:val="-3"/>
              </w:rPr>
              <w:t xml:space="preserve"> </w:t>
            </w:r>
            <w:r>
              <w:t>свих</w:t>
            </w:r>
            <w:r>
              <w:rPr>
                <w:spacing w:val="-2"/>
              </w:rPr>
              <w:t xml:space="preserve"> </w:t>
            </w:r>
            <w:r>
              <w:t>релевантних</w:t>
            </w:r>
            <w:r>
              <w:rPr>
                <w:spacing w:val="-2"/>
              </w:rPr>
              <w:t xml:space="preserve"> </w:t>
            </w:r>
            <w:r>
              <w:t>актера</w:t>
            </w:r>
            <w:r>
              <w:rPr>
                <w:spacing w:val="-3"/>
              </w:rPr>
              <w:t xml:space="preserve"> </w:t>
            </w:r>
            <w:r>
              <w:t>да</w:t>
            </w:r>
            <w:r>
              <w:rPr>
                <w:spacing w:val="-2"/>
              </w:rPr>
              <w:t xml:space="preserve"> </w:t>
            </w:r>
            <w:r>
              <w:t>се</w:t>
            </w:r>
            <w:r>
              <w:rPr>
                <w:spacing w:val="-2"/>
              </w:rPr>
              <w:t xml:space="preserve"> </w:t>
            </w:r>
            <w:r>
              <w:t>продуктивније</w:t>
            </w:r>
            <w:r>
              <w:rPr>
                <w:spacing w:val="-1"/>
              </w:rPr>
              <w:t xml:space="preserve"> </w:t>
            </w:r>
            <w:r>
              <w:t>ангажују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таквим</w:t>
            </w:r>
            <w:r>
              <w:rPr>
                <w:spacing w:val="4"/>
              </w:rPr>
              <w:t xml:space="preserve"> </w:t>
            </w:r>
            <w:r>
              <w:t>партнерствима.</w:t>
            </w:r>
          </w:p>
          <w:p w14:paraId="076D5FDA" w14:textId="77777777" w:rsidR="00E45D0E" w:rsidRDefault="00E45D0E" w:rsidP="00E45D0E">
            <w:pPr>
              <w:pStyle w:val="ListParagraph"/>
            </w:pPr>
          </w:p>
          <w:p w14:paraId="21F17620" w14:textId="03C93F34" w:rsidR="00E45D0E" w:rsidRDefault="00E45D0E" w:rsidP="00E45D0E">
            <w:pPr>
              <w:pStyle w:val="TableParagraph"/>
              <w:tabs>
                <w:tab w:val="left" w:pos="466"/>
              </w:tabs>
              <w:ind w:left="465" w:right="150"/>
              <w:jc w:val="right"/>
            </w:pPr>
          </w:p>
        </w:tc>
      </w:tr>
      <w:tr w:rsidR="00654D97" w14:paraId="202423B2" w14:textId="77777777">
        <w:trPr>
          <w:trHeight w:val="535"/>
        </w:trPr>
        <w:tc>
          <w:tcPr>
            <w:tcW w:w="1392" w:type="dxa"/>
            <w:shd w:val="clear" w:color="auto" w:fill="1F487C"/>
          </w:tcPr>
          <w:p w14:paraId="02C4E8E6" w14:textId="77777777" w:rsidR="00654D97" w:rsidRDefault="00DC00E7">
            <w:pPr>
              <w:pStyle w:val="TableParagraph"/>
              <w:spacing w:before="145"/>
              <w:ind w:left="105"/>
              <w:rPr>
                <w:b/>
              </w:rPr>
            </w:pPr>
            <w:r>
              <w:rPr>
                <w:b/>
                <w:color w:val="FFFFFF"/>
              </w:rPr>
              <w:t>Датум:</w:t>
            </w:r>
          </w:p>
        </w:tc>
        <w:tc>
          <w:tcPr>
            <w:tcW w:w="9210" w:type="dxa"/>
            <w:shd w:val="clear" w:color="auto" w:fill="1F487C"/>
          </w:tcPr>
          <w:p w14:paraId="5727779A" w14:textId="6AB7CD87" w:rsidR="00654D97" w:rsidRDefault="00E45D0E">
            <w:pPr>
              <w:pStyle w:val="TableParagraph"/>
              <w:spacing w:before="145"/>
              <w:ind w:left="216"/>
              <w:rPr>
                <w:b/>
              </w:rPr>
            </w:pPr>
            <w:r>
              <w:rPr>
                <w:b/>
                <w:color w:val="FFFFFF"/>
                <w:lang w:val="sr-Cyrl-RS"/>
              </w:rPr>
              <w:t>2</w:t>
            </w:r>
            <w:r w:rsidR="00356064">
              <w:rPr>
                <w:b/>
                <w:color w:val="FFFFFF"/>
                <w:lang w:val="sr-Cyrl-RS"/>
              </w:rPr>
              <w:t>2</w:t>
            </w:r>
            <w:r w:rsidR="00DC00E7">
              <w:rPr>
                <w:b/>
                <w:color w:val="FFFFFF"/>
              </w:rPr>
              <w:t>.</w:t>
            </w:r>
            <w:r w:rsidR="00DC00E7">
              <w:rPr>
                <w:b/>
                <w:color w:val="FFFFFF"/>
                <w:spacing w:val="-5"/>
              </w:rPr>
              <w:t xml:space="preserve"> </w:t>
            </w:r>
            <w:r w:rsidR="00DC00E7">
              <w:rPr>
                <w:b/>
                <w:color w:val="FFFFFF"/>
              </w:rPr>
              <w:t>март</w:t>
            </w:r>
            <w:r w:rsidR="00DC00E7">
              <w:rPr>
                <w:b/>
                <w:color w:val="FFFFFF"/>
                <w:spacing w:val="-1"/>
              </w:rPr>
              <w:t xml:space="preserve"> </w:t>
            </w:r>
            <w:r w:rsidR="00DC00E7">
              <w:rPr>
                <w:b/>
                <w:color w:val="FFFFFF"/>
              </w:rPr>
              <w:t>202</w:t>
            </w:r>
            <w:r w:rsidR="00FA2689">
              <w:rPr>
                <w:b/>
                <w:color w:val="FFFFFF"/>
                <w:lang w:val="sr-Cyrl-RS"/>
              </w:rPr>
              <w:t>3</w:t>
            </w:r>
            <w:r w:rsidR="00DC00E7">
              <w:rPr>
                <w:b/>
                <w:color w:val="FFFFFF"/>
              </w:rPr>
              <w:t>.</w:t>
            </w:r>
            <w:r w:rsidR="00DC00E7">
              <w:rPr>
                <w:b/>
                <w:color w:val="FFFFFF"/>
                <w:spacing w:val="1"/>
              </w:rPr>
              <w:t xml:space="preserve"> </w:t>
            </w:r>
            <w:r w:rsidR="00DC00E7">
              <w:rPr>
                <w:b/>
                <w:color w:val="FFFFFF"/>
              </w:rPr>
              <w:t>(</w:t>
            </w:r>
            <w:r w:rsidR="00356064">
              <w:rPr>
                <w:b/>
                <w:color w:val="FFFFFF"/>
                <w:lang w:val="sr-Cyrl-RS"/>
              </w:rPr>
              <w:t>Среда</w:t>
            </w:r>
            <w:r w:rsidR="00DC00E7">
              <w:rPr>
                <w:b/>
                <w:color w:val="FFFFFF"/>
              </w:rPr>
              <w:t>)</w:t>
            </w:r>
          </w:p>
        </w:tc>
      </w:tr>
      <w:tr w:rsidR="00654D97" w14:paraId="1E95BE2C" w14:textId="77777777">
        <w:trPr>
          <w:trHeight w:val="530"/>
        </w:trPr>
        <w:tc>
          <w:tcPr>
            <w:tcW w:w="1392" w:type="dxa"/>
            <w:tcBorders>
              <w:bottom w:val="single" w:sz="8" w:space="0" w:color="7A9FCD"/>
            </w:tcBorders>
            <w:shd w:val="clear" w:color="auto" w:fill="1F487C"/>
          </w:tcPr>
          <w:p w14:paraId="257A187E" w14:textId="77777777" w:rsidR="00654D97" w:rsidRDefault="00DC00E7">
            <w:pPr>
              <w:pStyle w:val="TableParagraph"/>
              <w:spacing w:before="81"/>
              <w:ind w:left="105"/>
            </w:pPr>
            <w:r>
              <w:rPr>
                <w:color w:val="FFFFFF"/>
              </w:rPr>
              <w:t>Време:</w:t>
            </w:r>
          </w:p>
        </w:tc>
        <w:tc>
          <w:tcPr>
            <w:tcW w:w="9210" w:type="dxa"/>
            <w:tcBorders>
              <w:bottom w:val="single" w:sz="8" w:space="0" w:color="7A9FCD"/>
              <w:right w:val="single" w:sz="8" w:space="0" w:color="7A9FCD"/>
            </w:tcBorders>
            <w:shd w:val="clear" w:color="auto" w:fill="1F487C"/>
          </w:tcPr>
          <w:p w14:paraId="580A4F6C" w14:textId="77777777" w:rsidR="00654D97" w:rsidRDefault="00DC00E7">
            <w:pPr>
              <w:pStyle w:val="TableParagraph"/>
              <w:spacing w:before="143"/>
              <w:ind w:left="216"/>
            </w:pPr>
            <w:r>
              <w:rPr>
                <w:color w:val="FFFFFF"/>
              </w:rPr>
              <w:t>Главни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садржај</w:t>
            </w:r>
          </w:p>
        </w:tc>
      </w:tr>
      <w:tr w:rsidR="00654D97" w14:paraId="2E0A85BA" w14:textId="77777777">
        <w:trPr>
          <w:trHeight w:val="474"/>
        </w:trPr>
        <w:tc>
          <w:tcPr>
            <w:tcW w:w="1392" w:type="dxa"/>
            <w:tcBorders>
              <w:top w:val="single" w:sz="8" w:space="0" w:color="7A9FCD"/>
              <w:bottom w:val="single" w:sz="8" w:space="0" w:color="7A9FCD"/>
            </w:tcBorders>
            <w:shd w:val="clear" w:color="auto" w:fill="D2DFED"/>
          </w:tcPr>
          <w:p w14:paraId="71AD72F3" w14:textId="525C2FFB" w:rsidR="00654D97" w:rsidRPr="00E45D0E" w:rsidRDefault="00DC00E7">
            <w:pPr>
              <w:pStyle w:val="TableParagraph"/>
              <w:spacing w:before="145"/>
              <w:ind w:left="105"/>
              <w:rPr>
                <w:lang w:val="sr-Cyrl-RS"/>
              </w:rPr>
            </w:pPr>
            <w:r>
              <w:t>1</w:t>
            </w:r>
            <w:r w:rsidR="00E45D0E">
              <w:rPr>
                <w:lang w:val="sr-Cyrl-RS"/>
              </w:rPr>
              <w:t>1</w:t>
            </w:r>
            <w:r>
              <w:t>:</w:t>
            </w:r>
            <w:r w:rsidR="00E45D0E">
              <w:rPr>
                <w:lang w:val="sr-Cyrl-RS"/>
              </w:rPr>
              <w:t>0</w:t>
            </w:r>
            <w:r>
              <w:t>0-1</w:t>
            </w:r>
            <w:r w:rsidR="00E45D0E">
              <w:rPr>
                <w:lang w:val="sr-Cyrl-RS"/>
              </w:rPr>
              <w:t>1</w:t>
            </w:r>
            <w:r>
              <w:t>:</w:t>
            </w:r>
            <w:r w:rsidR="00E45D0E">
              <w:rPr>
                <w:lang w:val="sr-Cyrl-RS"/>
              </w:rPr>
              <w:t>15</w:t>
            </w:r>
          </w:p>
        </w:tc>
        <w:tc>
          <w:tcPr>
            <w:tcW w:w="9210" w:type="dxa"/>
            <w:tcBorders>
              <w:top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261FD3BB" w14:textId="0912A63A" w:rsidR="00654D97" w:rsidRDefault="00356064" w:rsidP="00356064">
            <w:pPr>
              <w:pStyle w:val="TableParagraph"/>
              <w:spacing w:before="145"/>
              <w:ind w:left="216"/>
              <w:jc w:val="both"/>
            </w:pPr>
            <w:r>
              <w:rPr>
                <w:lang w:val="sr-Cyrl-RS"/>
              </w:rPr>
              <w:t xml:space="preserve"> </w:t>
            </w:r>
            <w:r w:rsidR="00DC00E7">
              <w:t>Пријава</w:t>
            </w:r>
            <w:r w:rsidR="00DC00E7">
              <w:rPr>
                <w:spacing w:val="-3"/>
              </w:rPr>
              <w:t xml:space="preserve"> </w:t>
            </w:r>
            <w:r w:rsidR="00DC00E7">
              <w:t>учесника</w:t>
            </w:r>
          </w:p>
        </w:tc>
      </w:tr>
      <w:tr w:rsidR="00654D97" w14:paraId="24B22AA1" w14:textId="77777777">
        <w:trPr>
          <w:trHeight w:val="469"/>
        </w:trPr>
        <w:tc>
          <w:tcPr>
            <w:tcW w:w="1392" w:type="dxa"/>
            <w:tcBorders>
              <w:top w:val="single" w:sz="8" w:space="0" w:color="7A9FCD"/>
              <w:bottom w:val="single" w:sz="8" w:space="0" w:color="7A9FCD"/>
            </w:tcBorders>
          </w:tcPr>
          <w:p w14:paraId="64B8ED69" w14:textId="69FA32DD" w:rsidR="00654D97" w:rsidRPr="00E45D0E" w:rsidRDefault="00DC00E7">
            <w:pPr>
              <w:pStyle w:val="TableParagraph"/>
              <w:spacing w:before="145"/>
              <w:ind w:left="105"/>
              <w:rPr>
                <w:lang w:val="sr-Cyrl-RS"/>
              </w:rPr>
            </w:pPr>
            <w:r>
              <w:t>1</w:t>
            </w:r>
            <w:r w:rsidR="00E45D0E">
              <w:rPr>
                <w:lang w:val="sr-Cyrl-RS"/>
              </w:rPr>
              <w:t>1</w:t>
            </w:r>
            <w:r>
              <w:t>:</w:t>
            </w:r>
            <w:r w:rsidR="00E45D0E">
              <w:rPr>
                <w:lang w:val="sr-Cyrl-RS"/>
              </w:rPr>
              <w:t>15</w:t>
            </w:r>
            <w:r>
              <w:t>-1</w:t>
            </w:r>
            <w:r w:rsidR="00E45D0E">
              <w:rPr>
                <w:lang w:val="sr-Cyrl-RS"/>
              </w:rPr>
              <w:t>1</w:t>
            </w:r>
            <w:r>
              <w:t>:</w:t>
            </w:r>
            <w:r w:rsidR="00E45D0E">
              <w:rPr>
                <w:lang w:val="sr-Cyrl-RS"/>
              </w:rPr>
              <w:t>30</w:t>
            </w:r>
          </w:p>
        </w:tc>
        <w:tc>
          <w:tcPr>
            <w:tcW w:w="9210" w:type="dxa"/>
            <w:tcBorders>
              <w:top w:val="single" w:sz="8" w:space="0" w:color="7A9FCD"/>
              <w:bottom w:val="single" w:sz="8" w:space="0" w:color="7A9FCD"/>
              <w:right w:val="single" w:sz="8" w:space="0" w:color="7A9FCD"/>
            </w:tcBorders>
          </w:tcPr>
          <w:p w14:paraId="2578C1DE" w14:textId="2B7FA74F" w:rsidR="00654D97" w:rsidRDefault="00356064" w:rsidP="00356064">
            <w:pPr>
              <w:pStyle w:val="TableParagraph"/>
              <w:spacing w:before="145"/>
              <w:ind w:left="216"/>
              <w:jc w:val="both"/>
            </w:pPr>
            <w:r>
              <w:rPr>
                <w:lang w:val="sr-Cyrl-RS"/>
              </w:rPr>
              <w:t xml:space="preserve"> </w:t>
            </w:r>
            <w:r w:rsidR="00DC00E7">
              <w:t>Поздравна</w:t>
            </w:r>
            <w:r w:rsidR="00DC00E7">
              <w:rPr>
                <w:spacing w:val="-3"/>
              </w:rPr>
              <w:t xml:space="preserve"> </w:t>
            </w:r>
            <w:r w:rsidR="00DC00E7">
              <w:t>реч представника</w:t>
            </w:r>
            <w:r w:rsidR="00DC00E7">
              <w:rPr>
                <w:spacing w:val="-3"/>
              </w:rPr>
              <w:t xml:space="preserve"> </w:t>
            </w:r>
            <w:r w:rsidR="00DC00E7">
              <w:t>Општине</w:t>
            </w:r>
            <w:r w:rsidR="00DC00E7">
              <w:rPr>
                <w:spacing w:val="-2"/>
              </w:rPr>
              <w:t xml:space="preserve"> </w:t>
            </w:r>
            <w:r w:rsidR="00E45D0E">
              <w:rPr>
                <w:lang w:val="sr-Cyrl-RS"/>
              </w:rPr>
              <w:t xml:space="preserve">Топола </w:t>
            </w:r>
            <w:r w:rsidR="00DC00E7">
              <w:t>и</w:t>
            </w:r>
            <w:r w:rsidR="00DC00E7">
              <w:rPr>
                <w:spacing w:val="-2"/>
              </w:rPr>
              <w:t xml:space="preserve"> </w:t>
            </w:r>
            <w:r w:rsidR="00DC00E7">
              <w:t>UNDP</w:t>
            </w:r>
          </w:p>
        </w:tc>
      </w:tr>
      <w:tr w:rsidR="00356064" w14:paraId="684484B3" w14:textId="77777777" w:rsidTr="00C70E6E">
        <w:trPr>
          <w:trHeight w:val="469"/>
        </w:trPr>
        <w:tc>
          <w:tcPr>
            <w:tcW w:w="1392" w:type="dxa"/>
            <w:tcBorders>
              <w:top w:val="single" w:sz="8" w:space="0" w:color="7A9FCD"/>
              <w:bottom w:val="single" w:sz="8" w:space="0" w:color="7A9FCD"/>
            </w:tcBorders>
          </w:tcPr>
          <w:p w14:paraId="5E88E0B9" w14:textId="0B7E5287" w:rsidR="00356064" w:rsidRPr="00E45D0E" w:rsidRDefault="00356064" w:rsidP="00356064">
            <w:pPr>
              <w:pStyle w:val="TableParagraph"/>
              <w:spacing w:before="145"/>
              <w:ind w:left="105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1</w:t>
            </w:r>
            <w:r>
              <w:t>:30-1</w:t>
            </w:r>
            <w:r>
              <w:rPr>
                <w:lang w:val="sr-Cyrl-RS"/>
              </w:rPr>
              <w:t>2:40</w:t>
            </w:r>
          </w:p>
        </w:tc>
        <w:tc>
          <w:tcPr>
            <w:tcW w:w="9210" w:type="dxa"/>
            <w:tcBorders>
              <w:top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442205C7" w14:textId="59AD35A5" w:rsidR="00356064" w:rsidRPr="00E45D0E" w:rsidRDefault="00356064" w:rsidP="00356064">
            <w:pPr>
              <w:pStyle w:val="TableParagraph"/>
              <w:spacing w:before="145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 </w:t>
            </w:r>
            <w:r>
              <w:t>Расправа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конкурсним</w:t>
            </w:r>
            <w:r>
              <w:rPr>
                <w:spacing w:val="-1"/>
              </w:rPr>
              <w:t xml:space="preserve"> </w:t>
            </w:r>
            <w:r>
              <w:t>областима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верификација</w:t>
            </w:r>
            <w:r>
              <w:rPr>
                <w:spacing w:val="-6"/>
              </w:rPr>
              <w:t xml:space="preserve"> </w:t>
            </w:r>
            <w:r>
              <w:t>дефинисаних</w:t>
            </w:r>
            <w:r>
              <w:rPr>
                <w:spacing w:val="-2"/>
              </w:rPr>
              <w:t xml:space="preserve"> </w:t>
            </w:r>
            <w:r>
              <w:t>приоритета</w:t>
            </w:r>
          </w:p>
        </w:tc>
      </w:tr>
      <w:tr w:rsidR="00356064" w14:paraId="6967E1BE" w14:textId="77777777" w:rsidTr="002B61C0">
        <w:trPr>
          <w:trHeight w:val="388"/>
        </w:trPr>
        <w:tc>
          <w:tcPr>
            <w:tcW w:w="1392" w:type="dxa"/>
            <w:tcBorders>
              <w:top w:val="single" w:sz="8" w:space="0" w:color="7A9FCD"/>
              <w:bottom w:val="single" w:sz="8" w:space="0" w:color="7A9FCD"/>
            </w:tcBorders>
          </w:tcPr>
          <w:p w14:paraId="27A3A5F7" w14:textId="1B503CEA" w:rsidR="00356064" w:rsidRPr="00E45D0E" w:rsidRDefault="00356064" w:rsidP="00356064">
            <w:pPr>
              <w:pStyle w:val="TableParagraph"/>
              <w:spacing w:before="68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>
              <w:t>1</w:t>
            </w:r>
            <w:r>
              <w:rPr>
                <w:lang w:val="sr-Cyrl-RS"/>
              </w:rPr>
              <w:t>2</w:t>
            </w:r>
            <w:r>
              <w:t>:</w:t>
            </w:r>
            <w:r>
              <w:rPr>
                <w:lang w:val="sr-Cyrl-RS"/>
              </w:rPr>
              <w:t>30</w:t>
            </w:r>
            <w:r>
              <w:t>-1</w:t>
            </w:r>
            <w:r>
              <w:rPr>
                <w:lang w:val="sr-Cyrl-RS"/>
              </w:rPr>
              <w:t>3</w:t>
            </w:r>
            <w:r>
              <w:t>:</w:t>
            </w:r>
            <w:r>
              <w:rPr>
                <w:lang w:val="sr-Cyrl-RS"/>
              </w:rPr>
              <w:t>0</w:t>
            </w:r>
            <w:r>
              <w:t>0</w:t>
            </w:r>
          </w:p>
        </w:tc>
        <w:tc>
          <w:tcPr>
            <w:tcW w:w="9210" w:type="dxa"/>
            <w:tcBorders>
              <w:top w:val="single" w:sz="8" w:space="0" w:color="7A9FCD"/>
              <w:bottom w:val="single" w:sz="8" w:space="0" w:color="7A9FCD"/>
              <w:right w:val="single" w:sz="8" w:space="0" w:color="7A9FCD"/>
            </w:tcBorders>
          </w:tcPr>
          <w:p w14:paraId="4C22AD87" w14:textId="191B0D33" w:rsidR="00356064" w:rsidRDefault="00356064" w:rsidP="00356064">
            <w:pPr>
              <w:pStyle w:val="TableParagraph"/>
              <w:spacing w:before="68"/>
              <w:ind w:left="240"/>
              <w:jc w:val="both"/>
            </w:pPr>
            <w:r>
              <w:rPr>
                <w:lang w:val="sr-Cyrl-RS"/>
              </w:rPr>
              <w:t xml:space="preserve"> </w:t>
            </w:r>
            <w:r>
              <w:t>Сумирање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наредним</w:t>
            </w:r>
            <w:r>
              <w:rPr>
                <w:spacing w:val="-2"/>
              </w:rPr>
              <w:t xml:space="preserve"> </w:t>
            </w:r>
            <w:r>
              <w:t>корацима</w:t>
            </w:r>
          </w:p>
        </w:tc>
      </w:tr>
    </w:tbl>
    <w:p w14:paraId="2A5B2894" w14:textId="77777777" w:rsidR="00DC00E7" w:rsidRDefault="00DC00E7"/>
    <w:sectPr w:rsidR="00DC00E7">
      <w:type w:val="continuous"/>
      <w:pgSz w:w="11900" w:h="16840"/>
      <w:pgMar w:top="500" w:right="4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86301"/>
    <w:multiLevelType w:val="hybridMultilevel"/>
    <w:tmpl w:val="B8005FB6"/>
    <w:lvl w:ilvl="0" w:tplc="659A4C90">
      <w:start w:val="1"/>
      <w:numFmt w:val="decimal"/>
      <w:lvlText w:val="%1."/>
      <w:lvlJc w:val="left"/>
      <w:pPr>
        <w:ind w:left="532" w:hanging="360"/>
        <w:jc w:val="right"/>
      </w:pPr>
      <w:rPr>
        <w:rFonts w:ascii="Calibri" w:eastAsia="Calibri" w:hAnsi="Calibri" w:cs="Calibri" w:hint="default"/>
        <w:spacing w:val="-2"/>
        <w:w w:val="100"/>
        <w:sz w:val="22"/>
        <w:szCs w:val="22"/>
        <w:lang w:eastAsia="en-US" w:bidi="ar-SA"/>
      </w:rPr>
    </w:lvl>
    <w:lvl w:ilvl="1" w:tplc="9ED4D8AE">
      <w:numFmt w:val="bullet"/>
      <w:lvlText w:val="•"/>
      <w:lvlJc w:val="left"/>
      <w:pPr>
        <w:ind w:left="1546" w:hanging="360"/>
      </w:pPr>
      <w:rPr>
        <w:rFonts w:hint="default"/>
        <w:lang w:eastAsia="en-US" w:bidi="ar-SA"/>
      </w:rPr>
    </w:lvl>
    <w:lvl w:ilvl="2" w:tplc="2BA495D4">
      <w:numFmt w:val="bullet"/>
      <w:lvlText w:val="•"/>
      <w:lvlJc w:val="left"/>
      <w:pPr>
        <w:ind w:left="2552" w:hanging="360"/>
      </w:pPr>
      <w:rPr>
        <w:rFonts w:hint="default"/>
        <w:lang w:eastAsia="en-US" w:bidi="ar-SA"/>
      </w:rPr>
    </w:lvl>
    <w:lvl w:ilvl="3" w:tplc="898C4C34">
      <w:numFmt w:val="bullet"/>
      <w:lvlText w:val="•"/>
      <w:lvlJc w:val="left"/>
      <w:pPr>
        <w:ind w:left="3558" w:hanging="360"/>
      </w:pPr>
      <w:rPr>
        <w:rFonts w:hint="default"/>
        <w:lang w:eastAsia="en-US" w:bidi="ar-SA"/>
      </w:rPr>
    </w:lvl>
    <w:lvl w:ilvl="4" w:tplc="D8EEB89E">
      <w:numFmt w:val="bullet"/>
      <w:lvlText w:val="•"/>
      <w:lvlJc w:val="left"/>
      <w:pPr>
        <w:ind w:left="4564" w:hanging="360"/>
      </w:pPr>
      <w:rPr>
        <w:rFonts w:hint="default"/>
        <w:lang w:eastAsia="en-US" w:bidi="ar-SA"/>
      </w:rPr>
    </w:lvl>
    <w:lvl w:ilvl="5" w:tplc="2DE067A6">
      <w:numFmt w:val="bullet"/>
      <w:lvlText w:val="•"/>
      <w:lvlJc w:val="left"/>
      <w:pPr>
        <w:ind w:left="5571" w:hanging="360"/>
      </w:pPr>
      <w:rPr>
        <w:rFonts w:hint="default"/>
        <w:lang w:eastAsia="en-US" w:bidi="ar-SA"/>
      </w:rPr>
    </w:lvl>
    <w:lvl w:ilvl="6" w:tplc="C98A4CCC">
      <w:numFmt w:val="bullet"/>
      <w:lvlText w:val="•"/>
      <w:lvlJc w:val="left"/>
      <w:pPr>
        <w:ind w:left="6577" w:hanging="360"/>
      </w:pPr>
      <w:rPr>
        <w:rFonts w:hint="default"/>
        <w:lang w:eastAsia="en-US" w:bidi="ar-SA"/>
      </w:rPr>
    </w:lvl>
    <w:lvl w:ilvl="7" w:tplc="8B34F514">
      <w:numFmt w:val="bullet"/>
      <w:lvlText w:val="•"/>
      <w:lvlJc w:val="left"/>
      <w:pPr>
        <w:ind w:left="7583" w:hanging="360"/>
      </w:pPr>
      <w:rPr>
        <w:rFonts w:hint="default"/>
        <w:lang w:eastAsia="en-US" w:bidi="ar-SA"/>
      </w:rPr>
    </w:lvl>
    <w:lvl w:ilvl="8" w:tplc="AC386A70">
      <w:numFmt w:val="bullet"/>
      <w:lvlText w:val="•"/>
      <w:lvlJc w:val="left"/>
      <w:pPr>
        <w:ind w:left="8589" w:hanging="360"/>
      </w:pPr>
      <w:rPr>
        <w:rFonts w:hint="default"/>
        <w:lang w:eastAsia="en-US" w:bidi="ar-SA"/>
      </w:rPr>
    </w:lvl>
  </w:abstractNum>
  <w:num w:numId="1" w16cid:durableId="55601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97"/>
    <w:rsid w:val="00356064"/>
    <w:rsid w:val="00654D97"/>
    <w:rsid w:val="0075340E"/>
    <w:rsid w:val="00B6713B"/>
    <w:rsid w:val="00DC00E7"/>
    <w:rsid w:val="00E45D0E"/>
    <w:rsid w:val="00FA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8FD9"/>
  <w15:docId w15:val="{E8D05AD5-71A3-4D01-B652-072B5766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</dc:creator>
  <cp:lastModifiedBy>Violeta Pavlovic</cp:lastModifiedBy>
  <cp:revision>6</cp:revision>
  <dcterms:created xsi:type="dcterms:W3CDTF">2022-03-22T12:37:00Z</dcterms:created>
  <dcterms:modified xsi:type="dcterms:W3CDTF">2023-03-13T11:44:00Z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2022-03-22T00:00:00Z</vt:filetime>
  </property>
</Properties>
</file>