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747" w:rsidRPr="00682122" w:rsidRDefault="00CD4747" w:rsidP="00CD4747">
      <w:pPr>
        <w:jc w:val="center"/>
        <w:rPr>
          <w:b/>
          <w:sz w:val="32"/>
          <w:szCs w:val="32"/>
        </w:rPr>
      </w:pPr>
      <w:r w:rsidRPr="00682122">
        <w:rPr>
          <w:b/>
          <w:sz w:val="32"/>
          <w:szCs w:val="32"/>
        </w:rPr>
        <w:t>Министарство рада и социјалне политике</w:t>
      </w:r>
    </w:p>
    <w:p w:rsidR="00CD4747" w:rsidRPr="00682122" w:rsidRDefault="00CD4747" w:rsidP="00200150">
      <w:pPr>
        <w:pBdr>
          <w:bottom w:val="single" w:sz="4" w:space="1" w:color="auto"/>
        </w:pBdr>
        <w:jc w:val="center"/>
        <w:rPr>
          <w:b/>
          <w:sz w:val="32"/>
          <w:szCs w:val="32"/>
        </w:rPr>
      </w:pPr>
    </w:p>
    <w:p w:rsidR="00CD4747" w:rsidRPr="00682122" w:rsidRDefault="00CD4747" w:rsidP="00CD4747">
      <w:pPr>
        <w:jc w:val="center"/>
        <w:rPr>
          <w:b/>
          <w:sz w:val="32"/>
          <w:szCs w:val="32"/>
        </w:rPr>
      </w:pPr>
    </w:p>
    <w:p w:rsidR="00CD4747" w:rsidRPr="00682122" w:rsidRDefault="00CD4747" w:rsidP="00CD4747">
      <w:pPr>
        <w:jc w:val="center"/>
        <w:rPr>
          <w:b/>
          <w:sz w:val="32"/>
          <w:szCs w:val="32"/>
        </w:rPr>
      </w:pPr>
    </w:p>
    <w:p w:rsidR="00CD4747" w:rsidRPr="00682122" w:rsidRDefault="00CD4747" w:rsidP="00CD4747">
      <w:pPr>
        <w:jc w:val="center"/>
        <w:rPr>
          <w:b/>
          <w:sz w:val="32"/>
          <w:szCs w:val="32"/>
        </w:rPr>
      </w:pPr>
    </w:p>
    <w:p w:rsidR="00CD4747" w:rsidRPr="00682122" w:rsidRDefault="00CD4747" w:rsidP="00CD4747">
      <w:pPr>
        <w:jc w:val="center"/>
        <w:rPr>
          <w:b/>
          <w:sz w:val="32"/>
          <w:szCs w:val="32"/>
        </w:rPr>
      </w:pPr>
      <w:r w:rsidRPr="00682122">
        <w:rPr>
          <w:b/>
          <w:sz w:val="32"/>
          <w:szCs w:val="32"/>
        </w:rPr>
        <w:t>Републички завод за социјалну заштиту</w:t>
      </w:r>
    </w:p>
    <w:p w:rsidR="00CD4747" w:rsidRPr="00682122" w:rsidRDefault="00CD4747" w:rsidP="00CD4747">
      <w:pPr>
        <w:jc w:val="center"/>
        <w:rPr>
          <w:b/>
          <w:sz w:val="32"/>
          <w:szCs w:val="32"/>
        </w:rPr>
      </w:pPr>
    </w:p>
    <w:p w:rsidR="00CD4747" w:rsidRPr="00682122" w:rsidRDefault="00CD4747" w:rsidP="00CD4747">
      <w:pPr>
        <w:jc w:val="center"/>
        <w:rPr>
          <w:b/>
          <w:sz w:val="32"/>
          <w:szCs w:val="32"/>
        </w:rPr>
      </w:pPr>
    </w:p>
    <w:p w:rsidR="00CD4747" w:rsidRPr="00682122" w:rsidRDefault="00CD4747" w:rsidP="00CD4747">
      <w:pPr>
        <w:jc w:val="center"/>
        <w:rPr>
          <w:b/>
          <w:sz w:val="32"/>
          <w:szCs w:val="32"/>
        </w:rPr>
      </w:pPr>
    </w:p>
    <w:p w:rsidR="00CD4747" w:rsidRPr="00682122" w:rsidRDefault="00CD4747" w:rsidP="00CD4747">
      <w:pPr>
        <w:jc w:val="center"/>
        <w:rPr>
          <w:b/>
          <w:sz w:val="32"/>
          <w:szCs w:val="32"/>
        </w:rPr>
      </w:pPr>
    </w:p>
    <w:p w:rsidR="00CD4747" w:rsidRPr="00682122" w:rsidRDefault="00CD4747" w:rsidP="00CD4747">
      <w:pPr>
        <w:jc w:val="center"/>
        <w:rPr>
          <w:b/>
          <w:sz w:val="32"/>
          <w:szCs w:val="32"/>
        </w:rPr>
      </w:pPr>
    </w:p>
    <w:p w:rsidR="00CD4747" w:rsidRPr="00682122" w:rsidRDefault="00CD4747" w:rsidP="00CD4747">
      <w:pPr>
        <w:jc w:val="center"/>
        <w:rPr>
          <w:b/>
          <w:sz w:val="32"/>
          <w:szCs w:val="32"/>
        </w:rPr>
      </w:pPr>
    </w:p>
    <w:p w:rsidR="00CD4747" w:rsidRPr="00682122" w:rsidRDefault="00CD4747" w:rsidP="00CD4747">
      <w:pPr>
        <w:jc w:val="center"/>
        <w:rPr>
          <w:b/>
          <w:sz w:val="32"/>
          <w:szCs w:val="32"/>
        </w:rPr>
      </w:pPr>
    </w:p>
    <w:p w:rsidR="00CD4747" w:rsidRPr="00682122" w:rsidRDefault="00CD4747" w:rsidP="00CD4747">
      <w:pPr>
        <w:jc w:val="center"/>
        <w:rPr>
          <w:b/>
          <w:sz w:val="32"/>
          <w:szCs w:val="32"/>
        </w:rPr>
      </w:pPr>
      <w:r w:rsidRPr="00682122">
        <w:rPr>
          <w:b/>
          <w:sz w:val="32"/>
          <w:szCs w:val="32"/>
        </w:rPr>
        <w:t>ЗА ИЗРАДУ ИЗВЕШТАЈА О РАДУ</w:t>
      </w:r>
    </w:p>
    <w:p w:rsidR="00CD4747" w:rsidRPr="00682122" w:rsidRDefault="00CD4747" w:rsidP="00CD4747">
      <w:pPr>
        <w:jc w:val="center"/>
        <w:rPr>
          <w:b/>
          <w:sz w:val="32"/>
          <w:szCs w:val="32"/>
        </w:rPr>
      </w:pPr>
      <w:r w:rsidRPr="00682122">
        <w:rPr>
          <w:b/>
          <w:sz w:val="32"/>
          <w:szCs w:val="32"/>
        </w:rPr>
        <w:t>ЦЕНТРА ЗА СОЦИЈАЛНИ РАД</w:t>
      </w:r>
    </w:p>
    <w:p w:rsidR="00CD4747" w:rsidRPr="00682122" w:rsidRDefault="00CD4747" w:rsidP="00CD4747">
      <w:pPr>
        <w:jc w:val="center"/>
        <w:rPr>
          <w:b/>
          <w:sz w:val="32"/>
          <w:szCs w:val="32"/>
        </w:rPr>
      </w:pPr>
      <w:r w:rsidRPr="00682122">
        <w:rPr>
          <w:b/>
          <w:sz w:val="32"/>
          <w:szCs w:val="32"/>
        </w:rPr>
        <w:t>ЗА 2021. ГОДИНУ</w:t>
      </w:r>
    </w:p>
    <w:p w:rsidR="00CD4747" w:rsidRPr="00682122" w:rsidRDefault="00CD4747" w:rsidP="00CD4747">
      <w:pPr>
        <w:jc w:val="center"/>
        <w:rPr>
          <w:b/>
          <w:sz w:val="32"/>
          <w:szCs w:val="32"/>
        </w:rPr>
      </w:pPr>
    </w:p>
    <w:p w:rsidR="00CD4747" w:rsidRPr="00682122" w:rsidRDefault="00CD4747" w:rsidP="00CD4747">
      <w:pPr>
        <w:jc w:val="center"/>
        <w:rPr>
          <w:b/>
          <w:sz w:val="32"/>
          <w:szCs w:val="32"/>
        </w:rPr>
      </w:pPr>
    </w:p>
    <w:p w:rsidR="00CD4747" w:rsidRPr="00682122" w:rsidRDefault="00CD4747" w:rsidP="00CD4747">
      <w:pPr>
        <w:jc w:val="center"/>
        <w:rPr>
          <w:b/>
          <w:sz w:val="32"/>
          <w:szCs w:val="32"/>
        </w:rPr>
      </w:pPr>
    </w:p>
    <w:p w:rsidR="00CD4747" w:rsidRPr="00682122" w:rsidRDefault="00CD4747" w:rsidP="00CD4747">
      <w:pPr>
        <w:jc w:val="center"/>
        <w:rPr>
          <w:b/>
          <w:sz w:val="32"/>
          <w:szCs w:val="32"/>
        </w:rPr>
      </w:pPr>
    </w:p>
    <w:p w:rsidR="00CD4747" w:rsidRPr="00682122" w:rsidRDefault="00CD4747" w:rsidP="00CD4747">
      <w:pPr>
        <w:jc w:val="center"/>
        <w:rPr>
          <w:b/>
          <w:sz w:val="32"/>
          <w:szCs w:val="32"/>
        </w:rPr>
      </w:pPr>
    </w:p>
    <w:p w:rsidR="00CD4747" w:rsidRPr="00682122" w:rsidRDefault="00CD4747" w:rsidP="00CD4747">
      <w:pPr>
        <w:jc w:val="center"/>
        <w:rPr>
          <w:b/>
          <w:sz w:val="32"/>
          <w:szCs w:val="32"/>
        </w:rPr>
      </w:pPr>
    </w:p>
    <w:p w:rsidR="007C4ECB" w:rsidRPr="00682122" w:rsidRDefault="00CD4747" w:rsidP="00CD4747">
      <w:pPr>
        <w:jc w:val="center"/>
        <w:rPr>
          <w:b/>
          <w:sz w:val="32"/>
          <w:szCs w:val="32"/>
        </w:rPr>
      </w:pPr>
      <w:r w:rsidRPr="00682122">
        <w:rPr>
          <w:b/>
          <w:sz w:val="32"/>
          <w:szCs w:val="32"/>
        </w:rPr>
        <w:lastRenderedPageBreak/>
        <w:t>Топола, фебруар 2022. године</w:t>
      </w:r>
    </w:p>
    <w:p w:rsidR="00CD4747" w:rsidRDefault="00CD4747" w:rsidP="00CD4747">
      <w:pPr>
        <w:jc w:val="center"/>
        <w:rPr>
          <w:sz w:val="28"/>
          <w:szCs w:val="28"/>
        </w:rPr>
      </w:pPr>
    </w:p>
    <w:tbl>
      <w:tblPr>
        <w:tblW w:w="10670" w:type="dxa"/>
        <w:tblInd w:w="-1073" w:type="dxa"/>
        <w:tblLayout w:type="fixed"/>
        <w:tblLook w:val="0000"/>
      </w:tblPr>
      <w:tblGrid>
        <w:gridCol w:w="3250"/>
        <w:gridCol w:w="7420"/>
      </w:tblGrid>
      <w:tr w:rsidR="00CD4747" w:rsidTr="00CD4747">
        <w:trPr>
          <w:trHeight w:val="284"/>
        </w:trPr>
        <w:tc>
          <w:tcPr>
            <w:tcW w:w="3250" w:type="dxa"/>
            <w:tcBorders>
              <w:top w:val="single" w:sz="8" w:space="0" w:color="000000"/>
              <w:left w:val="single" w:sz="8" w:space="0" w:color="000000"/>
              <w:bottom w:val="single" w:sz="8" w:space="0" w:color="000000"/>
            </w:tcBorders>
            <w:shd w:val="clear" w:color="auto" w:fill="C0C0C0"/>
            <w:vAlign w:val="center"/>
          </w:tcPr>
          <w:p w:rsidR="00CD4747" w:rsidRDefault="00CD4747" w:rsidP="00C6329C">
            <w:pPr>
              <w:snapToGrid w:val="0"/>
              <w:jc w:val="center"/>
              <w:rPr>
                <w:b/>
                <w:lang w:val="sr-Cyrl-CS"/>
              </w:rPr>
            </w:pPr>
            <w:r>
              <w:rPr>
                <w:b/>
                <w:lang w:val="sr-Cyrl-CS"/>
              </w:rPr>
              <w:t>ЦЕНТАР ЗА СОЦИЈАЛНИ РАД</w:t>
            </w:r>
          </w:p>
        </w:tc>
        <w:tc>
          <w:tcPr>
            <w:tcW w:w="742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CD4747" w:rsidRPr="00CD4747" w:rsidRDefault="00CD4747" w:rsidP="00CD4747">
            <w:pPr>
              <w:snapToGrid w:val="0"/>
              <w:jc w:val="center"/>
              <w:rPr>
                <w:sz w:val="28"/>
                <w:szCs w:val="28"/>
                <w:lang w:val="sr-Cyrl-CS"/>
              </w:rPr>
            </w:pPr>
            <w:r>
              <w:rPr>
                <w:lang w:val="sr-Cyrl-CS"/>
              </w:rPr>
              <w:t>,,</w:t>
            </w:r>
            <w:r>
              <w:rPr>
                <w:sz w:val="28"/>
                <w:szCs w:val="28"/>
                <w:lang w:val="sr-Cyrl-CS"/>
              </w:rPr>
              <w:t>Сава Илић''</w:t>
            </w:r>
          </w:p>
        </w:tc>
      </w:tr>
      <w:tr w:rsidR="00CD4747" w:rsidTr="00CD4747">
        <w:trPr>
          <w:trHeight w:val="284"/>
        </w:trPr>
        <w:tc>
          <w:tcPr>
            <w:tcW w:w="3250" w:type="dxa"/>
            <w:tcBorders>
              <w:top w:val="single" w:sz="8" w:space="0" w:color="000000"/>
              <w:left w:val="single" w:sz="8" w:space="0" w:color="000000"/>
              <w:bottom w:val="single" w:sz="8" w:space="0" w:color="000000"/>
            </w:tcBorders>
            <w:shd w:val="clear" w:color="auto" w:fill="C0C0C0"/>
            <w:vAlign w:val="center"/>
          </w:tcPr>
          <w:p w:rsidR="00CD4747" w:rsidRDefault="00CD4747" w:rsidP="00C6329C">
            <w:pPr>
              <w:snapToGrid w:val="0"/>
              <w:jc w:val="both"/>
              <w:rPr>
                <w:b/>
                <w:lang w:val="sr-Cyrl-CS"/>
              </w:rPr>
            </w:pPr>
            <w:r>
              <w:rPr>
                <w:b/>
                <w:lang w:val="sr-Cyrl-CS"/>
              </w:rPr>
              <w:t>ОПШТИНА</w:t>
            </w:r>
          </w:p>
        </w:tc>
        <w:tc>
          <w:tcPr>
            <w:tcW w:w="742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CD4747" w:rsidRPr="00CD4747" w:rsidRDefault="00CD4747" w:rsidP="00C6329C">
            <w:pPr>
              <w:snapToGrid w:val="0"/>
              <w:jc w:val="center"/>
              <w:rPr>
                <w:b/>
              </w:rPr>
            </w:pPr>
            <w:r>
              <w:rPr>
                <w:b/>
              </w:rPr>
              <w:t>Аранђеловац</w:t>
            </w:r>
          </w:p>
        </w:tc>
      </w:tr>
      <w:tr w:rsidR="00CD4747" w:rsidTr="00CD4747">
        <w:trPr>
          <w:trHeight w:val="284"/>
        </w:trPr>
        <w:tc>
          <w:tcPr>
            <w:tcW w:w="3250" w:type="dxa"/>
            <w:tcBorders>
              <w:top w:val="single" w:sz="8" w:space="0" w:color="000000"/>
              <w:left w:val="single" w:sz="8" w:space="0" w:color="000000"/>
              <w:bottom w:val="single" w:sz="8" w:space="0" w:color="000000"/>
            </w:tcBorders>
            <w:shd w:val="clear" w:color="auto" w:fill="FFFFFF"/>
            <w:vAlign w:val="center"/>
          </w:tcPr>
          <w:p w:rsidR="00CD4747" w:rsidRDefault="00CD4747" w:rsidP="00C6329C">
            <w:pPr>
              <w:snapToGrid w:val="0"/>
              <w:jc w:val="both"/>
              <w:rPr>
                <w:b/>
                <w:lang w:val="sr-Cyrl-CS"/>
              </w:rPr>
            </w:pPr>
            <w:r>
              <w:rPr>
                <w:b/>
                <w:lang w:val="sr-Cyrl-CS"/>
              </w:rPr>
              <w:t>ДИРЕКТОР (име и презиме)</w:t>
            </w:r>
          </w:p>
        </w:tc>
        <w:tc>
          <w:tcPr>
            <w:tcW w:w="74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D4747" w:rsidRPr="00CD4747" w:rsidRDefault="00CD4747" w:rsidP="00C6329C">
            <w:pPr>
              <w:snapToGrid w:val="0"/>
              <w:jc w:val="center"/>
              <w:rPr>
                <w:b/>
              </w:rPr>
            </w:pPr>
            <w:r>
              <w:rPr>
                <w:b/>
              </w:rPr>
              <w:t>Нада Танасијевић</w:t>
            </w:r>
          </w:p>
        </w:tc>
      </w:tr>
      <w:tr w:rsidR="00CD4747" w:rsidTr="00CD4747">
        <w:trPr>
          <w:trHeight w:val="284"/>
        </w:trPr>
        <w:tc>
          <w:tcPr>
            <w:tcW w:w="3250" w:type="dxa"/>
            <w:tcBorders>
              <w:top w:val="single" w:sz="8" w:space="0" w:color="000000"/>
              <w:left w:val="single" w:sz="8" w:space="0" w:color="000000"/>
              <w:bottom w:val="single" w:sz="8" w:space="0" w:color="000000"/>
            </w:tcBorders>
            <w:shd w:val="clear" w:color="auto" w:fill="FFFFFF"/>
            <w:vAlign w:val="center"/>
          </w:tcPr>
          <w:p w:rsidR="00CD4747" w:rsidRPr="00CD4747" w:rsidRDefault="00CD4747" w:rsidP="00CD4747">
            <w:pPr>
              <w:snapToGrid w:val="0"/>
              <w:jc w:val="both"/>
              <w:rPr>
                <w:b/>
              </w:rPr>
            </w:pPr>
            <w:r>
              <w:rPr>
                <w:b/>
              </w:rPr>
              <w:t>E-маил</w:t>
            </w:r>
          </w:p>
        </w:tc>
        <w:tc>
          <w:tcPr>
            <w:tcW w:w="74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D4747" w:rsidRDefault="00114445" w:rsidP="00C6329C">
            <w:pPr>
              <w:snapToGrid w:val="0"/>
              <w:jc w:val="center"/>
            </w:pPr>
            <w:hyperlink r:id="rId5" w:history="1">
              <w:r w:rsidR="00CD4747">
                <w:rPr>
                  <w:rStyle w:val="Hyperlink"/>
                </w:rPr>
                <w:t>csr.ar@gmail.com</w:t>
              </w:r>
            </w:hyperlink>
            <w:r w:rsidR="00CD4747">
              <w:t>;</w:t>
            </w:r>
          </w:p>
          <w:p w:rsidR="00CD4747" w:rsidRDefault="00CD4747" w:rsidP="00C6329C">
            <w:pPr>
              <w:jc w:val="center"/>
              <w:rPr>
                <w:b/>
              </w:rPr>
            </w:pPr>
            <w:r>
              <w:rPr>
                <w:b/>
              </w:rPr>
              <w:t>csr.ar@sezampro.rs</w:t>
            </w:r>
          </w:p>
        </w:tc>
      </w:tr>
      <w:tr w:rsidR="00CD4747" w:rsidTr="00CD4747">
        <w:trPr>
          <w:trHeight w:val="284"/>
        </w:trPr>
        <w:tc>
          <w:tcPr>
            <w:tcW w:w="3250" w:type="dxa"/>
            <w:tcBorders>
              <w:top w:val="single" w:sz="8" w:space="0" w:color="000000"/>
              <w:left w:val="single" w:sz="8" w:space="0" w:color="000000"/>
              <w:bottom w:val="single" w:sz="8" w:space="0" w:color="000000"/>
            </w:tcBorders>
            <w:shd w:val="clear" w:color="auto" w:fill="FFFFFF"/>
            <w:vAlign w:val="center"/>
          </w:tcPr>
          <w:p w:rsidR="00CD4747" w:rsidRDefault="00CD4747" w:rsidP="00C6329C">
            <w:pPr>
              <w:snapToGrid w:val="0"/>
              <w:jc w:val="both"/>
              <w:rPr>
                <w:b/>
                <w:lang w:val="sr-Cyrl-CS"/>
              </w:rPr>
            </w:pPr>
            <w:r>
              <w:rPr>
                <w:b/>
                <w:lang w:val="sr-Cyrl-CS"/>
              </w:rPr>
              <w:t>ПОШТАНСКИ БРОЈ</w:t>
            </w:r>
          </w:p>
        </w:tc>
        <w:tc>
          <w:tcPr>
            <w:tcW w:w="74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D4747" w:rsidRPr="00CD4747" w:rsidRDefault="00CD4747" w:rsidP="00CD4747">
            <w:pPr>
              <w:snapToGrid w:val="0"/>
              <w:jc w:val="center"/>
              <w:rPr>
                <w:b/>
              </w:rPr>
            </w:pPr>
            <w:r>
              <w:rPr>
                <w:b/>
                <w:lang w:val="it-IT"/>
              </w:rPr>
              <w:t xml:space="preserve">34300 </w:t>
            </w:r>
            <w:r>
              <w:rPr>
                <w:b/>
              </w:rPr>
              <w:t>Аранђеловац</w:t>
            </w:r>
          </w:p>
        </w:tc>
      </w:tr>
      <w:tr w:rsidR="00CD4747" w:rsidTr="00CD4747">
        <w:trPr>
          <w:trHeight w:val="284"/>
        </w:trPr>
        <w:tc>
          <w:tcPr>
            <w:tcW w:w="3250" w:type="dxa"/>
            <w:tcBorders>
              <w:top w:val="single" w:sz="8" w:space="0" w:color="000000"/>
              <w:left w:val="single" w:sz="8" w:space="0" w:color="000000"/>
              <w:bottom w:val="single" w:sz="8" w:space="0" w:color="000000"/>
            </w:tcBorders>
            <w:shd w:val="clear" w:color="auto" w:fill="FFFFFF"/>
            <w:vAlign w:val="center"/>
          </w:tcPr>
          <w:p w:rsidR="00CD4747" w:rsidRPr="00CD4747" w:rsidRDefault="00CD4747" w:rsidP="00C6329C">
            <w:pPr>
              <w:snapToGrid w:val="0"/>
              <w:jc w:val="both"/>
              <w:rPr>
                <w:b/>
              </w:rPr>
            </w:pPr>
            <w:r>
              <w:rPr>
                <w:b/>
              </w:rPr>
              <w:t>АДРЕСА ЦСР</w:t>
            </w:r>
          </w:p>
        </w:tc>
        <w:tc>
          <w:tcPr>
            <w:tcW w:w="74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D4747" w:rsidRDefault="00CD4747" w:rsidP="00C6329C">
            <w:pPr>
              <w:snapToGrid w:val="0"/>
              <w:jc w:val="center"/>
              <w:rPr>
                <w:b/>
              </w:rPr>
            </w:pPr>
            <w:r>
              <w:rPr>
                <w:b/>
              </w:rPr>
              <w:t>Краља Петра  I 2-a</w:t>
            </w:r>
          </w:p>
        </w:tc>
      </w:tr>
      <w:tr w:rsidR="00CD4747" w:rsidTr="00CD4747">
        <w:trPr>
          <w:trHeight w:val="284"/>
        </w:trPr>
        <w:tc>
          <w:tcPr>
            <w:tcW w:w="3250" w:type="dxa"/>
            <w:tcBorders>
              <w:top w:val="single" w:sz="8" w:space="0" w:color="000000"/>
              <w:left w:val="single" w:sz="8" w:space="0" w:color="000000"/>
              <w:bottom w:val="single" w:sz="8" w:space="0" w:color="000000"/>
            </w:tcBorders>
            <w:shd w:val="clear" w:color="auto" w:fill="FFFFFF"/>
            <w:vAlign w:val="center"/>
          </w:tcPr>
          <w:p w:rsidR="00CD4747" w:rsidRDefault="00CD4747" w:rsidP="00C6329C">
            <w:pPr>
              <w:snapToGrid w:val="0"/>
              <w:jc w:val="both"/>
              <w:rPr>
                <w:b/>
                <w:lang w:val="sr-Cyrl-CS"/>
              </w:rPr>
            </w:pPr>
            <w:r>
              <w:rPr>
                <w:b/>
                <w:lang w:val="sr-Cyrl-CS"/>
              </w:rPr>
              <w:t>ТЕЛЕФОНИ</w:t>
            </w:r>
          </w:p>
        </w:tc>
        <w:tc>
          <w:tcPr>
            <w:tcW w:w="74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D4747" w:rsidRDefault="00CD4747" w:rsidP="00C6329C">
            <w:pPr>
              <w:snapToGrid w:val="0"/>
              <w:jc w:val="center"/>
              <w:rPr>
                <w:b/>
              </w:rPr>
            </w:pPr>
            <w:r>
              <w:rPr>
                <w:b/>
              </w:rPr>
              <w:t>034-720-505; 720-274 ; 720-963</w:t>
            </w:r>
          </w:p>
        </w:tc>
      </w:tr>
    </w:tbl>
    <w:p w:rsidR="00CD4747" w:rsidRDefault="00CD4747" w:rsidP="00CD4747">
      <w:pPr>
        <w:jc w:val="center"/>
        <w:rPr>
          <w:sz w:val="28"/>
          <w:szCs w:val="28"/>
        </w:rPr>
      </w:pPr>
    </w:p>
    <w:p w:rsidR="00CD4747" w:rsidRPr="00CD4747" w:rsidRDefault="00CD4747" w:rsidP="00CD4747">
      <w:pPr>
        <w:rPr>
          <w:sz w:val="28"/>
          <w:szCs w:val="28"/>
        </w:rPr>
      </w:pPr>
      <w:r w:rsidRPr="00CD4747">
        <w:rPr>
          <w:sz w:val="28"/>
          <w:szCs w:val="28"/>
        </w:rPr>
        <w:t xml:space="preserve">                                       ОПШТИНА – ТОПОЛА</w:t>
      </w:r>
    </w:p>
    <w:p w:rsidR="00CD4747" w:rsidRPr="00CD4747" w:rsidRDefault="00CD4747" w:rsidP="00CD4747">
      <w:pPr>
        <w:jc w:val="center"/>
        <w:rPr>
          <w:sz w:val="28"/>
          <w:szCs w:val="28"/>
        </w:rPr>
      </w:pPr>
    </w:p>
    <w:p w:rsidR="00CD4747" w:rsidRPr="00CD4747" w:rsidRDefault="00CD4747" w:rsidP="00CD4747">
      <w:pPr>
        <w:jc w:val="center"/>
        <w:rPr>
          <w:sz w:val="28"/>
          <w:szCs w:val="28"/>
          <w:lang w:val="en-US"/>
        </w:rPr>
      </w:pPr>
      <w:r>
        <w:rPr>
          <w:sz w:val="28"/>
          <w:szCs w:val="28"/>
        </w:rPr>
        <w:t>Е-маил: czsr.to@gmail.com</w:t>
      </w:r>
    </w:p>
    <w:p w:rsidR="00CD4747" w:rsidRPr="00CD4747" w:rsidRDefault="00CD4747" w:rsidP="00CD4747">
      <w:pPr>
        <w:jc w:val="center"/>
        <w:rPr>
          <w:sz w:val="28"/>
          <w:szCs w:val="28"/>
        </w:rPr>
      </w:pPr>
      <w:r w:rsidRPr="00CD4747">
        <w:rPr>
          <w:sz w:val="28"/>
          <w:szCs w:val="28"/>
        </w:rPr>
        <w:t>Поштански број:34310 Топола</w:t>
      </w:r>
    </w:p>
    <w:p w:rsidR="00CD4747" w:rsidRPr="00CD4747" w:rsidRDefault="00CD4747" w:rsidP="00CD4747">
      <w:pPr>
        <w:jc w:val="center"/>
        <w:rPr>
          <w:sz w:val="28"/>
          <w:szCs w:val="28"/>
        </w:rPr>
      </w:pPr>
      <w:r w:rsidRPr="00CD4747">
        <w:rPr>
          <w:sz w:val="28"/>
          <w:szCs w:val="28"/>
        </w:rPr>
        <w:t>Адреса Одељења ЦСР : Миливоја Петровића Блазнавца бр. 6</w:t>
      </w:r>
    </w:p>
    <w:p w:rsidR="00CD4747" w:rsidRPr="00B9684A" w:rsidRDefault="00CD4747" w:rsidP="00CD4747">
      <w:pPr>
        <w:jc w:val="center"/>
        <w:rPr>
          <w:sz w:val="28"/>
          <w:szCs w:val="28"/>
        </w:rPr>
      </w:pPr>
      <w:r w:rsidRPr="00CD4747">
        <w:rPr>
          <w:sz w:val="28"/>
          <w:szCs w:val="28"/>
        </w:rPr>
        <w:t>Телефони: 034/6812-0</w:t>
      </w:r>
      <w:r w:rsidR="00B9684A">
        <w:rPr>
          <w:sz w:val="28"/>
          <w:szCs w:val="28"/>
        </w:rPr>
        <w:t>09</w:t>
      </w:r>
      <w:r w:rsidRPr="00CD4747">
        <w:rPr>
          <w:sz w:val="28"/>
          <w:szCs w:val="28"/>
        </w:rPr>
        <w:t>; 034/6811-0</w:t>
      </w:r>
      <w:r w:rsidR="00B9684A">
        <w:rPr>
          <w:sz w:val="28"/>
          <w:szCs w:val="28"/>
        </w:rPr>
        <w:t>92</w:t>
      </w:r>
    </w:p>
    <w:p w:rsidR="00CD4747" w:rsidRPr="00CD4747" w:rsidRDefault="00CD4747" w:rsidP="00CD4747">
      <w:pPr>
        <w:jc w:val="center"/>
        <w:rPr>
          <w:sz w:val="28"/>
          <w:szCs w:val="28"/>
        </w:rPr>
      </w:pPr>
      <w:r w:rsidRPr="00CD4747">
        <w:rPr>
          <w:sz w:val="28"/>
          <w:szCs w:val="28"/>
        </w:rPr>
        <w:t xml:space="preserve"> </w:t>
      </w:r>
    </w:p>
    <w:p w:rsidR="00CD4747" w:rsidRPr="00CD4747" w:rsidRDefault="00CD4747" w:rsidP="00CD4747">
      <w:pPr>
        <w:jc w:val="center"/>
        <w:rPr>
          <w:sz w:val="28"/>
          <w:szCs w:val="28"/>
        </w:rPr>
      </w:pPr>
      <w:r w:rsidRPr="00CD4747">
        <w:rPr>
          <w:sz w:val="28"/>
          <w:szCs w:val="28"/>
        </w:rPr>
        <w:t>___________________________________________________________</w:t>
      </w:r>
    </w:p>
    <w:p w:rsidR="00CD4747" w:rsidRPr="00CD4747" w:rsidRDefault="00CD4747" w:rsidP="00CD4747">
      <w:pPr>
        <w:jc w:val="center"/>
        <w:rPr>
          <w:sz w:val="28"/>
          <w:szCs w:val="28"/>
        </w:rPr>
      </w:pPr>
    </w:p>
    <w:p w:rsidR="00CD4747" w:rsidRPr="00CD4747" w:rsidRDefault="00CD4747" w:rsidP="00CD4747">
      <w:pPr>
        <w:jc w:val="center"/>
        <w:rPr>
          <w:sz w:val="28"/>
          <w:szCs w:val="28"/>
        </w:rPr>
      </w:pPr>
    </w:p>
    <w:p w:rsidR="00CD4747" w:rsidRPr="00CD4747" w:rsidRDefault="00CD4747" w:rsidP="00CD4747">
      <w:pPr>
        <w:jc w:val="center"/>
        <w:rPr>
          <w:sz w:val="28"/>
          <w:szCs w:val="28"/>
        </w:rPr>
      </w:pPr>
    </w:p>
    <w:p w:rsidR="00CD4747" w:rsidRPr="00CD4747" w:rsidRDefault="00CD4747" w:rsidP="00CD4747">
      <w:pPr>
        <w:jc w:val="center"/>
        <w:rPr>
          <w:sz w:val="28"/>
          <w:szCs w:val="28"/>
        </w:rPr>
      </w:pPr>
    </w:p>
    <w:p w:rsidR="00CD4747" w:rsidRPr="00CD4747" w:rsidRDefault="00CD4747" w:rsidP="00CD4747">
      <w:pPr>
        <w:jc w:val="center"/>
        <w:rPr>
          <w:sz w:val="28"/>
          <w:szCs w:val="28"/>
        </w:rPr>
      </w:pPr>
    </w:p>
    <w:p w:rsidR="00CD4747" w:rsidRPr="00CD4747" w:rsidRDefault="00CD4747" w:rsidP="00CD4747">
      <w:pPr>
        <w:jc w:val="center"/>
        <w:rPr>
          <w:sz w:val="28"/>
          <w:szCs w:val="28"/>
        </w:rPr>
      </w:pPr>
      <w:r w:rsidRPr="00CD4747">
        <w:rPr>
          <w:sz w:val="28"/>
          <w:szCs w:val="28"/>
        </w:rPr>
        <w:lastRenderedPageBreak/>
        <w:t>И - У В О Д Н И  Д Е О</w:t>
      </w:r>
    </w:p>
    <w:p w:rsidR="00CD4747" w:rsidRPr="00CD4747" w:rsidRDefault="00CD4747" w:rsidP="00CD4747">
      <w:pPr>
        <w:jc w:val="center"/>
        <w:rPr>
          <w:sz w:val="28"/>
          <w:szCs w:val="28"/>
        </w:rPr>
      </w:pPr>
    </w:p>
    <w:p w:rsidR="00CD4747" w:rsidRPr="002D7742" w:rsidRDefault="00CD4747" w:rsidP="002D7742">
      <w:pPr>
        <w:jc w:val="center"/>
        <w:rPr>
          <w:b/>
          <w:sz w:val="28"/>
          <w:szCs w:val="28"/>
        </w:rPr>
      </w:pPr>
      <w:r w:rsidRPr="002D7742">
        <w:rPr>
          <w:b/>
          <w:sz w:val="28"/>
          <w:szCs w:val="28"/>
        </w:rPr>
        <w:t>Основна обележја становништва општине Топола</w:t>
      </w:r>
    </w:p>
    <w:p w:rsidR="00CD4747" w:rsidRPr="00CD4747" w:rsidRDefault="00CD4747" w:rsidP="00CD4747">
      <w:pPr>
        <w:jc w:val="both"/>
      </w:pPr>
    </w:p>
    <w:p w:rsidR="00CD4747" w:rsidRPr="00CD4747" w:rsidRDefault="00CD4747" w:rsidP="00CD4747">
      <w:pPr>
        <w:jc w:val="both"/>
      </w:pPr>
    </w:p>
    <w:p w:rsidR="00CD4747" w:rsidRPr="002D7742" w:rsidRDefault="00CD4747" w:rsidP="00CD4747">
      <w:pPr>
        <w:ind w:firstLine="708"/>
        <w:jc w:val="both"/>
        <w:rPr>
          <w:sz w:val="28"/>
          <w:szCs w:val="28"/>
        </w:rPr>
      </w:pPr>
      <w:r w:rsidRPr="002D7742">
        <w:rPr>
          <w:sz w:val="28"/>
          <w:szCs w:val="28"/>
        </w:rPr>
        <w:t xml:space="preserve">Општина Топола простире се на 356 км2 и има 31 насељено место.По статистичким подацима о попису становништва у Р Србији из 2011.години општина Топола је имала укупно 22.207 становника и још 1.130  становника који живе у иностранству. Према најновијим подацима републичког завода у Крагујевцу Топола има 21.211 становника.Моземо реци да се број становника  благо смањио .  </w:t>
      </w:r>
    </w:p>
    <w:p w:rsidR="00CD4747" w:rsidRPr="002D7742" w:rsidRDefault="00CD4747" w:rsidP="00CD4747">
      <w:pPr>
        <w:ind w:firstLine="708"/>
        <w:jc w:val="both"/>
        <w:rPr>
          <w:sz w:val="28"/>
          <w:szCs w:val="28"/>
        </w:rPr>
      </w:pPr>
      <w:r w:rsidRPr="002D7742">
        <w:rPr>
          <w:sz w:val="28"/>
          <w:szCs w:val="28"/>
        </w:rPr>
        <w:t>У периоду између два пописа општина Топола имала је велики механички прилив становништва са подручја АП КиМ из Хрватске и БиХ. Ипак и поред досељавања Топола је у односном периоду била депопулационо подручје, пре свега због изразито ниске стопе наталитета која је међу најнижим у Шумадијском округу, а због лоших привредних, материјалних, и других услова  дошло је до исељавања домицилног становништва,  које одлази у потрази за послом и на школовање у веће градове.</w:t>
      </w:r>
    </w:p>
    <w:p w:rsidR="00CD4747" w:rsidRPr="005556B6" w:rsidRDefault="00CD4747" w:rsidP="00CD4747">
      <w:pPr>
        <w:jc w:val="both"/>
        <w:rPr>
          <w:sz w:val="28"/>
          <w:szCs w:val="28"/>
        </w:rPr>
      </w:pPr>
      <w:r w:rsidRPr="002D7742">
        <w:rPr>
          <w:sz w:val="28"/>
          <w:szCs w:val="28"/>
        </w:rPr>
        <w:t xml:space="preserve"> </w:t>
      </w:r>
      <w:r w:rsidRPr="002D7742">
        <w:rPr>
          <w:sz w:val="28"/>
          <w:szCs w:val="28"/>
          <w:lang w:val="en-US"/>
        </w:rPr>
        <w:tab/>
      </w:r>
      <w:r w:rsidR="002573F4">
        <w:rPr>
          <w:sz w:val="28"/>
          <w:szCs w:val="28"/>
        </w:rPr>
        <w:t xml:space="preserve">Током 2021. </w:t>
      </w:r>
      <w:r w:rsidRPr="002D7742">
        <w:rPr>
          <w:sz w:val="28"/>
          <w:szCs w:val="28"/>
        </w:rPr>
        <w:t xml:space="preserve"> у овом органу старатељства евиднтирано  1</w:t>
      </w:r>
      <w:r w:rsidR="00200A8B">
        <w:rPr>
          <w:sz w:val="28"/>
          <w:szCs w:val="28"/>
        </w:rPr>
        <w:t>41</w:t>
      </w:r>
      <w:r w:rsidRPr="002D7742">
        <w:rPr>
          <w:sz w:val="28"/>
          <w:szCs w:val="28"/>
        </w:rPr>
        <w:t xml:space="preserve"> издатих уверења за родитељски додатак,</w:t>
      </w:r>
      <w:r w:rsidR="00200A8B">
        <w:rPr>
          <w:sz w:val="28"/>
          <w:szCs w:val="28"/>
        </w:rPr>
        <w:t>а уверење за новорођену децу у општини Топола 151</w:t>
      </w:r>
      <w:r w:rsidR="00813247">
        <w:rPr>
          <w:sz w:val="28"/>
          <w:szCs w:val="28"/>
        </w:rPr>
        <w:t xml:space="preserve"> .</w:t>
      </w:r>
      <w:r w:rsidRPr="002D7742">
        <w:rPr>
          <w:sz w:val="28"/>
          <w:szCs w:val="28"/>
        </w:rPr>
        <w:t xml:space="preserve"> </w:t>
      </w:r>
      <w:r w:rsidR="00813247">
        <w:rPr>
          <w:sz w:val="28"/>
          <w:szCs w:val="28"/>
        </w:rPr>
        <w:t>Б</w:t>
      </w:r>
      <w:r w:rsidRPr="002D7742">
        <w:rPr>
          <w:sz w:val="28"/>
          <w:szCs w:val="28"/>
        </w:rPr>
        <w:t xml:space="preserve">рој лица која су преминула је </w:t>
      </w:r>
      <w:r w:rsidR="006B316A">
        <w:rPr>
          <w:sz w:val="28"/>
          <w:szCs w:val="28"/>
        </w:rPr>
        <w:t>већи,</w:t>
      </w:r>
      <w:r w:rsidRPr="002D7742">
        <w:rPr>
          <w:sz w:val="28"/>
          <w:szCs w:val="28"/>
        </w:rPr>
        <w:t xml:space="preserve">  евидентан је негативан природни прираштај за две претходне године</w:t>
      </w:r>
      <w:r w:rsidRPr="002D7742">
        <w:rPr>
          <w:sz w:val="28"/>
          <w:szCs w:val="28"/>
          <w:lang w:val="en-US"/>
        </w:rPr>
        <w:t>.</w:t>
      </w:r>
      <w:r w:rsidR="005556B6">
        <w:rPr>
          <w:sz w:val="28"/>
          <w:szCs w:val="28"/>
        </w:rPr>
        <w:t xml:space="preserve"> Стопа природног прираштаја је -</w:t>
      </w:r>
      <w:r w:rsidR="00D152F7">
        <w:rPr>
          <w:sz w:val="28"/>
          <w:szCs w:val="28"/>
        </w:rPr>
        <w:t>16</w:t>
      </w:r>
    </w:p>
    <w:p w:rsidR="00CD4747" w:rsidRPr="002D7742" w:rsidRDefault="00CD4747" w:rsidP="00CD4747">
      <w:pPr>
        <w:ind w:firstLine="708"/>
        <w:jc w:val="both"/>
        <w:rPr>
          <w:sz w:val="28"/>
          <w:szCs w:val="28"/>
          <w:lang w:val="en-US"/>
        </w:rPr>
      </w:pPr>
      <w:r w:rsidRPr="002D7742">
        <w:rPr>
          <w:sz w:val="28"/>
          <w:szCs w:val="28"/>
          <w:lang w:val="en-US"/>
        </w:rPr>
        <w:t>По добијеним подацима у Општини Топола велики број лица је изгубило статус прогнаних лица, сада је евидентирано само 32 прогнаних лица,док расељених има 300 у прошлој години, статус ових лица се није променио у 202</w:t>
      </w:r>
      <w:r w:rsidR="00125DB0">
        <w:rPr>
          <w:sz w:val="28"/>
          <w:szCs w:val="28"/>
        </w:rPr>
        <w:t>1</w:t>
      </w:r>
      <w:r w:rsidRPr="002D7742">
        <w:rPr>
          <w:sz w:val="28"/>
          <w:szCs w:val="28"/>
          <w:lang w:val="en-US"/>
        </w:rPr>
        <w:t xml:space="preserve">. год. исти је број и за ову годину. </w:t>
      </w:r>
    </w:p>
    <w:p w:rsidR="00CD4747" w:rsidRPr="002D7742" w:rsidRDefault="00CD4747" w:rsidP="00CD4747">
      <w:pPr>
        <w:ind w:firstLine="708"/>
        <w:jc w:val="both"/>
        <w:rPr>
          <w:sz w:val="28"/>
          <w:szCs w:val="28"/>
          <w:lang w:val="en-US"/>
        </w:rPr>
      </w:pPr>
      <w:r w:rsidRPr="002D7742">
        <w:rPr>
          <w:sz w:val="28"/>
          <w:szCs w:val="28"/>
          <w:lang w:val="en-US"/>
        </w:rPr>
        <w:t>Расељена лица као држављани Р Србије, са боравиштем на подручју општине Топола остварују сва права из социјалне и породично правне заштите као држављани Р Србије.</w:t>
      </w:r>
    </w:p>
    <w:p w:rsidR="00CD4747" w:rsidRPr="002D7742" w:rsidRDefault="00CD4747" w:rsidP="00CD4747">
      <w:pPr>
        <w:ind w:firstLine="708"/>
        <w:jc w:val="both"/>
        <w:rPr>
          <w:sz w:val="28"/>
          <w:szCs w:val="28"/>
          <w:lang w:val="en-US"/>
        </w:rPr>
      </w:pPr>
      <w:r w:rsidRPr="002D7742">
        <w:rPr>
          <w:sz w:val="28"/>
          <w:szCs w:val="28"/>
          <w:lang w:val="en-US"/>
        </w:rPr>
        <w:lastRenderedPageBreak/>
        <w:t>По добијрним  подацима  у Општини Топола је закључено 101 бракова што говори о томе да је из године у годину број склопљених бракова приближно исти. Број разведених бракова претходних година је 18.</w:t>
      </w:r>
    </w:p>
    <w:p w:rsidR="00CD4747" w:rsidRPr="002D7742" w:rsidRDefault="00CD4747" w:rsidP="00CD4747">
      <w:pPr>
        <w:jc w:val="both"/>
        <w:rPr>
          <w:sz w:val="28"/>
          <w:szCs w:val="28"/>
          <w:lang w:val="en-US"/>
        </w:rPr>
      </w:pPr>
    </w:p>
    <w:p w:rsidR="00CD4747" w:rsidRPr="002D7742" w:rsidRDefault="00CD4747" w:rsidP="00CD4747">
      <w:pPr>
        <w:ind w:firstLine="708"/>
        <w:jc w:val="both"/>
        <w:rPr>
          <w:sz w:val="28"/>
          <w:szCs w:val="28"/>
          <w:lang w:val="en-US"/>
        </w:rPr>
      </w:pPr>
      <w:r w:rsidRPr="002D7742">
        <w:rPr>
          <w:sz w:val="28"/>
          <w:szCs w:val="28"/>
          <w:lang w:val="en-US"/>
        </w:rPr>
        <w:t xml:space="preserve">У општини Топола, према општини пребивалишта запослено је 5653 лица. За претходне две године број запослених лица се повећао. </w:t>
      </w:r>
    </w:p>
    <w:p w:rsidR="00CD4747" w:rsidRPr="002D7742" w:rsidRDefault="00CD4747" w:rsidP="00CD4747">
      <w:pPr>
        <w:jc w:val="both"/>
        <w:rPr>
          <w:sz w:val="28"/>
          <w:szCs w:val="28"/>
          <w:lang w:val="en-US"/>
        </w:rPr>
      </w:pPr>
      <w:r w:rsidRPr="002D7742">
        <w:rPr>
          <w:sz w:val="28"/>
          <w:szCs w:val="28"/>
          <w:lang w:val="en-US"/>
        </w:rPr>
        <w:t xml:space="preserve">Број пољопривредних домаћинстава је 4371, по подацима из 2012. године. </w:t>
      </w:r>
    </w:p>
    <w:p w:rsidR="00CD4747" w:rsidRPr="002D7742" w:rsidRDefault="00CD4747" w:rsidP="00CD4747">
      <w:pPr>
        <w:ind w:firstLine="708"/>
        <w:jc w:val="both"/>
        <w:rPr>
          <w:sz w:val="28"/>
          <w:szCs w:val="28"/>
          <w:lang w:val="en-US"/>
        </w:rPr>
      </w:pPr>
      <w:r w:rsidRPr="002D7742">
        <w:rPr>
          <w:sz w:val="28"/>
          <w:szCs w:val="28"/>
          <w:lang w:val="en-US"/>
        </w:rPr>
        <w:t xml:space="preserve"> Предмет овог извештаја су основна социо-економска обележја општине Топола. Односно информације везане за делатност Центра за социјални рад као пружаоца услуга, подаци везано за укупан број корисника установе према старосним групама, социо-анамнестичким показатељима по узрасним групама, флуктуацији корисника, као и старосне групе корисника према оствареним правима, примењеним мерама и пруженим услугама у нашем Центру, те послови ЦСР на остваривању права, примени мера и обезбеђивању услуга.</w:t>
      </w:r>
    </w:p>
    <w:p w:rsidR="00CD4747" w:rsidRPr="002D7742" w:rsidRDefault="00CD4747" w:rsidP="00CD4747">
      <w:pPr>
        <w:ind w:firstLine="708"/>
        <w:jc w:val="both"/>
        <w:rPr>
          <w:sz w:val="28"/>
          <w:szCs w:val="28"/>
          <w:lang w:val="en-US"/>
        </w:rPr>
      </w:pPr>
      <w:r w:rsidRPr="002D7742">
        <w:rPr>
          <w:sz w:val="28"/>
          <w:szCs w:val="28"/>
          <w:lang w:val="en-US"/>
        </w:rPr>
        <w:t xml:space="preserve">Ови подаци су од већег друштвеног значаја и намењени су пре свега надлежном Министарству рада и социјалне политике Р. Србије, оснивачима установе (општинама Арандјеловац и Топола) , запосленима као и корисницима услуга, медијима, стручној јавности  из других релевантних система који су партнери социјалној заштити, као и заинтересованој општој популацији наше локалне средине. Ови показатељи свакако ће допринети  ефикаснијем сагледавању друштвених кретања везаних за област социјалне заштите, сензибилисању јавности за ову проблематику као и адекватнијем решавању социјалних проблема на локалу кроз допринос унапредјењу развоја социјалне заштите-развијање нових потребних услуга социјалне заштите како за старе тако и за младе . То ће се све одвијати-кроз превентивне програме и социо-психолошке програме  за подршку  који имају за циљ пре свега ублажавање сиромаштва ,одлагање смештаја појединих корисника у институцију као и оснаживање породица  и појединаца који имају тешкоће у функционисању. </w:t>
      </w:r>
    </w:p>
    <w:p w:rsidR="00CD4747" w:rsidRDefault="00CD4747" w:rsidP="00CD4747">
      <w:pPr>
        <w:ind w:firstLine="708"/>
        <w:jc w:val="both"/>
        <w:rPr>
          <w:lang w:val="en-US"/>
        </w:rPr>
      </w:pPr>
    </w:p>
    <w:p w:rsidR="002D7742" w:rsidRDefault="002D7742" w:rsidP="00CD4747">
      <w:pPr>
        <w:ind w:firstLine="708"/>
        <w:jc w:val="both"/>
        <w:rPr>
          <w:b/>
          <w:i/>
          <w:sz w:val="28"/>
          <w:szCs w:val="28"/>
        </w:rPr>
      </w:pPr>
    </w:p>
    <w:p w:rsidR="002D7742" w:rsidRDefault="002D7742" w:rsidP="00CD4747">
      <w:pPr>
        <w:ind w:firstLine="708"/>
        <w:jc w:val="both"/>
        <w:rPr>
          <w:b/>
          <w:i/>
          <w:sz w:val="28"/>
          <w:szCs w:val="28"/>
        </w:rPr>
      </w:pPr>
    </w:p>
    <w:p w:rsidR="002D7742" w:rsidRDefault="002D7742" w:rsidP="00CD4747">
      <w:pPr>
        <w:ind w:firstLine="708"/>
        <w:jc w:val="both"/>
        <w:rPr>
          <w:b/>
          <w:i/>
          <w:sz w:val="28"/>
          <w:szCs w:val="28"/>
        </w:rPr>
      </w:pPr>
    </w:p>
    <w:p w:rsidR="002D7742" w:rsidRDefault="002D7742" w:rsidP="00CD4747">
      <w:pPr>
        <w:ind w:firstLine="708"/>
        <w:jc w:val="both"/>
        <w:rPr>
          <w:b/>
          <w:i/>
          <w:sz w:val="28"/>
          <w:szCs w:val="28"/>
        </w:rPr>
      </w:pPr>
    </w:p>
    <w:p w:rsidR="00CD4747" w:rsidRPr="00CD4747" w:rsidRDefault="00CD4747" w:rsidP="00CD4747">
      <w:pPr>
        <w:ind w:firstLine="708"/>
        <w:jc w:val="both"/>
        <w:rPr>
          <w:b/>
          <w:i/>
          <w:sz w:val="28"/>
          <w:szCs w:val="28"/>
          <w:lang w:val="en-US"/>
        </w:rPr>
      </w:pPr>
      <w:r w:rsidRPr="00CD4747">
        <w:rPr>
          <w:b/>
          <w:i/>
          <w:sz w:val="28"/>
          <w:szCs w:val="28"/>
          <w:lang w:val="en-US"/>
        </w:rPr>
        <w:t>- Основна обележја становништва општине Топола</w:t>
      </w:r>
    </w:p>
    <w:p w:rsidR="00CD4747" w:rsidRDefault="00CD4747" w:rsidP="00CD4747">
      <w:pPr>
        <w:jc w:val="both"/>
        <w:rPr>
          <w:lang w:val="en-US"/>
        </w:rPr>
      </w:pPr>
    </w:p>
    <w:p w:rsidR="00CD4747" w:rsidRDefault="00CD4747" w:rsidP="00CD4747">
      <w:pPr>
        <w:jc w:val="both"/>
        <w:rPr>
          <w:lang w:val="en-US"/>
        </w:rPr>
      </w:pPr>
      <w:r w:rsidRPr="00CD4747">
        <w:rPr>
          <w:lang w:val="en-US"/>
        </w:rPr>
        <w:t>А) Становништво преко 15 година према школској спреми</w:t>
      </w:r>
    </w:p>
    <w:tbl>
      <w:tblPr>
        <w:tblW w:w="0" w:type="auto"/>
        <w:tblInd w:w="108" w:type="dxa"/>
        <w:tblLayout w:type="fixed"/>
        <w:tblLook w:val="0000"/>
      </w:tblPr>
      <w:tblGrid>
        <w:gridCol w:w="1259"/>
        <w:gridCol w:w="1264"/>
        <w:gridCol w:w="1261"/>
        <w:gridCol w:w="1259"/>
        <w:gridCol w:w="1256"/>
        <w:gridCol w:w="1258"/>
        <w:gridCol w:w="1409"/>
      </w:tblGrid>
      <w:tr w:rsidR="00CD4747" w:rsidTr="00C6329C">
        <w:trPr>
          <w:trHeight w:val="278"/>
        </w:trPr>
        <w:tc>
          <w:tcPr>
            <w:tcW w:w="1259" w:type="dxa"/>
            <w:vMerge w:val="restart"/>
            <w:tcBorders>
              <w:top w:val="single" w:sz="4" w:space="0" w:color="000000"/>
              <w:left w:val="single" w:sz="4" w:space="0" w:color="000000"/>
              <w:bottom w:val="single" w:sz="4" w:space="0" w:color="000000"/>
            </w:tcBorders>
            <w:shd w:val="clear" w:color="auto" w:fill="CCCCCC"/>
          </w:tcPr>
          <w:p w:rsidR="00CD4747" w:rsidRPr="00CD4747" w:rsidRDefault="00CD4747" w:rsidP="00C6329C">
            <w:pPr>
              <w:snapToGrid w:val="0"/>
              <w:jc w:val="center"/>
            </w:pPr>
            <w:r>
              <w:t>Укупно</w:t>
            </w:r>
          </w:p>
        </w:tc>
        <w:tc>
          <w:tcPr>
            <w:tcW w:w="1264" w:type="dxa"/>
            <w:vMerge w:val="restart"/>
            <w:tcBorders>
              <w:top w:val="single" w:sz="4" w:space="0" w:color="000000"/>
              <w:left w:val="single" w:sz="4" w:space="0" w:color="000000"/>
              <w:bottom w:val="single" w:sz="4" w:space="0" w:color="000000"/>
            </w:tcBorders>
            <w:shd w:val="clear" w:color="auto" w:fill="CCCCCC"/>
          </w:tcPr>
          <w:p w:rsidR="00CD4747" w:rsidRPr="00CD4747" w:rsidRDefault="00CD4747" w:rsidP="00C6329C">
            <w:pPr>
              <w:jc w:val="center"/>
            </w:pPr>
            <w:r>
              <w:t>Без школске спреме</w:t>
            </w:r>
          </w:p>
        </w:tc>
        <w:tc>
          <w:tcPr>
            <w:tcW w:w="1261" w:type="dxa"/>
            <w:tcBorders>
              <w:top w:val="single" w:sz="4" w:space="0" w:color="000000"/>
              <w:left w:val="single" w:sz="4" w:space="0" w:color="000000"/>
              <w:bottom w:val="single" w:sz="4" w:space="0" w:color="000000"/>
            </w:tcBorders>
            <w:shd w:val="clear" w:color="auto" w:fill="CCCCCC"/>
          </w:tcPr>
          <w:p w:rsidR="00CD4747" w:rsidRPr="00CD4747" w:rsidRDefault="00CD4747" w:rsidP="00C6329C">
            <w:pPr>
              <w:jc w:val="center"/>
            </w:pPr>
            <w:r>
              <w:t>Основна школа</w:t>
            </w:r>
          </w:p>
        </w:tc>
        <w:tc>
          <w:tcPr>
            <w:tcW w:w="1259" w:type="dxa"/>
            <w:vMerge w:val="restart"/>
            <w:tcBorders>
              <w:top w:val="single" w:sz="4" w:space="0" w:color="000000"/>
              <w:left w:val="single" w:sz="4" w:space="0" w:color="000000"/>
              <w:bottom w:val="single" w:sz="4" w:space="0" w:color="000000"/>
            </w:tcBorders>
            <w:shd w:val="clear" w:color="auto" w:fill="CCCCCC"/>
          </w:tcPr>
          <w:p w:rsidR="00CD4747" w:rsidRPr="00CD4747" w:rsidRDefault="00CD4747" w:rsidP="00C6329C">
            <w:pPr>
              <w:jc w:val="center"/>
            </w:pPr>
            <w:r>
              <w:t>Средња школа</w:t>
            </w:r>
          </w:p>
        </w:tc>
        <w:tc>
          <w:tcPr>
            <w:tcW w:w="1256" w:type="dxa"/>
            <w:vMerge w:val="restart"/>
            <w:tcBorders>
              <w:top w:val="single" w:sz="4" w:space="0" w:color="000000"/>
              <w:left w:val="single" w:sz="4" w:space="0" w:color="000000"/>
              <w:bottom w:val="single" w:sz="4" w:space="0" w:color="000000"/>
            </w:tcBorders>
            <w:shd w:val="clear" w:color="auto" w:fill="CCCCCC"/>
          </w:tcPr>
          <w:p w:rsidR="00CD4747" w:rsidRPr="00CD4747" w:rsidRDefault="00CD4747" w:rsidP="00C6329C">
            <w:pPr>
              <w:jc w:val="center"/>
            </w:pPr>
            <w:r>
              <w:t>Виша школа</w:t>
            </w:r>
          </w:p>
        </w:tc>
        <w:tc>
          <w:tcPr>
            <w:tcW w:w="1258" w:type="dxa"/>
            <w:vMerge w:val="restart"/>
            <w:tcBorders>
              <w:top w:val="single" w:sz="4" w:space="0" w:color="000000"/>
              <w:left w:val="single" w:sz="4" w:space="0" w:color="000000"/>
              <w:bottom w:val="single" w:sz="4" w:space="0" w:color="000000"/>
            </w:tcBorders>
            <w:shd w:val="clear" w:color="auto" w:fill="CCCCCC"/>
          </w:tcPr>
          <w:p w:rsidR="00CD4747" w:rsidRPr="00CD4747" w:rsidRDefault="00CD4747" w:rsidP="00C6329C">
            <w:pPr>
              <w:jc w:val="center"/>
            </w:pPr>
            <w:r>
              <w:t>Висока школа</w:t>
            </w:r>
          </w:p>
        </w:tc>
        <w:tc>
          <w:tcPr>
            <w:tcW w:w="1409" w:type="dxa"/>
            <w:vMerge w:val="restart"/>
            <w:tcBorders>
              <w:top w:val="single" w:sz="4" w:space="0" w:color="000000"/>
              <w:left w:val="single" w:sz="4" w:space="0" w:color="000000"/>
              <w:bottom w:val="single" w:sz="4" w:space="0" w:color="000000"/>
              <w:right w:val="single" w:sz="4" w:space="0" w:color="000000"/>
            </w:tcBorders>
            <w:shd w:val="clear" w:color="auto" w:fill="CCCCCC"/>
          </w:tcPr>
          <w:p w:rsidR="00CD4747" w:rsidRPr="00CD4747" w:rsidRDefault="00CD4747" w:rsidP="00C6329C">
            <w:pPr>
              <w:snapToGrid w:val="0"/>
              <w:jc w:val="center"/>
            </w:pPr>
            <w:r>
              <w:t>непознато</w:t>
            </w:r>
          </w:p>
        </w:tc>
      </w:tr>
      <w:tr w:rsidR="00CD4747" w:rsidTr="00C6329C">
        <w:trPr>
          <w:trHeight w:val="278"/>
        </w:trPr>
        <w:tc>
          <w:tcPr>
            <w:tcW w:w="1259" w:type="dxa"/>
            <w:vMerge/>
            <w:tcBorders>
              <w:left w:val="single" w:sz="4" w:space="0" w:color="000000"/>
              <w:bottom w:val="single" w:sz="4" w:space="0" w:color="000000"/>
            </w:tcBorders>
            <w:shd w:val="clear" w:color="auto" w:fill="CCCCCC"/>
          </w:tcPr>
          <w:p w:rsidR="00CD4747" w:rsidRDefault="00CD4747" w:rsidP="00C6329C">
            <w:pPr>
              <w:snapToGrid w:val="0"/>
              <w:jc w:val="center"/>
            </w:pPr>
          </w:p>
        </w:tc>
        <w:tc>
          <w:tcPr>
            <w:tcW w:w="1264" w:type="dxa"/>
            <w:vMerge/>
            <w:tcBorders>
              <w:left w:val="single" w:sz="4" w:space="0" w:color="000000"/>
              <w:bottom w:val="single" w:sz="4" w:space="0" w:color="000000"/>
            </w:tcBorders>
            <w:shd w:val="clear" w:color="auto" w:fill="CCCCCC"/>
          </w:tcPr>
          <w:p w:rsidR="00CD4747" w:rsidRDefault="00CD4747" w:rsidP="00C6329C">
            <w:pPr>
              <w:snapToGrid w:val="0"/>
              <w:jc w:val="center"/>
            </w:pPr>
          </w:p>
        </w:tc>
        <w:tc>
          <w:tcPr>
            <w:tcW w:w="1261" w:type="dxa"/>
            <w:tcBorders>
              <w:left w:val="single" w:sz="4" w:space="0" w:color="000000"/>
              <w:bottom w:val="single" w:sz="4" w:space="0" w:color="000000"/>
            </w:tcBorders>
            <w:shd w:val="clear" w:color="auto" w:fill="CCCCCC"/>
          </w:tcPr>
          <w:p w:rsidR="00CD4747" w:rsidRPr="00CD4747" w:rsidRDefault="00CD4747" w:rsidP="00C6329C">
            <w:pPr>
              <w:snapToGrid w:val="0"/>
              <w:jc w:val="center"/>
            </w:pPr>
            <w:r>
              <w:t>Непот. основна школа</w:t>
            </w:r>
          </w:p>
        </w:tc>
        <w:tc>
          <w:tcPr>
            <w:tcW w:w="1259" w:type="dxa"/>
            <w:vMerge/>
            <w:tcBorders>
              <w:left w:val="single" w:sz="4" w:space="0" w:color="000000"/>
              <w:bottom w:val="single" w:sz="4" w:space="0" w:color="000000"/>
            </w:tcBorders>
            <w:shd w:val="clear" w:color="auto" w:fill="CCCCCC"/>
          </w:tcPr>
          <w:p w:rsidR="00CD4747" w:rsidRDefault="00CD4747" w:rsidP="00C6329C">
            <w:pPr>
              <w:snapToGrid w:val="0"/>
              <w:jc w:val="center"/>
            </w:pPr>
          </w:p>
        </w:tc>
        <w:tc>
          <w:tcPr>
            <w:tcW w:w="1256" w:type="dxa"/>
            <w:vMerge/>
            <w:tcBorders>
              <w:left w:val="single" w:sz="4" w:space="0" w:color="000000"/>
              <w:bottom w:val="single" w:sz="4" w:space="0" w:color="000000"/>
            </w:tcBorders>
            <w:shd w:val="clear" w:color="auto" w:fill="CCCCCC"/>
          </w:tcPr>
          <w:p w:rsidR="00CD4747" w:rsidRDefault="00CD4747" w:rsidP="00C6329C">
            <w:pPr>
              <w:snapToGrid w:val="0"/>
              <w:jc w:val="center"/>
            </w:pPr>
          </w:p>
        </w:tc>
        <w:tc>
          <w:tcPr>
            <w:tcW w:w="1258" w:type="dxa"/>
            <w:vMerge/>
            <w:tcBorders>
              <w:left w:val="single" w:sz="4" w:space="0" w:color="000000"/>
              <w:bottom w:val="single" w:sz="4" w:space="0" w:color="000000"/>
            </w:tcBorders>
            <w:shd w:val="clear" w:color="auto" w:fill="CCCCCC"/>
          </w:tcPr>
          <w:p w:rsidR="00CD4747" w:rsidRDefault="00CD4747" w:rsidP="00C6329C">
            <w:pPr>
              <w:snapToGrid w:val="0"/>
              <w:jc w:val="center"/>
            </w:pPr>
          </w:p>
        </w:tc>
        <w:tc>
          <w:tcPr>
            <w:tcW w:w="1409" w:type="dxa"/>
            <w:vMerge/>
            <w:tcBorders>
              <w:left w:val="single" w:sz="4" w:space="0" w:color="000000"/>
              <w:bottom w:val="single" w:sz="4" w:space="0" w:color="000000"/>
              <w:right w:val="single" w:sz="4" w:space="0" w:color="000000"/>
            </w:tcBorders>
            <w:shd w:val="clear" w:color="auto" w:fill="CCCCCC"/>
          </w:tcPr>
          <w:p w:rsidR="00CD4747" w:rsidRDefault="00CD4747" w:rsidP="00C6329C">
            <w:pPr>
              <w:snapToGrid w:val="0"/>
              <w:jc w:val="center"/>
            </w:pPr>
          </w:p>
        </w:tc>
      </w:tr>
      <w:tr w:rsidR="00CD4747" w:rsidTr="00C6329C">
        <w:trPr>
          <w:trHeight w:val="350"/>
        </w:trPr>
        <w:tc>
          <w:tcPr>
            <w:tcW w:w="1259" w:type="dxa"/>
            <w:tcBorders>
              <w:top w:val="single" w:sz="4" w:space="0" w:color="000000"/>
              <w:left w:val="single" w:sz="4" w:space="0" w:color="000000"/>
              <w:bottom w:val="single" w:sz="4" w:space="0" w:color="000000"/>
            </w:tcBorders>
            <w:shd w:val="clear" w:color="auto" w:fill="auto"/>
          </w:tcPr>
          <w:p w:rsidR="00CD4747" w:rsidRDefault="00CD4747" w:rsidP="00C6329C">
            <w:pPr>
              <w:snapToGrid w:val="0"/>
              <w:jc w:val="center"/>
              <w:rPr>
                <w:b/>
              </w:rPr>
            </w:pPr>
            <w:r>
              <w:rPr>
                <w:b/>
              </w:rPr>
              <w:t>19.346</w:t>
            </w:r>
          </w:p>
        </w:tc>
        <w:tc>
          <w:tcPr>
            <w:tcW w:w="1264" w:type="dxa"/>
            <w:tcBorders>
              <w:top w:val="single" w:sz="4" w:space="0" w:color="000000"/>
              <w:left w:val="single" w:sz="4" w:space="0" w:color="000000"/>
              <w:bottom w:val="single" w:sz="4" w:space="0" w:color="000000"/>
            </w:tcBorders>
            <w:shd w:val="clear" w:color="auto" w:fill="auto"/>
          </w:tcPr>
          <w:p w:rsidR="00CD4747" w:rsidRDefault="00CD4747" w:rsidP="00C6329C">
            <w:pPr>
              <w:snapToGrid w:val="0"/>
              <w:jc w:val="center"/>
              <w:rPr>
                <w:b/>
              </w:rPr>
            </w:pPr>
            <w:r>
              <w:rPr>
                <w:b/>
              </w:rPr>
              <w:t>432</w:t>
            </w:r>
          </w:p>
        </w:tc>
        <w:tc>
          <w:tcPr>
            <w:tcW w:w="1261" w:type="dxa"/>
            <w:tcBorders>
              <w:top w:val="single" w:sz="4" w:space="0" w:color="000000"/>
              <w:left w:val="single" w:sz="4" w:space="0" w:color="000000"/>
              <w:bottom w:val="single" w:sz="4" w:space="0" w:color="000000"/>
            </w:tcBorders>
            <w:shd w:val="clear" w:color="auto" w:fill="auto"/>
          </w:tcPr>
          <w:p w:rsidR="00CD4747" w:rsidRDefault="00CD4747" w:rsidP="00C6329C">
            <w:pPr>
              <w:snapToGrid w:val="0"/>
              <w:jc w:val="center"/>
              <w:rPr>
                <w:b/>
              </w:rPr>
            </w:pPr>
            <w:r>
              <w:rPr>
                <w:b/>
              </w:rPr>
              <w:t xml:space="preserve">5027 </w:t>
            </w:r>
          </w:p>
          <w:p w:rsidR="00CD4747" w:rsidRDefault="00CD4747" w:rsidP="00C6329C">
            <w:pPr>
              <w:snapToGrid w:val="0"/>
              <w:jc w:val="center"/>
              <w:rPr>
                <w:b/>
              </w:rPr>
            </w:pPr>
            <w:r>
              <w:rPr>
                <w:b/>
              </w:rPr>
              <w:t>4668</w:t>
            </w:r>
          </w:p>
        </w:tc>
        <w:tc>
          <w:tcPr>
            <w:tcW w:w="1259" w:type="dxa"/>
            <w:tcBorders>
              <w:top w:val="single" w:sz="4" w:space="0" w:color="000000"/>
              <w:left w:val="single" w:sz="4" w:space="0" w:color="000000"/>
              <w:bottom w:val="single" w:sz="4" w:space="0" w:color="000000"/>
            </w:tcBorders>
            <w:shd w:val="clear" w:color="auto" w:fill="auto"/>
          </w:tcPr>
          <w:p w:rsidR="00CD4747" w:rsidRDefault="00CD4747" w:rsidP="00C6329C">
            <w:pPr>
              <w:snapToGrid w:val="0"/>
              <w:jc w:val="center"/>
              <w:rPr>
                <w:b/>
              </w:rPr>
            </w:pPr>
            <w:r>
              <w:rPr>
                <w:b/>
              </w:rPr>
              <w:t>7734</w:t>
            </w:r>
          </w:p>
        </w:tc>
        <w:tc>
          <w:tcPr>
            <w:tcW w:w="1256" w:type="dxa"/>
            <w:tcBorders>
              <w:top w:val="single" w:sz="4" w:space="0" w:color="000000"/>
              <w:left w:val="single" w:sz="4" w:space="0" w:color="000000"/>
              <w:bottom w:val="single" w:sz="4" w:space="0" w:color="000000"/>
            </w:tcBorders>
            <w:shd w:val="clear" w:color="auto" w:fill="auto"/>
          </w:tcPr>
          <w:p w:rsidR="00CD4747" w:rsidRDefault="00CD4747" w:rsidP="00C6329C">
            <w:pPr>
              <w:snapToGrid w:val="0"/>
              <w:jc w:val="center"/>
              <w:rPr>
                <w:b/>
              </w:rPr>
            </w:pPr>
            <w:r>
              <w:rPr>
                <w:b/>
              </w:rPr>
              <w:t>653</w:t>
            </w:r>
          </w:p>
        </w:tc>
        <w:tc>
          <w:tcPr>
            <w:tcW w:w="1258" w:type="dxa"/>
            <w:tcBorders>
              <w:top w:val="single" w:sz="4" w:space="0" w:color="000000"/>
              <w:left w:val="single" w:sz="4" w:space="0" w:color="000000"/>
              <w:bottom w:val="single" w:sz="4" w:space="0" w:color="000000"/>
            </w:tcBorders>
            <w:shd w:val="clear" w:color="auto" w:fill="auto"/>
          </w:tcPr>
          <w:p w:rsidR="00CD4747" w:rsidRDefault="00CD4747" w:rsidP="00C6329C">
            <w:pPr>
              <w:snapToGrid w:val="0"/>
              <w:jc w:val="center"/>
              <w:rPr>
                <w:b/>
              </w:rPr>
            </w:pPr>
            <w:r>
              <w:rPr>
                <w:b/>
              </w:rPr>
              <w:t>749</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CD4747" w:rsidRDefault="00CD4747" w:rsidP="00C6329C">
            <w:pPr>
              <w:snapToGrid w:val="0"/>
              <w:jc w:val="center"/>
              <w:rPr>
                <w:b/>
              </w:rPr>
            </w:pPr>
            <w:r>
              <w:rPr>
                <w:b/>
              </w:rPr>
              <w:t>83</w:t>
            </w:r>
          </w:p>
          <w:p w:rsidR="00CD4747" w:rsidRDefault="00CD4747" w:rsidP="00C6329C">
            <w:pPr>
              <w:jc w:val="center"/>
              <w:rPr>
                <w:b/>
                <w:lang w:eastAsia="hr-HR"/>
              </w:rPr>
            </w:pPr>
          </w:p>
        </w:tc>
      </w:tr>
    </w:tbl>
    <w:p w:rsidR="00CD4747" w:rsidRDefault="00CD4747" w:rsidP="00CD4747">
      <w:pPr>
        <w:jc w:val="both"/>
      </w:pPr>
    </w:p>
    <w:p w:rsidR="002D7742" w:rsidRPr="002D7742" w:rsidRDefault="002D7742" w:rsidP="002D7742">
      <w:pPr>
        <w:jc w:val="both"/>
        <w:rPr>
          <w:sz w:val="28"/>
          <w:szCs w:val="28"/>
        </w:rPr>
      </w:pPr>
      <w:r w:rsidRPr="002D7742">
        <w:rPr>
          <w:sz w:val="28"/>
          <w:szCs w:val="28"/>
        </w:rPr>
        <w:t>у градској средини живи 4325, а у сеоској 15021 становништа ове категорије.</w:t>
      </w:r>
    </w:p>
    <w:p w:rsidR="002D7742" w:rsidRPr="002D7742" w:rsidRDefault="002D7742" w:rsidP="002D7742">
      <w:pPr>
        <w:jc w:val="both"/>
      </w:pPr>
    </w:p>
    <w:p w:rsidR="002D7742" w:rsidRPr="002D7742" w:rsidRDefault="002D7742" w:rsidP="002D7742">
      <w:pPr>
        <w:jc w:val="both"/>
      </w:pPr>
    </w:p>
    <w:p w:rsidR="002D7742" w:rsidRPr="002D7742" w:rsidRDefault="002D7742" w:rsidP="002D7742">
      <w:pPr>
        <w:jc w:val="both"/>
      </w:pPr>
    </w:p>
    <w:tbl>
      <w:tblPr>
        <w:tblW w:w="8416" w:type="dxa"/>
        <w:tblInd w:w="70" w:type="dxa"/>
        <w:tblCellMar>
          <w:left w:w="70" w:type="dxa"/>
          <w:right w:w="70" w:type="dxa"/>
        </w:tblCellMar>
        <w:tblLook w:val="04A0"/>
      </w:tblPr>
      <w:tblGrid>
        <w:gridCol w:w="6022"/>
        <w:gridCol w:w="1073"/>
        <w:gridCol w:w="1321"/>
      </w:tblGrid>
      <w:tr w:rsidR="002D7742" w:rsidRPr="002D7742" w:rsidTr="002D7742">
        <w:trPr>
          <w:trHeight w:val="870"/>
        </w:trPr>
        <w:tc>
          <w:tcPr>
            <w:tcW w:w="8416" w:type="dxa"/>
            <w:gridSpan w:val="3"/>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b/>
                <w:bCs/>
                <w:color w:val="78A0D0"/>
                <w:sz w:val="72"/>
                <w:szCs w:val="72"/>
                <w:lang w:eastAsia="sr-Latn-CS"/>
              </w:rPr>
            </w:pPr>
            <w:r w:rsidRPr="002D7742">
              <w:rPr>
                <w:rFonts w:ascii="Arial" w:eastAsia="Times New Roman" w:hAnsi="Arial" w:cs="Arial"/>
                <w:b/>
                <w:bCs/>
                <w:color w:val="78A0D0"/>
                <w:sz w:val="72"/>
                <w:szCs w:val="72"/>
                <w:lang w:eastAsia="sr-Latn-CS"/>
              </w:rPr>
              <w:t xml:space="preserve">          СТАНОВНИШТВО</w:t>
            </w:r>
          </w:p>
        </w:tc>
      </w:tr>
      <w:tr w:rsidR="002D7742" w:rsidRPr="002D7742" w:rsidTr="002D7742">
        <w:trPr>
          <w:trHeight w:val="600"/>
        </w:trPr>
        <w:tc>
          <w:tcPr>
            <w:tcW w:w="6022" w:type="dxa"/>
            <w:tcBorders>
              <w:top w:val="nil"/>
              <w:left w:val="nil"/>
              <w:bottom w:val="nil"/>
              <w:right w:val="nil"/>
            </w:tcBorders>
            <w:shd w:val="clear" w:color="auto" w:fill="auto"/>
            <w:noWrap/>
            <w:vAlign w:val="center"/>
            <w:hideMark/>
          </w:tcPr>
          <w:p w:rsidR="002D7742" w:rsidRPr="002D7742" w:rsidRDefault="002D7742" w:rsidP="002D7742">
            <w:pPr>
              <w:spacing w:after="0" w:line="240" w:lineRule="auto"/>
              <w:rPr>
                <w:rFonts w:ascii="Arial" w:eastAsia="Times New Roman" w:hAnsi="Arial" w:cs="Arial"/>
                <w:b/>
                <w:bCs/>
                <w:color w:val="FFFFFF"/>
                <w:sz w:val="48"/>
                <w:szCs w:val="48"/>
                <w:lang w:eastAsia="sr-Latn-CS"/>
              </w:rPr>
            </w:pPr>
          </w:p>
        </w:tc>
        <w:tc>
          <w:tcPr>
            <w:tcW w:w="1073"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b/>
                <w:bCs/>
                <w:color w:val="008450"/>
                <w:sz w:val="48"/>
                <w:szCs w:val="48"/>
                <w:lang w:eastAsia="sr-Latn-CS"/>
              </w:rPr>
            </w:pPr>
          </w:p>
        </w:tc>
        <w:tc>
          <w:tcPr>
            <w:tcW w:w="1321"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b/>
                <w:bCs/>
                <w:color w:val="008450"/>
                <w:sz w:val="48"/>
                <w:szCs w:val="48"/>
                <w:lang w:eastAsia="sr-Latn-CS"/>
              </w:rPr>
            </w:pPr>
          </w:p>
        </w:tc>
      </w:tr>
      <w:tr w:rsidR="002D7742" w:rsidRPr="002D7742" w:rsidTr="002D7742">
        <w:trPr>
          <w:trHeight w:val="615"/>
        </w:trPr>
        <w:tc>
          <w:tcPr>
            <w:tcW w:w="6022"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b/>
                <w:bCs/>
                <w:sz w:val="36"/>
                <w:szCs w:val="36"/>
                <w:lang w:eastAsia="sr-Latn-CS"/>
              </w:rPr>
            </w:pPr>
            <w:r w:rsidRPr="002D7742">
              <w:rPr>
                <w:rFonts w:ascii="Arial" w:eastAsia="Times New Roman" w:hAnsi="Arial" w:cs="Arial"/>
                <w:b/>
                <w:bCs/>
                <w:sz w:val="36"/>
                <w:szCs w:val="36"/>
                <w:lang w:eastAsia="sr-Latn-CS"/>
              </w:rPr>
              <w:t>Основни подаци</w:t>
            </w:r>
          </w:p>
        </w:tc>
        <w:tc>
          <w:tcPr>
            <w:tcW w:w="1073"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b/>
                <w:bCs/>
                <w:color w:val="008450"/>
                <w:sz w:val="48"/>
                <w:szCs w:val="48"/>
                <w:lang w:eastAsia="sr-Latn-CS"/>
              </w:rPr>
            </w:pPr>
          </w:p>
        </w:tc>
        <w:tc>
          <w:tcPr>
            <w:tcW w:w="1321"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b/>
                <w:bCs/>
                <w:color w:val="008450"/>
                <w:sz w:val="48"/>
                <w:szCs w:val="48"/>
                <w:lang w:eastAsia="sr-Latn-CS"/>
              </w:rPr>
            </w:pPr>
          </w:p>
        </w:tc>
      </w:tr>
      <w:tr w:rsidR="002D7742" w:rsidRPr="002D7742" w:rsidTr="002D7742">
        <w:trPr>
          <w:trHeight w:val="645"/>
        </w:trPr>
        <w:tc>
          <w:tcPr>
            <w:tcW w:w="6022" w:type="dxa"/>
            <w:tcBorders>
              <w:top w:val="single" w:sz="8" w:space="0" w:color="78A0D0"/>
              <w:left w:val="nil"/>
              <w:bottom w:val="nil"/>
              <w:right w:val="nil"/>
            </w:tcBorders>
            <w:shd w:val="clear" w:color="auto" w:fill="auto"/>
            <w:vAlign w:val="center"/>
            <w:hideMark/>
          </w:tcPr>
          <w:p w:rsidR="002D7742" w:rsidRPr="002D7742" w:rsidRDefault="002D7742" w:rsidP="002D7742">
            <w:pPr>
              <w:spacing w:after="0" w:line="240" w:lineRule="auto"/>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Површина (</w:t>
            </w:r>
            <w:r w:rsidRPr="002D7742">
              <w:rPr>
                <w:rFonts w:ascii="Arial" w:eastAsia="Times New Roman" w:hAnsi="Arial" w:cs="Arial"/>
                <w:color w:val="000000"/>
                <w:lang w:eastAsia="sr-Latn-CS"/>
              </w:rPr>
              <w:t>км</w:t>
            </w:r>
            <w:r w:rsidRPr="002D7742">
              <w:rPr>
                <w:rFonts w:ascii="Arial" w:eastAsia="Times New Roman" w:hAnsi="Arial" w:cs="Arial"/>
                <w:color w:val="000000"/>
                <w:vertAlign w:val="superscript"/>
                <w:lang w:eastAsia="sr-Latn-CS"/>
              </w:rPr>
              <w:t>2</w:t>
            </w:r>
            <w:r w:rsidRPr="002D7742">
              <w:rPr>
                <w:rFonts w:ascii="Arial" w:eastAsia="Times New Roman" w:hAnsi="Arial" w:cs="Arial"/>
                <w:color w:val="000000"/>
                <w:sz w:val="28"/>
                <w:szCs w:val="28"/>
                <w:lang w:eastAsia="sr-Latn-CS"/>
              </w:rPr>
              <w:t>)</w:t>
            </w:r>
            <w:r w:rsidRPr="002D7742">
              <w:rPr>
                <w:rFonts w:ascii="Arial" w:eastAsia="Times New Roman" w:hAnsi="Arial" w:cs="Arial"/>
                <w:color w:val="000000"/>
                <w:sz w:val="28"/>
                <w:szCs w:val="28"/>
                <w:vertAlign w:val="superscript"/>
                <w:lang w:eastAsia="sr-Latn-CS"/>
              </w:rPr>
              <w:t>1</w:t>
            </w:r>
          </w:p>
        </w:tc>
        <w:tc>
          <w:tcPr>
            <w:tcW w:w="1073" w:type="dxa"/>
            <w:tcBorders>
              <w:top w:val="single" w:sz="8" w:space="0" w:color="78A0D0"/>
              <w:left w:val="nil"/>
              <w:bottom w:val="nil"/>
              <w:right w:val="nil"/>
            </w:tcBorders>
            <w:shd w:val="clear" w:color="auto" w:fill="auto"/>
            <w:noWrap/>
            <w:vAlign w:val="center"/>
            <w:hideMark/>
          </w:tcPr>
          <w:p w:rsidR="002D7742" w:rsidRPr="002D7742" w:rsidRDefault="002D7742" w:rsidP="002D7742">
            <w:pPr>
              <w:spacing w:after="0" w:line="240" w:lineRule="auto"/>
              <w:jc w:val="right"/>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357</w:t>
            </w:r>
          </w:p>
        </w:tc>
        <w:tc>
          <w:tcPr>
            <w:tcW w:w="1321" w:type="dxa"/>
            <w:tcBorders>
              <w:top w:val="single" w:sz="8" w:space="0" w:color="78A0D0"/>
              <w:left w:val="nil"/>
              <w:bottom w:val="nil"/>
              <w:right w:val="nil"/>
            </w:tcBorders>
            <w:shd w:val="clear" w:color="auto" w:fill="auto"/>
            <w:vAlign w:val="center"/>
            <w:hideMark/>
          </w:tcPr>
          <w:p w:rsidR="002D7742" w:rsidRPr="002D7742" w:rsidRDefault="002D7742" w:rsidP="002D7742">
            <w:pPr>
              <w:spacing w:after="0" w:line="240" w:lineRule="auto"/>
              <w:jc w:val="right"/>
              <w:rPr>
                <w:rFonts w:ascii="Arial" w:eastAsia="Times New Roman" w:hAnsi="Arial" w:cs="Arial"/>
                <w:color w:val="000000"/>
                <w:sz w:val="20"/>
                <w:szCs w:val="20"/>
                <w:lang w:eastAsia="sr-Latn-CS"/>
              </w:rPr>
            </w:pPr>
            <w:r w:rsidRPr="002D7742">
              <w:rPr>
                <w:rFonts w:ascii="Arial" w:eastAsia="Times New Roman" w:hAnsi="Arial" w:cs="Arial"/>
                <w:color w:val="000000"/>
                <w:sz w:val="20"/>
                <w:szCs w:val="20"/>
                <w:lang w:eastAsia="sr-Latn-CS"/>
              </w:rPr>
              <w:t>(2020)</w:t>
            </w:r>
          </w:p>
        </w:tc>
      </w:tr>
      <w:tr w:rsidR="002D7742" w:rsidRPr="002D7742" w:rsidTr="002D7742">
        <w:trPr>
          <w:trHeight w:val="499"/>
        </w:trPr>
        <w:tc>
          <w:tcPr>
            <w:tcW w:w="6022" w:type="dxa"/>
            <w:tcBorders>
              <w:top w:val="nil"/>
              <w:left w:val="nil"/>
              <w:bottom w:val="nil"/>
              <w:right w:val="nil"/>
            </w:tcBorders>
            <w:shd w:val="clear" w:color="auto" w:fill="auto"/>
            <w:vAlign w:val="center"/>
            <w:hideMark/>
          </w:tcPr>
          <w:p w:rsidR="002D7742" w:rsidRPr="002D7742" w:rsidRDefault="002D7742" w:rsidP="002D7742">
            <w:pPr>
              <w:spacing w:after="0" w:line="240" w:lineRule="auto"/>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Број насеља</w:t>
            </w:r>
            <w:r w:rsidRPr="002D7742">
              <w:rPr>
                <w:rFonts w:ascii="Arial" w:eastAsia="Times New Roman" w:hAnsi="Arial" w:cs="Arial"/>
                <w:color w:val="000000"/>
                <w:sz w:val="28"/>
                <w:szCs w:val="28"/>
                <w:vertAlign w:val="superscript"/>
                <w:lang w:eastAsia="sr-Latn-CS"/>
              </w:rPr>
              <w:t>2</w:t>
            </w:r>
          </w:p>
        </w:tc>
        <w:tc>
          <w:tcPr>
            <w:tcW w:w="1073" w:type="dxa"/>
            <w:tcBorders>
              <w:top w:val="nil"/>
              <w:left w:val="nil"/>
              <w:bottom w:val="nil"/>
              <w:right w:val="nil"/>
            </w:tcBorders>
            <w:shd w:val="clear" w:color="auto" w:fill="auto"/>
            <w:noWrap/>
            <w:vAlign w:val="center"/>
            <w:hideMark/>
          </w:tcPr>
          <w:p w:rsidR="002D7742" w:rsidRPr="002D7742" w:rsidRDefault="002D7742" w:rsidP="002D7742">
            <w:pPr>
              <w:spacing w:after="0" w:line="240" w:lineRule="auto"/>
              <w:jc w:val="right"/>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31</w:t>
            </w:r>
          </w:p>
        </w:tc>
        <w:tc>
          <w:tcPr>
            <w:tcW w:w="1321" w:type="dxa"/>
            <w:tcBorders>
              <w:top w:val="nil"/>
              <w:left w:val="nil"/>
              <w:bottom w:val="nil"/>
              <w:right w:val="nil"/>
            </w:tcBorders>
            <w:shd w:val="clear" w:color="auto" w:fill="auto"/>
            <w:vAlign w:val="center"/>
            <w:hideMark/>
          </w:tcPr>
          <w:p w:rsidR="002D7742" w:rsidRPr="002D7742" w:rsidRDefault="002D7742" w:rsidP="002D7742">
            <w:pPr>
              <w:spacing w:after="0" w:line="240" w:lineRule="auto"/>
              <w:jc w:val="right"/>
              <w:rPr>
                <w:rFonts w:ascii="Arial" w:eastAsia="Times New Roman" w:hAnsi="Arial" w:cs="Arial"/>
                <w:color w:val="000000"/>
                <w:sz w:val="20"/>
                <w:szCs w:val="20"/>
                <w:lang w:eastAsia="sr-Latn-CS"/>
              </w:rPr>
            </w:pPr>
            <w:r w:rsidRPr="002D7742">
              <w:rPr>
                <w:rFonts w:ascii="Arial" w:eastAsia="Times New Roman" w:hAnsi="Arial" w:cs="Arial"/>
                <w:color w:val="000000"/>
                <w:sz w:val="20"/>
                <w:szCs w:val="20"/>
                <w:lang w:eastAsia="sr-Latn-CS"/>
              </w:rPr>
              <w:t>(2020)</w:t>
            </w:r>
          </w:p>
        </w:tc>
      </w:tr>
      <w:tr w:rsidR="002D7742" w:rsidRPr="002D7742" w:rsidTr="002D7742">
        <w:trPr>
          <w:trHeight w:val="499"/>
        </w:trPr>
        <w:tc>
          <w:tcPr>
            <w:tcW w:w="6022" w:type="dxa"/>
            <w:tcBorders>
              <w:top w:val="nil"/>
              <w:left w:val="nil"/>
              <w:bottom w:val="nil"/>
              <w:right w:val="nil"/>
            </w:tcBorders>
            <w:shd w:val="clear" w:color="auto" w:fill="auto"/>
            <w:vAlign w:val="center"/>
            <w:hideMark/>
          </w:tcPr>
          <w:p w:rsidR="002D7742" w:rsidRPr="002D7742" w:rsidRDefault="002D7742" w:rsidP="002D7742">
            <w:pPr>
              <w:spacing w:after="0" w:line="240" w:lineRule="auto"/>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 xml:space="preserve">Становништво ─ </w:t>
            </w:r>
            <w:r w:rsidRPr="002D7742">
              <w:rPr>
                <w:rFonts w:ascii="Arial" w:eastAsia="Times New Roman" w:hAnsi="Arial" w:cs="Arial"/>
                <w:color w:val="000000"/>
                <w:lang w:eastAsia="sr-Latn-CS"/>
              </w:rPr>
              <w:t>процена средином године</w:t>
            </w:r>
            <w:r w:rsidRPr="002D7742">
              <w:rPr>
                <w:rFonts w:ascii="Arial" w:eastAsia="Times New Roman" w:hAnsi="Arial" w:cs="Arial"/>
                <w:color w:val="000000"/>
                <w:vertAlign w:val="superscript"/>
                <w:lang w:eastAsia="sr-Latn-CS"/>
              </w:rPr>
              <w:t>3</w:t>
            </w:r>
          </w:p>
        </w:tc>
        <w:tc>
          <w:tcPr>
            <w:tcW w:w="1073" w:type="dxa"/>
            <w:tcBorders>
              <w:top w:val="nil"/>
              <w:left w:val="nil"/>
              <w:bottom w:val="nil"/>
              <w:right w:val="nil"/>
            </w:tcBorders>
            <w:shd w:val="clear" w:color="auto" w:fill="auto"/>
            <w:noWrap/>
            <w:vAlign w:val="center"/>
            <w:hideMark/>
          </w:tcPr>
          <w:p w:rsidR="002D7742" w:rsidRPr="002D7742" w:rsidRDefault="002D7742" w:rsidP="002D7742">
            <w:pPr>
              <w:spacing w:after="0" w:line="240" w:lineRule="auto"/>
              <w:jc w:val="right"/>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19858</w:t>
            </w:r>
          </w:p>
        </w:tc>
        <w:tc>
          <w:tcPr>
            <w:tcW w:w="1321" w:type="dxa"/>
            <w:tcBorders>
              <w:top w:val="nil"/>
              <w:left w:val="nil"/>
              <w:bottom w:val="nil"/>
              <w:right w:val="nil"/>
            </w:tcBorders>
            <w:shd w:val="clear" w:color="auto" w:fill="auto"/>
            <w:vAlign w:val="center"/>
            <w:hideMark/>
          </w:tcPr>
          <w:p w:rsidR="002D7742" w:rsidRPr="002D7742" w:rsidRDefault="002D7742" w:rsidP="002D7742">
            <w:pPr>
              <w:spacing w:after="0" w:line="240" w:lineRule="auto"/>
              <w:jc w:val="right"/>
              <w:rPr>
                <w:rFonts w:ascii="Arial" w:eastAsia="Times New Roman" w:hAnsi="Arial" w:cs="Arial"/>
                <w:color w:val="000000"/>
                <w:sz w:val="20"/>
                <w:szCs w:val="20"/>
                <w:lang w:eastAsia="sr-Latn-CS"/>
              </w:rPr>
            </w:pPr>
            <w:r w:rsidRPr="002D7742">
              <w:rPr>
                <w:rFonts w:ascii="Arial" w:eastAsia="Times New Roman" w:hAnsi="Arial" w:cs="Arial"/>
                <w:color w:val="000000"/>
                <w:sz w:val="20"/>
                <w:szCs w:val="20"/>
                <w:lang w:eastAsia="sr-Latn-CS"/>
              </w:rPr>
              <w:t>(2020)</w:t>
            </w:r>
          </w:p>
        </w:tc>
      </w:tr>
      <w:tr w:rsidR="002D7742" w:rsidRPr="002D7742" w:rsidTr="002D7742">
        <w:trPr>
          <w:trHeight w:val="499"/>
        </w:trPr>
        <w:tc>
          <w:tcPr>
            <w:tcW w:w="6022" w:type="dxa"/>
            <w:tcBorders>
              <w:top w:val="nil"/>
              <w:left w:val="nil"/>
              <w:bottom w:val="single" w:sz="4" w:space="0" w:color="78A0D0"/>
              <w:right w:val="nil"/>
            </w:tcBorders>
            <w:shd w:val="clear" w:color="auto" w:fill="auto"/>
            <w:vAlign w:val="center"/>
            <w:hideMark/>
          </w:tcPr>
          <w:p w:rsidR="002D7742" w:rsidRPr="002D7742" w:rsidRDefault="002D7742" w:rsidP="002D7742">
            <w:pPr>
              <w:spacing w:after="0" w:line="240" w:lineRule="auto"/>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lastRenderedPageBreak/>
              <w:t>Густина насељености (</w:t>
            </w:r>
            <w:r w:rsidRPr="002D7742">
              <w:rPr>
                <w:rFonts w:ascii="Arial" w:eastAsia="Times New Roman" w:hAnsi="Arial" w:cs="Arial"/>
                <w:color w:val="000000"/>
                <w:lang w:eastAsia="sr-Latn-CS"/>
              </w:rPr>
              <w:t>број становника/км</w:t>
            </w:r>
            <w:r w:rsidRPr="002D7742">
              <w:rPr>
                <w:rFonts w:ascii="Arial" w:eastAsia="Times New Roman" w:hAnsi="Arial" w:cs="Arial"/>
                <w:color w:val="000000"/>
                <w:vertAlign w:val="superscript"/>
                <w:lang w:eastAsia="sr-Latn-CS"/>
              </w:rPr>
              <w:t>2</w:t>
            </w:r>
            <w:r w:rsidRPr="002D7742">
              <w:rPr>
                <w:rFonts w:ascii="Arial" w:eastAsia="Times New Roman" w:hAnsi="Arial" w:cs="Arial"/>
                <w:color w:val="000000"/>
                <w:sz w:val="28"/>
                <w:szCs w:val="28"/>
                <w:lang w:eastAsia="sr-Latn-CS"/>
              </w:rPr>
              <w:t>)</w:t>
            </w:r>
            <w:r w:rsidRPr="002D7742">
              <w:rPr>
                <w:rFonts w:ascii="Arial" w:eastAsia="Times New Roman" w:hAnsi="Arial" w:cs="Arial"/>
                <w:color w:val="000000"/>
                <w:sz w:val="28"/>
                <w:szCs w:val="28"/>
                <w:vertAlign w:val="superscript"/>
                <w:lang w:eastAsia="sr-Latn-CS"/>
              </w:rPr>
              <w:t>3</w:t>
            </w:r>
          </w:p>
        </w:tc>
        <w:tc>
          <w:tcPr>
            <w:tcW w:w="1073" w:type="dxa"/>
            <w:tcBorders>
              <w:top w:val="nil"/>
              <w:left w:val="nil"/>
              <w:bottom w:val="single" w:sz="4" w:space="0" w:color="78A0D0"/>
              <w:right w:val="nil"/>
            </w:tcBorders>
            <w:shd w:val="clear" w:color="auto" w:fill="auto"/>
            <w:noWrap/>
            <w:vAlign w:val="center"/>
            <w:hideMark/>
          </w:tcPr>
          <w:p w:rsidR="002D7742" w:rsidRPr="002D7742" w:rsidRDefault="002D7742" w:rsidP="002D7742">
            <w:pPr>
              <w:spacing w:after="0" w:line="240" w:lineRule="auto"/>
              <w:jc w:val="right"/>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56</w:t>
            </w:r>
          </w:p>
        </w:tc>
        <w:tc>
          <w:tcPr>
            <w:tcW w:w="1321" w:type="dxa"/>
            <w:tcBorders>
              <w:top w:val="nil"/>
              <w:left w:val="nil"/>
              <w:bottom w:val="single" w:sz="4" w:space="0" w:color="78A0D0"/>
              <w:right w:val="nil"/>
            </w:tcBorders>
            <w:shd w:val="clear" w:color="auto" w:fill="auto"/>
            <w:vAlign w:val="center"/>
            <w:hideMark/>
          </w:tcPr>
          <w:p w:rsidR="002D7742" w:rsidRPr="002D7742" w:rsidRDefault="002D7742" w:rsidP="002D7742">
            <w:pPr>
              <w:spacing w:after="0" w:line="240" w:lineRule="auto"/>
              <w:jc w:val="right"/>
              <w:rPr>
                <w:rFonts w:ascii="Arial" w:eastAsia="Times New Roman" w:hAnsi="Arial" w:cs="Arial"/>
                <w:color w:val="000000"/>
                <w:sz w:val="20"/>
                <w:szCs w:val="20"/>
                <w:lang w:eastAsia="sr-Latn-CS"/>
              </w:rPr>
            </w:pPr>
            <w:r w:rsidRPr="002D7742">
              <w:rPr>
                <w:rFonts w:ascii="Arial" w:eastAsia="Times New Roman" w:hAnsi="Arial" w:cs="Arial"/>
                <w:color w:val="000000"/>
                <w:sz w:val="20"/>
                <w:szCs w:val="20"/>
                <w:lang w:eastAsia="sr-Latn-CS"/>
              </w:rPr>
              <w:t>(2020)</w:t>
            </w:r>
          </w:p>
        </w:tc>
      </w:tr>
      <w:tr w:rsidR="002D7742" w:rsidRPr="002D7742" w:rsidTr="002D7742">
        <w:trPr>
          <w:trHeight w:val="499"/>
        </w:trPr>
        <w:tc>
          <w:tcPr>
            <w:tcW w:w="6022" w:type="dxa"/>
            <w:tcBorders>
              <w:top w:val="nil"/>
              <w:left w:val="nil"/>
              <w:bottom w:val="nil"/>
              <w:right w:val="nil"/>
            </w:tcBorders>
            <w:shd w:val="clear" w:color="auto" w:fill="auto"/>
            <w:vAlign w:val="center"/>
            <w:hideMark/>
          </w:tcPr>
          <w:p w:rsidR="002D7742" w:rsidRPr="002D7742" w:rsidRDefault="002D7742" w:rsidP="002D7742">
            <w:pPr>
              <w:spacing w:after="0" w:line="240" w:lineRule="auto"/>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Стопа живорођених</w:t>
            </w:r>
            <w:r w:rsidRPr="002D7742">
              <w:rPr>
                <w:rFonts w:ascii="Arial" w:eastAsia="Times New Roman" w:hAnsi="Arial" w:cs="Arial"/>
                <w:color w:val="000000"/>
                <w:sz w:val="28"/>
                <w:szCs w:val="28"/>
                <w:vertAlign w:val="superscript"/>
                <w:lang w:eastAsia="sr-Latn-CS"/>
              </w:rPr>
              <w:t>3</w:t>
            </w:r>
          </w:p>
        </w:tc>
        <w:tc>
          <w:tcPr>
            <w:tcW w:w="1073" w:type="dxa"/>
            <w:tcBorders>
              <w:top w:val="nil"/>
              <w:left w:val="nil"/>
              <w:bottom w:val="nil"/>
              <w:right w:val="nil"/>
            </w:tcBorders>
            <w:shd w:val="clear" w:color="auto" w:fill="auto"/>
            <w:noWrap/>
            <w:vAlign w:val="center"/>
            <w:hideMark/>
          </w:tcPr>
          <w:p w:rsidR="002D7742" w:rsidRPr="002D7742" w:rsidRDefault="002D7742" w:rsidP="002D7742">
            <w:pPr>
              <w:spacing w:after="0" w:line="240" w:lineRule="auto"/>
              <w:jc w:val="right"/>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4</w:t>
            </w:r>
          </w:p>
        </w:tc>
        <w:tc>
          <w:tcPr>
            <w:tcW w:w="1321" w:type="dxa"/>
            <w:tcBorders>
              <w:top w:val="nil"/>
              <w:left w:val="nil"/>
              <w:bottom w:val="nil"/>
              <w:right w:val="nil"/>
            </w:tcBorders>
            <w:shd w:val="clear" w:color="auto" w:fill="auto"/>
            <w:vAlign w:val="center"/>
            <w:hideMark/>
          </w:tcPr>
          <w:p w:rsidR="002D7742" w:rsidRPr="002D7742" w:rsidRDefault="002D7742" w:rsidP="002D7742">
            <w:pPr>
              <w:spacing w:after="0" w:line="240" w:lineRule="auto"/>
              <w:jc w:val="right"/>
              <w:rPr>
                <w:rFonts w:ascii="Arial" w:eastAsia="Times New Roman" w:hAnsi="Arial" w:cs="Arial"/>
                <w:color w:val="000000"/>
                <w:sz w:val="20"/>
                <w:szCs w:val="20"/>
                <w:lang w:eastAsia="sr-Latn-CS"/>
              </w:rPr>
            </w:pPr>
            <w:r w:rsidRPr="002D7742">
              <w:rPr>
                <w:rFonts w:ascii="Arial" w:eastAsia="Times New Roman" w:hAnsi="Arial" w:cs="Arial"/>
                <w:color w:val="000000"/>
                <w:sz w:val="20"/>
                <w:szCs w:val="20"/>
                <w:lang w:eastAsia="sr-Latn-CS"/>
              </w:rPr>
              <w:t>(2020)</w:t>
            </w:r>
          </w:p>
        </w:tc>
      </w:tr>
      <w:tr w:rsidR="002D7742" w:rsidRPr="002D7742" w:rsidTr="002D7742">
        <w:trPr>
          <w:trHeight w:val="499"/>
        </w:trPr>
        <w:tc>
          <w:tcPr>
            <w:tcW w:w="6022" w:type="dxa"/>
            <w:tcBorders>
              <w:top w:val="nil"/>
              <w:left w:val="nil"/>
              <w:bottom w:val="nil"/>
              <w:right w:val="nil"/>
            </w:tcBorders>
            <w:shd w:val="clear" w:color="auto" w:fill="auto"/>
            <w:vAlign w:val="center"/>
            <w:hideMark/>
          </w:tcPr>
          <w:p w:rsidR="002D7742" w:rsidRPr="002D7742" w:rsidRDefault="002D7742" w:rsidP="002D7742">
            <w:pPr>
              <w:spacing w:after="0" w:line="240" w:lineRule="auto"/>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Стопа умрлих</w:t>
            </w:r>
            <w:r w:rsidRPr="002D7742">
              <w:rPr>
                <w:rFonts w:ascii="Arial" w:eastAsia="Times New Roman" w:hAnsi="Arial" w:cs="Arial"/>
                <w:color w:val="000000"/>
                <w:sz w:val="28"/>
                <w:szCs w:val="28"/>
                <w:vertAlign w:val="superscript"/>
                <w:lang w:eastAsia="sr-Latn-CS"/>
              </w:rPr>
              <w:t>3</w:t>
            </w:r>
          </w:p>
        </w:tc>
        <w:tc>
          <w:tcPr>
            <w:tcW w:w="1073" w:type="dxa"/>
            <w:tcBorders>
              <w:top w:val="nil"/>
              <w:left w:val="nil"/>
              <w:bottom w:val="nil"/>
              <w:right w:val="nil"/>
            </w:tcBorders>
            <w:shd w:val="clear" w:color="auto" w:fill="auto"/>
            <w:noWrap/>
            <w:vAlign w:val="center"/>
            <w:hideMark/>
          </w:tcPr>
          <w:p w:rsidR="002D7742" w:rsidRPr="002D7742" w:rsidRDefault="002D7742" w:rsidP="002D7742">
            <w:pPr>
              <w:spacing w:after="0" w:line="240" w:lineRule="auto"/>
              <w:jc w:val="right"/>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20</w:t>
            </w:r>
          </w:p>
        </w:tc>
        <w:tc>
          <w:tcPr>
            <w:tcW w:w="1321" w:type="dxa"/>
            <w:tcBorders>
              <w:top w:val="nil"/>
              <w:left w:val="nil"/>
              <w:bottom w:val="nil"/>
              <w:right w:val="nil"/>
            </w:tcBorders>
            <w:shd w:val="clear" w:color="auto" w:fill="auto"/>
            <w:vAlign w:val="center"/>
            <w:hideMark/>
          </w:tcPr>
          <w:p w:rsidR="002D7742" w:rsidRPr="002D7742" w:rsidRDefault="002D7742" w:rsidP="002D7742">
            <w:pPr>
              <w:spacing w:after="0" w:line="240" w:lineRule="auto"/>
              <w:jc w:val="right"/>
              <w:rPr>
                <w:rFonts w:ascii="Arial" w:eastAsia="Times New Roman" w:hAnsi="Arial" w:cs="Arial"/>
                <w:color w:val="000000"/>
                <w:sz w:val="20"/>
                <w:szCs w:val="20"/>
                <w:lang w:eastAsia="sr-Latn-CS"/>
              </w:rPr>
            </w:pPr>
            <w:r w:rsidRPr="002D7742">
              <w:rPr>
                <w:rFonts w:ascii="Arial" w:eastAsia="Times New Roman" w:hAnsi="Arial" w:cs="Arial"/>
                <w:color w:val="000000"/>
                <w:sz w:val="20"/>
                <w:szCs w:val="20"/>
                <w:lang w:eastAsia="sr-Latn-CS"/>
              </w:rPr>
              <w:t>(2020)</w:t>
            </w:r>
          </w:p>
        </w:tc>
      </w:tr>
      <w:tr w:rsidR="002D7742" w:rsidRPr="002D7742" w:rsidTr="002D7742">
        <w:trPr>
          <w:trHeight w:val="499"/>
        </w:trPr>
        <w:tc>
          <w:tcPr>
            <w:tcW w:w="6022" w:type="dxa"/>
            <w:tcBorders>
              <w:top w:val="nil"/>
              <w:left w:val="nil"/>
              <w:bottom w:val="single" w:sz="4" w:space="0" w:color="78A0D0"/>
              <w:right w:val="nil"/>
            </w:tcBorders>
            <w:shd w:val="clear" w:color="auto" w:fill="auto"/>
            <w:vAlign w:val="center"/>
            <w:hideMark/>
          </w:tcPr>
          <w:p w:rsidR="002D7742" w:rsidRPr="002D7742" w:rsidRDefault="002D7742" w:rsidP="002D7742">
            <w:pPr>
              <w:spacing w:after="0" w:line="240" w:lineRule="auto"/>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Стопа природног прираштаја</w:t>
            </w:r>
            <w:r w:rsidRPr="002D7742">
              <w:rPr>
                <w:rFonts w:ascii="Arial" w:eastAsia="Times New Roman" w:hAnsi="Arial" w:cs="Arial"/>
                <w:color w:val="000000"/>
                <w:sz w:val="28"/>
                <w:szCs w:val="28"/>
                <w:vertAlign w:val="superscript"/>
                <w:lang w:eastAsia="sr-Latn-CS"/>
              </w:rPr>
              <w:t>3</w:t>
            </w:r>
          </w:p>
        </w:tc>
        <w:tc>
          <w:tcPr>
            <w:tcW w:w="1073" w:type="dxa"/>
            <w:tcBorders>
              <w:top w:val="nil"/>
              <w:left w:val="nil"/>
              <w:bottom w:val="single" w:sz="4" w:space="0" w:color="78A0D0"/>
              <w:right w:val="nil"/>
            </w:tcBorders>
            <w:shd w:val="clear" w:color="auto" w:fill="auto"/>
            <w:noWrap/>
            <w:vAlign w:val="center"/>
            <w:hideMark/>
          </w:tcPr>
          <w:p w:rsidR="002D7742" w:rsidRPr="002D7742" w:rsidRDefault="002D7742" w:rsidP="002D7742">
            <w:pPr>
              <w:spacing w:after="0" w:line="240" w:lineRule="auto"/>
              <w:jc w:val="right"/>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-16</w:t>
            </w:r>
          </w:p>
        </w:tc>
        <w:tc>
          <w:tcPr>
            <w:tcW w:w="1321" w:type="dxa"/>
            <w:tcBorders>
              <w:top w:val="nil"/>
              <w:left w:val="nil"/>
              <w:bottom w:val="single" w:sz="4" w:space="0" w:color="78A0D0"/>
              <w:right w:val="nil"/>
            </w:tcBorders>
            <w:shd w:val="clear" w:color="auto" w:fill="auto"/>
            <w:vAlign w:val="center"/>
            <w:hideMark/>
          </w:tcPr>
          <w:p w:rsidR="002D7742" w:rsidRPr="002D7742" w:rsidRDefault="002D7742" w:rsidP="002D7742">
            <w:pPr>
              <w:spacing w:after="0" w:line="240" w:lineRule="auto"/>
              <w:jc w:val="right"/>
              <w:rPr>
                <w:rFonts w:ascii="Arial" w:eastAsia="Times New Roman" w:hAnsi="Arial" w:cs="Arial"/>
                <w:color w:val="000000"/>
                <w:sz w:val="20"/>
                <w:szCs w:val="20"/>
                <w:lang w:eastAsia="sr-Latn-CS"/>
              </w:rPr>
            </w:pPr>
            <w:r w:rsidRPr="002D7742">
              <w:rPr>
                <w:rFonts w:ascii="Arial" w:eastAsia="Times New Roman" w:hAnsi="Arial" w:cs="Arial"/>
                <w:color w:val="000000"/>
                <w:sz w:val="20"/>
                <w:szCs w:val="20"/>
                <w:lang w:eastAsia="sr-Latn-CS"/>
              </w:rPr>
              <w:t>(2020)</w:t>
            </w:r>
          </w:p>
        </w:tc>
      </w:tr>
      <w:tr w:rsidR="002D7742" w:rsidRPr="002D7742" w:rsidTr="002D7742">
        <w:trPr>
          <w:trHeight w:val="780"/>
        </w:trPr>
        <w:tc>
          <w:tcPr>
            <w:tcW w:w="6022" w:type="dxa"/>
            <w:tcBorders>
              <w:top w:val="nil"/>
              <w:left w:val="nil"/>
              <w:bottom w:val="nil"/>
              <w:right w:val="nil"/>
            </w:tcBorders>
            <w:shd w:val="clear" w:color="auto" w:fill="auto"/>
            <w:vAlign w:val="center"/>
            <w:hideMark/>
          </w:tcPr>
          <w:p w:rsidR="002D7742" w:rsidRPr="002D7742" w:rsidRDefault="002D7742" w:rsidP="002D7742">
            <w:pPr>
              <w:spacing w:after="0" w:line="240" w:lineRule="auto"/>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Очекивано трајање живота живорођених (</w:t>
            </w:r>
            <w:r w:rsidRPr="002D7742">
              <w:rPr>
                <w:rFonts w:ascii="Arial" w:eastAsia="Times New Roman" w:hAnsi="Arial" w:cs="Arial"/>
                <w:color w:val="000000"/>
                <w:lang w:eastAsia="sr-Latn-CS"/>
              </w:rPr>
              <w:t>просек година</w:t>
            </w:r>
            <w:r w:rsidRPr="002D7742">
              <w:rPr>
                <w:rFonts w:ascii="Arial" w:eastAsia="Times New Roman" w:hAnsi="Arial" w:cs="Arial"/>
                <w:color w:val="000000"/>
                <w:sz w:val="28"/>
                <w:szCs w:val="28"/>
                <w:lang w:eastAsia="sr-Latn-CS"/>
              </w:rPr>
              <w:t>)</w:t>
            </w:r>
            <w:r w:rsidRPr="002D7742">
              <w:rPr>
                <w:rFonts w:ascii="Arial" w:eastAsia="Times New Roman" w:hAnsi="Arial" w:cs="Arial"/>
                <w:color w:val="000000"/>
                <w:sz w:val="28"/>
                <w:szCs w:val="28"/>
                <w:vertAlign w:val="superscript"/>
                <w:lang w:eastAsia="sr-Latn-CS"/>
              </w:rPr>
              <w:t>3</w:t>
            </w:r>
          </w:p>
        </w:tc>
        <w:tc>
          <w:tcPr>
            <w:tcW w:w="1073" w:type="dxa"/>
            <w:tcBorders>
              <w:top w:val="nil"/>
              <w:left w:val="nil"/>
              <w:bottom w:val="nil"/>
              <w:right w:val="nil"/>
            </w:tcBorders>
            <w:shd w:val="clear" w:color="auto" w:fill="auto"/>
            <w:noWrap/>
            <w:vAlign w:val="center"/>
            <w:hideMark/>
          </w:tcPr>
          <w:p w:rsidR="002D7742" w:rsidRPr="002D7742" w:rsidRDefault="002D7742" w:rsidP="002D7742">
            <w:pPr>
              <w:spacing w:after="0" w:line="240" w:lineRule="auto"/>
              <w:jc w:val="right"/>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76</w:t>
            </w:r>
          </w:p>
        </w:tc>
        <w:tc>
          <w:tcPr>
            <w:tcW w:w="1321" w:type="dxa"/>
            <w:tcBorders>
              <w:top w:val="nil"/>
              <w:left w:val="nil"/>
              <w:bottom w:val="nil"/>
              <w:right w:val="nil"/>
            </w:tcBorders>
            <w:shd w:val="clear" w:color="auto" w:fill="auto"/>
            <w:vAlign w:val="center"/>
            <w:hideMark/>
          </w:tcPr>
          <w:p w:rsidR="002D7742" w:rsidRPr="002D7742" w:rsidRDefault="002D7742" w:rsidP="002D7742">
            <w:pPr>
              <w:spacing w:after="0" w:line="240" w:lineRule="auto"/>
              <w:jc w:val="right"/>
              <w:rPr>
                <w:rFonts w:ascii="Arial" w:eastAsia="Times New Roman" w:hAnsi="Arial" w:cs="Arial"/>
                <w:color w:val="000000"/>
                <w:sz w:val="20"/>
                <w:szCs w:val="20"/>
                <w:lang w:eastAsia="sr-Latn-CS"/>
              </w:rPr>
            </w:pPr>
            <w:r w:rsidRPr="002D7742">
              <w:rPr>
                <w:rFonts w:ascii="Arial" w:eastAsia="Times New Roman" w:hAnsi="Arial" w:cs="Arial"/>
                <w:color w:val="000000"/>
                <w:sz w:val="20"/>
                <w:szCs w:val="20"/>
                <w:lang w:eastAsia="sr-Latn-CS"/>
              </w:rPr>
              <w:t>(2020)</w:t>
            </w:r>
          </w:p>
        </w:tc>
      </w:tr>
      <w:tr w:rsidR="002D7742" w:rsidRPr="002D7742" w:rsidTr="002D7742">
        <w:trPr>
          <w:trHeight w:val="499"/>
        </w:trPr>
        <w:tc>
          <w:tcPr>
            <w:tcW w:w="6022" w:type="dxa"/>
            <w:tcBorders>
              <w:top w:val="nil"/>
              <w:left w:val="nil"/>
              <w:bottom w:val="nil"/>
              <w:right w:val="nil"/>
            </w:tcBorders>
            <w:shd w:val="clear" w:color="auto" w:fill="auto"/>
            <w:vAlign w:val="center"/>
            <w:hideMark/>
          </w:tcPr>
          <w:p w:rsidR="002D7742" w:rsidRPr="002D7742" w:rsidRDefault="002D7742" w:rsidP="002D7742">
            <w:pPr>
              <w:spacing w:after="0" w:line="240" w:lineRule="auto"/>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Просечна старост (</w:t>
            </w:r>
            <w:r w:rsidRPr="002D7742">
              <w:rPr>
                <w:rFonts w:ascii="Arial" w:eastAsia="Times New Roman" w:hAnsi="Arial" w:cs="Arial"/>
                <w:color w:val="000000"/>
                <w:lang w:eastAsia="sr-Latn-CS"/>
              </w:rPr>
              <w:t>у годинама</w:t>
            </w:r>
            <w:r w:rsidRPr="002D7742">
              <w:rPr>
                <w:rFonts w:ascii="Arial" w:eastAsia="Times New Roman" w:hAnsi="Arial" w:cs="Arial"/>
                <w:color w:val="000000"/>
                <w:sz w:val="28"/>
                <w:szCs w:val="28"/>
                <w:lang w:eastAsia="sr-Latn-CS"/>
              </w:rPr>
              <w:t>)</w:t>
            </w:r>
            <w:r w:rsidRPr="002D7742">
              <w:rPr>
                <w:rFonts w:ascii="Arial" w:eastAsia="Times New Roman" w:hAnsi="Arial" w:cs="Arial"/>
                <w:color w:val="000000"/>
                <w:sz w:val="28"/>
                <w:szCs w:val="28"/>
                <w:vertAlign w:val="superscript"/>
                <w:lang w:eastAsia="sr-Latn-CS"/>
              </w:rPr>
              <w:t>3</w:t>
            </w:r>
          </w:p>
        </w:tc>
        <w:tc>
          <w:tcPr>
            <w:tcW w:w="1073" w:type="dxa"/>
            <w:tcBorders>
              <w:top w:val="nil"/>
              <w:left w:val="nil"/>
              <w:bottom w:val="nil"/>
              <w:right w:val="nil"/>
            </w:tcBorders>
            <w:shd w:val="clear" w:color="auto" w:fill="auto"/>
            <w:noWrap/>
            <w:vAlign w:val="center"/>
            <w:hideMark/>
          </w:tcPr>
          <w:p w:rsidR="002D7742" w:rsidRPr="002D7742" w:rsidRDefault="002D7742" w:rsidP="002D7742">
            <w:pPr>
              <w:spacing w:after="0" w:line="240" w:lineRule="auto"/>
              <w:jc w:val="right"/>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47</w:t>
            </w:r>
          </w:p>
        </w:tc>
        <w:tc>
          <w:tcPr>
            <w:tcW w:w="1321" w:type="dxa"/>
            <w:tcBorders>
              <w:top w:val="nil"/>
              <w:left w:val="nil"/>
              <w:bottom w:val="nil"/>
              <w:right w:val="nil"/>
            </w:tcBorders>
            <w:shd w:val="clear" w:color="auto" w:fill="auto"/>
            <w:vAlign w:val="center"/>
            <w:hideMark/>
          </w:tcPr>
          <w:p w:rsidR="002D7742" w:rsidRPr="002D7742" w:rsidRDefault="002D7742" w:rsidP="002D7742">
            <w:pPr>
              <w:spacing w:after="0" w:line="240" w:lineRule="auto"/>
              <w:jc w:val="right"/>
              <w:rPr>
                <w:rFonts w:ascii="Arial" w:eastAsia="Times New Roman" w:hAnsi="Arial" w:cs="Arial"/>
                <w:color w:val="000000"/>
                <w:sz w:val="20"/>
                <w:szCs w:val="20"/>
                <w:lang w:eastAsia="sr-Latn-CS"/>
              </w:rPr>
            </w:pPr>
            <w:r w:rsidRPr="002D7742">
              <w:rPr>
                <w:rFonts w:ascii="Arial" w:eastAsia="Times New Roman" w:hAnsi="Arial" w:cs="Arial"/>
                <w:color w:val="000000"/>
                <w:sz w:val="20"/>
                <w:szCs w:val="20"/>
                <w:lang w:eastAsia="sr-Latn-CS"/>
              </w:rPr>
              <w:t>(2020)</w:t>
            </w:r>
          </w:p>
        </w:tc>
      </w:tr>
      <w:tr w:rsidR="002D7742" w:rsidRPr="002D7742" w:rsidTr="002D7742">
        <w:trPr>
          <w:trHeight w:val="499"/>
        </w:trPr>
        <w:tc>
          <w:tcPr>
            <w:tcW w:w="6022" w:type="dxa"/>
            <w:tcBorders>
              <w:top w:val="nil"/>
              <w:left w:val="nil"/>
              <w:bottom w:val="nil"/>
              <w:right w:val="nil"/>
            </w:tcBorders>
            <w:shd w:val="clear" w:color="auto" w:fill="auto"/>
            <w:vAlign w:val="center"/>
            <w:hideMark/>
          </w:tcPr>
          <w:p w:rsidR="002D7742" w:rsidRPr="002D7742" w:rsidRDefault="002D7742" w:rsidP="002D7742">
            <w:pPr>
              <w:spacing w:after="0" w:line="240" w:lineRule="auto"/>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Индекс старења (</w:t>
            </w:r>
            <w:r w:rsidRPr="002D7742">
              <w:rPr>
                <w:rFonts w:ascii="Arial" w:eastAsia="Times New Roman" w:hAnsi="Arial" w:cs="Arial"/>
                <w:color w:val="000000"/>
                <w:lang w:eastAsia="sr-Latn-CS"/>
              </w:rPr>
              <w:t>60+ год. / 0─19 год.</w:t>
            </w:r>
            <w:r w:rsidRPr="002D7742">
              <w:rPr>
                <w:rFonts w:ascii="Arial" w:eastAsia="Times New Roman" w:hAnsi="Arial" w:cs="Arial"/>
                <w:color w:val="000000"/>
                <w:sz w:val="28"/>
                <w:szCs w:val="28"/>
                <w:lang w:eastAsia="sr-Latn-CS"/>
              </w:rPr>
              <w:t>)</w:t>
            </w:r>
            <w:r w:rsidRPr="002D7742">
              <w:rPr>
                <w:rFonts w:ascii="Arial" w:eastAsia="Times New Roman" w:hAnsi="Arial" w:cs="Arial"/>
                <w:color w:val="000000"/>
                <w:sz w:val="28"/>
                <w:szCs w:val="28"/>
                <w:vertAlign w:val="superscript"/>
                <w:lang w:eastAsia="sr-Latn-CS"/>
              </w:rPr>
              <w:t>3</w:t>
            </w:r>
          </w:p>
        </w:tc>
        <w:tc>
          <w:tcPr>
            <w:tcW w:w="1073" w:type="dxa"/>
            <w:tcBorders>
              <w:top w:val="nil"/>
              <w:left w:val="nil"/>
              <w:bottom w:val="nil"/>
              <w:right w:val="nil"/>
            </w:tcBorders>
            <w:shd w:val="clear" w:color="auto" w:fill="auto"/>
            <w:noWrap/>
            <w:vAlign w:val="center"/>
            <w:hideMark/>
          </w:tcPr>
          <w:p w:rsidR="002D7742" w:rsidRPr="002D7742" w:rsidRDefault="002D7742" w:rsidP="002D7742">
            <w:pPr>
              <w:spacing w:after="0" w:line="240" w:lineRule="auto"/>
              <w:jc w:val="right"/>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210</w:t>
            </w:r>
          </w:p>
        </w:tc>
        <w:tc>
          <w:tcPr>
            <w:tcW w:w="1321" w:type="dxa"/>
            <w:tcBorders>
              <w:top w:val="nil"/>
              <w:left w:val="nil"/>
              <w:bottom w:val="nil"/>
              <w:right w:val="nil"/>
            </w:tcBorders>
            <w:shd w:val="clear" w:color="auto" w:fill="auto"/>
            <w:vAlign w:val="center"/>
            <w:hideMark/>
          </w:tcPr>
          <w:p w:rsidR="002D7742" w:rsidRPr="002D7742" w:rsidRDefault="002D7742" w:rsidP="002D7742">
            <w:pPr>
              <w:spacing w:after="0" w:line="240" w:lineRule="auto"/>
              <w:jc w:val="right"/>
              <w:rPr>
                <w:rFonts w:ascii="Arial" w:eastAsia="Times New Roman" w:hAnsi="Arial" w:cs="Arial"/>
                <w:color w:val="000000"/>
                <w:sz w:val="20"/>
                <w:szCs w:val="20"/>
                <w:lang w:eastAsia="sr-Latn-CS"/>
              </w:rPr>
            </w:pPr>
            <w:r w:rsidRPr="002D7742">
              <w:rPr>
                <w:rFonts w:ascii="Arial" w:eastAsia="Times New Roman" w:hAnsi="Arial" w:cs="Arial"/>
                <w:color w:val="000000"/>
                <w:sz w:val="20"/>
                <w:szCs w:val="20"/>
                <w:lang w:eastAsia="sr-Latn-CS"/>
              </w:rPr>
              <w:t>(2020)</w:t>
            </w:r>
          </w:p>
        </w:tc>
      </w:tr>
      <w:tr w:rsidR="002D7742" w:rsidRPr="002D7742" w:rsidTr="002D7742">
        <w:trPr>
          <w:trHeight w:val="499"/>
        </w:trPr>
        <w:tc>
          <w:tcPr>
            <w:tcW w:w="6022" w:type="dxa"/>
            <w:tcBorders>
              <w:top w:val="nil"/>
              <w:left w:val="nil"/>
              <w:bottom w:val="nil"/>
              <w:right w:val="nil"/>
            </w:tcBorders>
            <w:shd w:val="clear" w:color="auto" w:fill="auto"/>
            <w:vAlign w:val="center"/>
            <w:hideMark/>
          </w:tcPr>
          <w:p w:rsidR="002D7742" w:rsidRPr="002D7742" w:rsidRDefault="002D7742" w:rsidP="002D7742">
            <w:pPr>
              <w:spacing w:after="0" w:line="240" w:lineRule="auto"/>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Просечан број чланова домаћинства</w:t>
            </w:r>
            <w:r w:rsidRPr="002D7742">
              <w:rPr>
                <w:rFonts w:ascii="Arial" w:eastAsia="Times New Roman" w:hAnsi="Arial" w:cs="Arial"/>
                <w:color w:val="000000"/>
                <w:sz w:val="28"/>
                <w:szCs w:val="28"/>
                <w:vertAlign w:val="superscript"/>
                <w:lang w:eastAsia="sr-Latn-CS"/>
              </w:rPr>
              <w:t>4</w:t>
            </w:r>
          </w:p>
        </w:tc>
        <w:tc>
          <w:tcPr>
            <w:tcW w:w="1073" w:type="dxa"/>
            <w:tcBorders>
              <w:top w:val="nil"/>
              <w:left w:val="nil"/>
              <w:bottom w:val="nil"/>
              <w:right w:val="nil"/>
            </w:tcBorders>
            <w:shd w:val="clear" w:color="auto" w:fill="auto"/>
            <w:noWrap/>
            <w:vAlign w:val="center"/>
            <w:hideMark/>
          </w:tcPr>
          <w:p w:rsidR="002D7742" w:rsidRPr="002D7742" w:rsidRDefault="002D7742" w:rsidP="002D7742">
            <w:pPr>
              <w:spacing w:after="0" w:line="240" w:lineRule="auto"/>
              <w:jc w:val="right"/>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3,22</w:t>
            </w:r>
          </w:p>
        </w:tc>
        <w:tc>
          <w:tcPr>
            <w:tcW w:w="1321" w:type="dxa"/>
            <w:tcBorders>
              <w:top w:val="nil"/>
              <w:left w:val="nil"/>
              <w:bottom w:val="nil"/>
              <w:right w:val="nil"/>
            </w:tcBorders>
            <w:shd w:val="clear" w:color="auto" w:fill="auto"/>
            <w:vAlign w:val="center"/>
            <w:hideMark/>
          </w:tcPr>
          <w:p w:rsidR="002D7742" w:rsidRPr="002D7742" w:rsidRDefault="002D7742" w:rsidP="002D7742">
            <w:pPr>
              <w:spacing w:after="0" w:line="240" w:lineRule="auto"/>
              <w:jc w:val="right"/>
              <w:rPr>
                <w:rFonts w:ascii="Arial" w:eastAsia="Times New Roman" w:hAnsi="Arial" w:cs="Arial"/>
                <w:color w:val="000000"/>
                <w:sz w:val="20"/>
                <w:szCs w:val="20"/>
                <w:lang w:eastAsia="sr-Latn-CS"/>
              </w:rPr>
            </w:pPr>
            <w:r w:rsidRPr="002D7742">
              <w:rPr>
                <w:rFonts w:ascii="Arial" w:eastAsia="Times New Roman" w:hAnsi="Arial" w:cs="Arial"/>
                <w:color w:val="000000"/>
                <w:sz w:val="20"/>
                <w:szCs w:val="20"/>
                <w:lang w:eastAsia="sr-Latn-CS"/>
              </w:rPr>
              <w:t>(2011)</w:t>
            </w:r>
          </w:p>
        </w:tc>
      </w:tr>
      <w:tr w:rsidR="002D7742" w:rsidRPr="002D7742" w:rsidTr="002D7742">
        <w:trPr>
          <w:trHeight w:val="799"/>
        </w:trPr>
        <w:tc>
          <w:tcPr>
            <w:tcW w:w="6022" w:type="dxa"/>
            <w:tcBorders>
              <w:top w:val="single" w:sz="4" w:space="0" w:color="78A0D0"/>
              <w:left w:val="nil"/>
              <w:bottom w:val="nil"/>
              <w:right w:val="nil"/>
            </w:tcBorders>
            <w:shd w:val="clear" w:color="auto" w:fill="auto"/>
            <w:vAlign w:val="center"/>
            <w:hideMark/>
          </w:tcPr>
          <w:p w:rsidR="002D7742" w:rsidRPr="002D7742" w:rsidRDefault="002D7742" w:rsidP="002D7742">
            <w:pPr>
              <w:spacing w:after="0" w:line="240" w:lineRule="auto"/>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Пројектован број становника (средња варијанта - нулти миграциони салдо)</w:t>
            </w:r>
            <w:r w:rsidRPr="002D7742">
              <w:rPr>
                <w:rFonts w:ascii="Arial" w:eastAsia="Times New Roman" w:hAnsi="Arial" w:cs="Arial"/>
                <w:color w:val="000000"/>
                <w:sz w:val="28"/>
                <w:szCs w:val="28"/>
                <w:vertAlign w:val="superscript"/>
                <w:lang w:eastAsia="sr-Latn-CS"/>
              </w:rPr>
              <w:t>3</w:t>
            </w:r>
          </w:p>
        </w:tc>
        <w:tc>
          <w:tcPr>
            <w:tcW w:w="1073" w:type="dxa"/>
            <w:tcBorders>
              <w:top w:val="single" w:sz="4" w:space="0" w:color="78A0D0"/>
              <w:left w:val="nil"/>
              <w:bottom w:val="nil"/>
              <w:right w:val="nil"/>
            </w:tcBorders>
            <w:shd w:val="clear" w:color="auto" w:fill="auto"/>
            <w:noWrap/>
            <w:vAlign w:val="center"/>
            <w:hideMark/>
          </w:tcPr>
          <w:p w:rsidR="002D7742" w:rsidRPr="002D7742" w:rsidRDefault="002D7742" w:rsidP="002D7742">
            <w:pPr>
              <w:spacing w:after="0" w:line="240" w:lineRule="auto"/>
              <w:jc w:val="right"/>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16703</w:t>
            </w:r>
          </w:p>
        </w:tc>
        <w:tc>
          <w:tcPr>
            <w:tcW w:w="1321" w:type="dxa"/>
            <w:tcBorders>
              <w:top w:val="single" w:sz="4" w:space="0" w:color="78A0D0"/>
              <w:left w:val="nil"/>
              <w:bottom w:val="nil"/>
              <w:right w:val="nil"/>
            </w:tcBorders>
            <w:shd w:val="clear" w:color="auto" w:fill="auto"/>
            <w:vAlign w:val="center"/>
            <w:hideMark/>
          </w:tcPr>
          <w:p w:rsidR="002D7742" w:rsidRPr="002D7742" w:rsidRDefault="002D7742" w:rsidP="002D7742">
            <w:pPr>
              <w:spacing w:after="0" w:line="240" w:lineRule="auto"/>
              <w:jc w:val="right"/>
              <w:rPr>
                <w:rFonts w:ascii="Arial" w:eastAsia="Times New Roman" w:hAnsi="Arial" w:cs="Arial"/>
                <w:color w:val="000000"/>
                <w:sz w:val="20"/>
                <w:szCs w:val="20"/>
                <w:lang w:eastAsia="sr-Latn-CS"/>
              </w:rPr>
            </w:pPr>
            <w:r w:rsidRPr="002D7742">
              <w:rPr>
                <w:rFonts w:ascii="Arial" w:eastAsia="Times New Roman" w:hAnsi="Arial" w:cs="Arial"/>
                <w:color w:val="000000"/>
                <w:sz w:val="20"/>
                <w:szCs w:val="20"/>
                <w:lang w:eastAsia="sr-Latn-CS"/>
              </w:rPr>
              <w:t>(2041)</w:t>
            </w:r>
          </w:p>
        </w:tc>
      </w:tr>
      <w:tr w:rsidR="002D7742" w:rsidRPr="002D7742" w:rsidTr="002D7742">
        <w:trPr>
          <w:trHeight w:val="799"/>
        </w:trPr>
        <w:tc>
          <w:tcPr>
            <w:tcW w:w="6022" w:type="dxa"/>
            <w:tcBorders>
              <w:top w:val="nil"/>
              <w:left w:val="nil"/>
              <w:bottom w:val="single" w:sz="8" w:space="0" w:color="78A0D0"/>
              <w:right w:val="nil"/>
            </w:tcBorders>
            <w:shd w:val="clear" w:color="auto" w:fill="auto"/>
            <w:vAlign w:val="center"/>
            <w:hideMark/>
          </w:tcPr>
          <w:p w:rsidR="002D7742" w:rsidRPr="002D7742" w:rsidRDefault="002D7742" w:rsidP="002D7742">
            <w:pPr>
              <w:spacing w:after="0" w:line="240" w:lineRule="auto"/>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Пројектован број становника (средња варијанта са миграцијама)</w:t>
            </w:r>
            <w:r w:rsidRPr="002D7742">
              <w:rPr>
                <w:rFonts w:ascii="Arial" w:eastAsia="Times New Roman" w:hAnsi="Arial" w:cs="Arial"/>
                <w:color w:val="000000"/>
                <w:sz w:val="28"/>
                <w:szCs w:val="28"/>
                <w:vertAlign w:val="superscript"/>
                <w:lang w:eastAsia="sr-Latn-CS"/>
              </w:rPr>
              <w:t>3</w:t>
            </w:r>
          </w:p>
        </w:tc>
        <w:tc>
          <w:tcPr>
            <w:tcW w:w="1073" w:type="dxa"/>
            <w:tcBorders>
              <w:top w:val="nil"/>
              <w:left w:val="nil"/>
              <w:bottom w:val="single" w:sz="8" w:space="0" w:color="78A0D0"/>
              <w:right w:val="nil"/>
            </w:tcBorders>
            <w:shd w:val="clear" w:color="auto" w:fill="auto"/>
            <w:noWrap/>
            <w:vAlign w:val="center"/>
            <w:hideMark/>
          </w:tcPr>
          <w:p w:rsidR="002D7742" w:rsidRPr="002D7742" w:rsidRDefault="002D7742" w:rsidP="002D7742">
            <w:pPr>
              <w:spacing w:after="0" w:line="240" w:lineRule="auto"/>
              <w:jc w:val="right"/>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19952</w:t>
            </w:r>
          </w:p>
        </w:tc>
        <w:tc>
          <w:tcPr>
            <w:tcW w:w="1321" w:type="dxa"/>
            <w:tcBorders>
              <w:top w:val="nil"/>
              <w:left w:val="nil"/>
              <w:bottom w:val="single" w:sz="8" w:space="0" w:color="78A0D0"/>
              <w:right w:val="nil"/>
            </w:tcBorders>
            <w:shd w:val="clear" w:color="auto" w:fill="auto"/>
            <w:vAlign w:val="center"/>
            <w:hideMark/>
          </w:tcPr>
          <w:p w:rsidR="002D7742" w:rsidRPr="002D7742" w:rsidRDefault="002D7742" w:rsidP="002D7742">
            <w:pPr>
              <w:spacing w:after="0" w:line="240" w:lineRule="auto"/>
              <w:jc w:val="right"/>
              <w:rPr>
                <w:rFonts w:ascii="Arial" w:eastAsia="Times New Roman" w:hAnsi="Arial" w:cs="Arial"/>
                <w:color w:val="000000"/>
                <w:sz w:val="20"/>
                <w:szCs w:val="20"/>
                <w:lang w:eastAsia="sr-Latn-CS"/>
              </w:rPr>
            </w:pPr>
            <w:r w:rsidRPr="002D7742">
              <w:rPr>
                <w:rFonts w:ascii="Arial" w:eastAsia="Times New Roman" w:hAnsi="Arial" w:cs="Arial"/>
                <w:color w:val="000000"/>
                <w:sz w:val="20"/>
                <w:szCs w:val="20"/>
                <w:lang w:eastAsia="sr-Latn-CS"/>
              </w:rPr>
              <w:t>(2041)</w:t>
            </w:r>
          </w:p>
        </w:tc>
      </w:tr>
    </w:tbl>
    <w:p w:rsidR="002D7742" w:rsidRPr="002D7742" w:rsidRDefault="002D7742" w:rsidP="002D7742">
      <w:pPr>
        <w:jc w:val="both"/>
      </w:pPr>
      <w:r w:rsidRPr="002D7742">
        <w:tab/>
      </w:r>
      <w:r w:rsidRPr="002D7742">
        <w:tab/>
      </w:r>
    </w:p>
    <w:p w:rsidR="002D7742" w:rsidRPr="002D7742" w:rsidRDefault="002D7742" w:rsidP="002D7742">
      <w:pPr>
        <w:jc w:val="both"/>
      </w:pPr>
      <w:r w:rsidRPr="002D7742">
        <w:tab/>
      </w:r>
      <w:r w:rsidRPr="002D7742">
        <w:tab/>
      </w:r>
    </w:p>
    <w:p w:rsidR="002D7742" w:rsidRPr="002D7742" w:rsidRDefault="002D7742" w:rsidP="002D7742">
      <w:pPr>
        <w:jc w:val="both"/>
      </w:pPr>
      <w:r w:rsidRPr="002D7742">
        <w:tab/>
      </w:r>
      <w:r w:rsidRPr="002D7742">
        <w:tab/>
      </w:r>
    </w:p>
    <w:p w:rsidR="002D7742" w:rsidRPr="002D7742" w:rsidRDefault="002D7742" w:rsidP="002D7742">
      <w:pPr>
        <w:jc w:val="both"/>
      </w:pPr>
      <w:r w:rsidRPr="002D7742">
        <w:tab/>
      </w:r>
      <w:r w:rsidRPr="002D7742">
        <w:tab/>
      </w:r>
    </w:p>
    <w:tbl>
      <w:tblPr>
        <w:tblW w:w="11097" w:type="dxa"/>
        <w:tblInd w:w="-882" w:type="dxa"/>
        <w:tblCellMar>
          <w:left w:w="70" w:type="dxa"/>
          <w:right w:w="70" w:type="dxa"/>
        </w:tblCellMar>
        <w:tblLook w:val="04A0"/>
      </w:tblPr>
      <w:tblGrid>
        <w:gridCol w:w="6281"/>
        <w:gridCol w:w="1028"/>
        <w:gridCol w:w="1286"/>
        <w:gridCol w:w="218"/>
        <w:gridCol w:w="1028"/>
        <w:gridCol w:w="1256"/>
      </w:tblGrid>
      <w:tr w:rsidR="002D7742" w:rsidRPr="002D7742" w:rsidTr="002D7742">
        <w:trPr>
          <w:trHeight w:val="499"/>
        </w:trPr>
        <w:tc>
          <w:tcPr>
            <w:tcW w:w="9841" w:type="dxa"/>
            <w:gridSpan w:val="5"/>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b/>
                <w:bCs/>
                <w:sz w:val="32"/>
                <w:szCs w:val="32"/>
                <w:lang w:eastAsia="sr-Latn-CS"/>
              </w:rPr>
            </w:pPr>
            <w:r w:rsidRPr="002D7742">
              <w:rPr>
                <w:rFonts w:ascii="Arial" w:eastAsia="Times New Roman" w:hAnsi="Arial" w:cs="Arial"/>
                <w:b/>
                <w:bCs/>
                <w:sz w:val="32"/>
                <w:szCs w:val="32"/>
                <w:lang w:eastAsia="sr-Latn-CS"/>
              </w:rPr>
              <w:t>Становништво према старосним групама и полу, 2019─2020.</w:t>
            </w:r>
          </w:p>
        </w:tc>
        <w:tc>
          <w:tcPr>
            <w:tcW w:w="125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b/>
                <w:bCs/>
                <w:sz w:val="32"/>
                <w:szCs w:val="32"/>
                <w:lang w:eastAsia="sr-Latn-CS"/>
              </w:rPr>
            </w:pPr>
          </w:p>
        </w:tc>
      </w:tr>
      <w:tr w:rsidR="002D7742" w:rsidRPr="002D7742" w:rsidTr="002D7742">
        <w:trPr>
          <w:trHeight w:val="240"/>
        </w:trPr>
        <w:tc>
          <w:tcPr>
            <w:tcW w:w="6281"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Calibri" w:eastAsia="Times New Roman" w:hAnsi="Calibri"/>
                <w:color w:val="000000"/>
                <w:sz w:val="22"/>
                <w:szCs w:val="22"/>
                <w:lang w:eastAsia="sr-Latn-CS"/>
              </w:rPr>
            </w:pPr>
          </w:p>
        </w:tc>
        <w:tc>
          <w:tcPr>
            <w:tcW w:w="2314" w:type="dxa"/>
            <w:gridSpan w:val="2"/>
            <w:vMerge w:val="restart"/>
            <w:tcBorders>
              <w:top w:val="nil"/>
              <w:left w:val="nil"/>
              <w:bottom w:val="nil"/>
              <w:right w:val="nil"/>
            </w:tcBorders>
            <w:shd w:val="clear" w:color="auto" w:fill="auto"/>
            <w:vAlign w:val="center"/>
            <w:hideMark/>
          </w:tcPr>
          <w:p w:rsidR="002D7742" w:rsidRPr="002D7742" w:rsidRDefault="002D7742" w:rsidP="002D7742">
            <w:pPr>
              <w:spacing w:after="0" w:line="240" w:lineRule="auto"/>
              <w:jc w:val="center"/>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2019</w:t>
            </w:r>
          </w:p>
        </w:tc>
        <w:tc>
          <w:tcPr>
            <w:tcW w:w="218"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Calibri" w:eastAsia="Times New Roman" w:hAnsi="Calibri"/>
                <w:color w:val="000000"/>
                <w:sz w:val="22"/>
                <w:szCs w:val="22"/>
                <w:lang w:eastAsia="sr-Latn-CS"/>
              </w:rPr>
            </w:pPr>
          </w:p>
        </w:tc>
        <w:tc>
          <w:tcPr>
            <w:tcW w:w="2284" w:type="dxa"/>
            <w:gridSpan w:val="2"/>
            <w:vMerge w:val="restart"/>
            <w:tcBorders>
              <w:top w:val="nil"/>
              <w:left w:val="nil"/>
              <w:bottom w:val="nil"/>
              <w:right w:val="nil"/>
            </w:tcBorders>
            <w:shd w:val="clear" w:color="auto" w:fill="auto"/>
            <w:vAlign w:val="center"/>
            <w:hideMark/>
          </w:tcPr>
          <w:p w:rsidR="002D7742" w:rsidRPr="002D7742" w:rsidRDefault="002D7742" w:rsidP="002D7742">
            <w:pPr>
              <w:spacing w:after="0" w:line="240" w:lineRule="auto"/>
              <w:jc w:val="center"/>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2020</w:t>
            </w:r>
          </w:p>
        </w:tc>
      </w:tr>
      <w:tr w:rsidR="002D7742" w:rsidRPr="002D7742" w:rsidTr="002D7742">
        <w:trPr>
          <w:trHeight w:val="360"/>
        </w:trPr>
        <w:tc>
          <w:tcPr>
            <w:tcW w:w="6281"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Calibri" w:eastAsia="Times New Roman" w:hAnsi="Calibri"/>
                <w:color w:val="000000"/>
                <w:sz w:val="22"/>
                <w:szCs w:val="22"/>
                <w:lang w:eastAsia="sr-Latn-CS"/>
              </w:rPr>
            </w:pPr>
          </w:p>
        </w:tc>
        <w:tc>
          <w:tcPr>
            <w:tcW w:w="2314" w:type="dxa"/>
            <w:gridSpan w:val="2"/>
            <w:vMerge/>
            <w:tcBorders>
              <w:top w:val="nil"/>
              <w:left w:val="nil"/>
              <w:bottom w:val="nil"/>
              <w:right w:val="nil"/>
            </w:tcBorders>
            <w:vAlign w:val="center"/>
            <w:hideMark/>
          </w:tcPr>
          <w:p w:rsidR="002D7742" w:rsidRPr="002D7742" w:rsidRDefault="002D7742" w:rsidP="002D7742">
            <w:pPr>
              <w:spacing w:after="0" w:line="240" w:lineRule="auto"/>
              <w:rPr>
                <w:rFonts w:ascii="Arial" w:eastAsia="Times New Roman" w:hAnsi="Arial" w:cs="Arial"/>
                <w:color w:val="000000"/>
                <w:sz w:val="28"/>
                <w:szCs w:val="28"/>
                <w:lang w:eastAsia="sr-Latn-CS"/>
              </w:rPr>
            </w:pPr>
          </w:p>
        </w:tc>
        <w:tc>
          <w:tcPr>
            <w:tcW w:w="218" w:type="dxa"/>
            <w:tcBorders>
              <w:top w:val="nil"/>
              <w:left w:val="nil"/>
              <w:bottom w:val="nil"/>
              <w:right w:val="nil"/>
            </w:tcBorders>
            <w:shd w:val="clear" w:color="auto" w:fill="auto"/>
            <w:vAlign w:val="center"/>
            <w:hideMark/>
          </w:tcPr>
          <w:p w:rsidR="002D7742" w:rsidRPr="002D7742" w:rsidRDefault="002D7742" w:rsidP="002D7742">
            <w:pPr>
              <w:spacing w:after="0" w:line="240" w:lineRule="auto"/>
              <w:jc w:val="center"/>
              <w:rPr>
                <w:rFonts w:ascii="Arial" w:eastAsia="Times New Roman" w:hAnsi="Arial" w:cs="Arial"/>
                <w:color w:val="000000"/>
                <w:sz w:val="28"/>
                <w:szCs w:val="28"/>
                <w:lang w:eastAsia="sr-Latn-CS"/>
              </w:rPr>
            </w:pPr>
          </w:p>
        </w:tc>
        <w:tc>
          <w:tcPr>
            <w:tcW w:w="2284" w:type="dxa"/>
            <w:gridSpan w:val="2"/>
            <w:vMerge/>
            <w:tcBorders>
              <w:top w:val="nil"/>
              <w:left w:val="nil"/>
              <w:bottom w:val="nil"/>
              <w:right w:val="nil"/>
            </w:tcBorders>
            <w:vAlign w:val="center"/>
            <w:hideMark/>
          </w:tcPr>
          <w:p w:rsidR="002D7742" w:rsidRPr="002D7742" w:rsidRDefault="002D7742" w:rsidP="002D7742">
            <w:pPr>
              <w:spacing w:after="0" w:line="240" w:lineRule="auto"/>
              <w:rPr>
                <w:rFonts w:ascii="Arial" w:eastAsia="Times New Roman" w:hAnsi="Arial" w:cs="Arial"/>
                <w:color w:val="000000"/>
                <w:sz w:val="28"/>
                <w:szCs w:val="28"/>
                <w:lang w:eastAsia="sr-Latn-CS"/>
              </w:rPr>
            </w:pPr>
          </w:p>
        </w:tc>
      </w:tr>
      <w:tr w:rsidR="002D7742" w:rsidRPr="002D7742" w:rsidTr="002D7742">
        <w:trPr>
          <w:trHeight w:val="499"/>
        </w:trPr>
        <w:tc>
          <w:tcPr>
            <w:tcW w:w="6281" w:type="dxa"/>
            <w:tcBorders>
              <w:top w:val="nil"/>
              <w:left w:val="nil"/>
              <w:bottom w:val="nil"/>
              <w:right w:val="nil"/>
            </w:tcBorders>
            <w:shd w:val="clear" w:color="auto" w:fill="auto"/>
            <w:vAlign w:val="center"/>
            <w:hideMark/>
          </w:tcPr>
          <w:p w:rsidR="002D7742" w:rsidRPr="002D7742" w:rsidRDefault="002D7742" w:rsidP="002D7742">
            <w:pPr>
              <w:spacing w:after="0" w:line="240" w:lineRule="auto"/>
              <w:rPr>
                <w:rFonts w:ascii="Arial" w:eastAsia="Times New Roman" w:hAnsi="Arial" w:cs="Arial"/>
                <w:lang w:eastAsia="sr-Latn-CS"/>
              </w:rPr>
            </w:pPr>
          </w:p>
        </w:tc>
        <w:tc>
          <w:tcPr>
            <w:tcW w:w="1028" w:type="dxa"/>
            <w:tcBorders>
              <w:top w:val="single" w:sz="4" w:space="0" w:color="78A0D0"/>
              <w:left w:val="nil"/>
              <w:bottom w:val="nil"/>
              <w:right w:val="nil"/>
            </w:tcBorders>
            <w:shd w:val="clear" w:color="auto" w:fill="auto"/>
            <w:noWrap/>
            <w:vAlign w:val="center"/>
            <w:hideMark/>
          </w:tcPr>
          <w:p w:rsidR="002D7742" w:rsidRPr="002D7742" w:rsidRDefault="002D7742" w:rsidP="002D7742">
            <w:pPr>
              <w:spacing w:after="0" w:line="240" w:lineRule="auto"/>
              <w:jc w:val="center"/>
              <w:rPr>
                <w:rFonts w:ascii="Arial" w:eastAsia="Times New Roman" w:hAnsi="Arial" w:cs="Arial"/>
                <w:sz w:val="28"/>
                <w:szCs w:val="28"/>
                <w:lang w:eastAsia="sr-Latn-CS"/>
              </w:rPr>
            </w:pPr>
            <w:r w:rsidRPr="002D7742">
              <w:rPr>
                <w:rFonts w:ascii="Arial" w:eastAsia="Times New Roman" w:hAnsi="Arial" w:cs="Arial"/>
                <w:sz w:val="28"/>
                <w:szCs w:val="28"/>
                <w:lang w:eastAsia="sr-Latn-CS"/>
              </w:rPr>
              <w:t>Ж</w:t>
            </w:r>
          </w:p>
        </w:tc>
        <w:tc>
          <w:tcPr>
            <w:tcW w:w="1286" w:type="dxa"/>
            <w:tcBorders>
              <w:top w:val="single" w:sz="4" w:space="0" w:color="78A0D0"/>
              <w:left w:val="nil"/>
              <w:bottom w:val="nil"/>
              <w:right w:val="nil"/>
            </w:tcBorders>
            <w:shd w:val="clear" w:color="auto" w:fill="auto"/>
            <w:noWrap/>
            <w:vAlign w:val="center"/>
            <w:hideMark/>
          </w:tcPr>
          <w:p w:rsidR="002D7742" w:rsidRPr="002D7742" w:rsidRDefault="002D7742" w:rsidP="002D7742">
            <w:pPr>
              <w:spacing w:after="0" w:line="240" w:lineRule="auto"/>
              <w:jc w:val="center"/>
              <w:rPr>
                <w:rFonts w:ascii="Arial" w:eastAsia="Times New Roman" w:hAnsi="Arial" w:cs="Arial"/>
                <w:sz w:val="28"/>
                <w:szCs w:val="28"/>
                <w:lang w:eastAsia="sr-Latn-CS"/>
              </w:rPr>
            </w:pPr>
            <w:r w:rsidRPr="002D7742">
              <w:rPr>
                <w:rFonts w:ascii="Arial" w:eastAsia="Times New Roman" w:hAnsi="Arial" w:cs="Arial"/>
                <w:sz w:val="28"/>
                <w:szCs w:val="28"/>
                <w:lang w:eastAsia="sr-Latn-CS"/>
              </w:rPr>
              <w:t>М</w:t>
            </w:r>
          </w:p>
        </w:tc>
        <w:tc>
          <w:tcPr>
            <w:tcW w:w="218" w:type="dxa"/>
            <w:tcBorders>
              <w:top w:val="nil"/>
              <w:left w:val="nil"/>
              <w:bottom w:val="nil"/>
              <w:right w:val="nil"/>
            </w:tcBorders>
            <w:shd w:val="clear" w:color="auto" w:fill="auto"/>
            <w:noWrap/>
            <w:vAlign w:val="center"/>
            <w:hideMark/>
          </w:tcPr>
          <w:p w:rsidR="002D7742" w:rsidRPr="002D7742" w:rsidRDefault="002D7742" w:rsidP="002D7742">
            <w:pPr>
              <w:spacing w:after="0" w:line="240" w:lineRule="auto"/>
              <w:jc w:val="center"/>
              <w:rPr>
                <w:rFonts w:ascii="Arial" w:eastAsia="Times New Roman" w:hAnsi="Arial" w:cs="Arial"/>
                <w:sz w:val="28"/>
                <w:szCs w:val="28"/>
                <w:lang w:eastAsia="sr-Latn-CS"/>
              </w:rPr>
            </w:pPr>
          </w:p>
        </w:tc>
        <w:tc>
          <w:tcPr>
            <w:tcW w:w="1028" w:type="dxa"/>
            <w:tcBorders>
              <w:top w:val="single" w:sz="4" w:space="0" w:color="78A0D0"/>
              <w:left w:val="nil"/>
              <w:bottom w:val="nil"/>
              <w:right w:val="nil"/>
            </w:tcBorders>
            <w:shd w:val="clear" w:color="auto" w:fill="auto"/>
            <w:noWrap/>
            <w:vAlign w:val="center"/>
            <w:hideMark/>
          </w:tcPr>
          <w:p w:rsidR="002D7742" w:rsidRPr="002D7742" w:rsidRDefault="002D7742" w:rsidP="002D7742">
            <w:pPr>
              <w:spacing w:after="0" w:line="240" w:lineRule="auto"/>
              <w:jc w:val="center"/>
              <w:rPr>
                <w:rFonts w:ascii="Arial" w:eastAsia="Times New Roman" w:hAnsi="Arial" w:cs="Arial"/>
                <w:sz w:val="28"/>
                <w:szCs w:val="28"/>
                <w:lang w:eastAsia="sr-Latn-CS"/>
              </w:rPr>
            </w:pPr>
            <w:r w:rsidRPr="002D7742">
              <w:rPr>
                <w:rFonts w:ascii="Arial" w:eastAsia="Times New Roman" w:hAnsi="Arial" w:cs="Arial"/>
                <w:sz w:val="28"/>
                <w:szCs w:val="28"/>
                <w:lang w:eastAsia="sr-Latn-CS"/>
              </w:rPr>
              <w:t>Ж</w:t>
            </w:r>
          </w:p>
        </w:tc>
        <w:tc>
          <w:tcPr>
            <w:tcW w:w="1256" w:type="dxa"/>
            <w:tcBorders>
              <w:top w:val="single" w:sz="4" w:space="0" w:color="78A0D0"/>
              <w:left w:val="nil"/>
              <w:bottom w:val="nil"/>
              <w:right w:val="nil"/>
            </w:tcBorders>
            <w:shd w:val="clear" w:color="auto" w:fill="auto"/>
            <w:noWrap/>
            <w:vAlign w:val="center"/>
            <w:hideMark/>
          </w:tcPr>
          <w:p w:rsidR="002D7742" w:rsidRPr="002D7742" w:rsidRDefault="002D7742" w:rsidP="002D7742">
            <w:pPr>
              <w:spacing w:after="0" w:line="240" w:lineRule="auto"/>
              <w:jc w:val="center"/>
              <w:rPr>
                <w:rFonts w:ascii="Arial" w:eastAsia="Times New Roman" w:hAnsi="Arial" w:cs="Arial"/>
                <w:sz w:val="28"/>
                <w:szCs w:val="28"/>
                <w:lang w:eastAsia="sr-Latn-CS"/>
              </w:rPr>
            </w:pPr>
            <w:r w:rsidRPr="002D7742">
              <w:rPr>
                <w:rFonts w:ascii="Arial" w:eastAsia="Times New Roman" w:hAnsi="Arial" w:cs="Arial"/>
                <w:sz w:val="28"/>
                <w:szCs w:val="28"/>
                <w:lang w:eastAsia="sr-Latn-CS"/>
              </w:rPr>
              <w:t>М</w:t>
            </w:r>
          </w:p>
        </w:tc>
      </w:tr>
      <w:tr w:rsidR="002D7742" w:rsidRPr="002D7742" w:rsidTr="002D7742">
        <w:trPr>
          <w:trHeight w:val="799"/>
        </w:trPr>
        <w:tc>
          <w:tcPr>
            <w:tcW w:w="6281" w:type="dxa"/>
            <w:tcBorders>
              <w:top w:val="single" w:sz="8" w:space="0" w:color="78A0D0"/>
              <w:left w:val="nil"/>
              <w:bottom w:val="nil"/>
              <w:right w:val="nil"/>
            </w:tcBorders>
            <w:shd w:val="clear" w:color="auto" w:fill="auto"/>
            <w:vAlign w:val="center"/>
            <w:hideMark/>
          </w:tcPr>
          <w:p w:rsidR="002D7742" w:rsidRPr="002D7742" w:rsidRDefault="002D7742" w:rsidP="002D7742">
            <w:pPr>
              <w:spacing w:after="0" w:line="240" w:lineRule="auto"/>
              <w:rPr>
                <w:rFonts w:ascii="Arial" w:eastAsia="Times New Roman" w:hAnsi="Arial" w:cs="Arial"/>
                <w:sz w:val="28"/>
                <w:szCs w:val="28"/>
                <w:lang w:eastAsia="sr-Latn-CS"/>
              </w:rPr>
            </w:pPr>
            <w:r w:rsidRPr="002D7742">
              <w:rPr>
                <w:rFonts w:ascii="Arial" w:eastAsia="Times New Roman" w:hAnsi="Arial" w:cs="Arial"/>
                <w:sz w:val="28"/>
                <w:szCs w:val="28"/>
                <w:lang w:eastAsia="sr-Latn-CS"/>
              </w:rPr>
              <w:t>Деца старости до 6 година (предшколски узраст)</w:t>
            </w:r>
          </w:p>
        </w:tc>
        <w:tc>
          <w:tcPr>
            <w:tcW w:w="1028" w:type="dxa"/>
            <w:tcBorders>
              <w:top w:val="single" w:sz="8" w:space="0" w:color="78A0D0"/>
              <w:left w:val="nil"/>
              <w:bottom w:val="nil"/>
              <w:right w:val="nil"/>
            </w:tcBorders>
            <w:shd w:val="clear" w:color="auto" w:fill="auto"/>
            <w:noWrap/>
            <w:vAlign w:val="center"/>
            <w:hideMark/>
          </w:tcPr>
          <w:p w:rsidR="002D7742" w:rsidRPr="002D7742" w:rsidRDefault="002D7742" w:rsidP="002D7742">
            <w:pPr>
              <w:spacing w:after="0" w:line="240" w:lineRule="auto"/>
              <w:jc w:val="right"/>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398</w:t>
            </w:r>
          </w:p>
        </w:tc>
        <w:tc>
          <w:tcPr>
            <w:tcW w:w="1286" w:type="dxa"/>
            <w:tcBorders>
              <w:top w:val="single" w:sz="8" w:space="0" w:color="78A0D0"/>
              <w:left w:val="nil"/>
              <w:bottom w:val="nil"/>
              <w:right w:val="nil"/>
            </w:tcBorders>
            <w:shd w:val="clear" w:color="auto" w:fill="auto"/>
            <w:noWrap/>
            <w:vAlign w:val="center"/>
            <w:hideMark/>
          </w:tcPr>
          <w:p w:rsidR="002D7742" w:rsidRPr="002D7742" w:rsidRDefault="002D7742" w:rsidP="002D7742">
            <w:pPr>
              <w:spacing w:after="0" w:line="240" w:lineRule="auto"/>
              <w:jc w:val="right"/>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422</w:t>
            </w:r>
          </w:p>
        </w:tc>
        <w:tc>
          <w:tcPr>
            <w:tcW w:w="218" w:type="dxa"/>
            <w:tcBorders>
              <w:top w:val="single" w:sz="8" w:space="0" w:color="78A0D0"/>
              <w:left w:val="nil"/>
              <w:bottom w:val="nil"/>
              <w:right w:val="nil"/>
            </w:tcBorders>
            <w:shd w:val="clear" w:color="auto" w:fill="auto"/>
            <w:noWrap/>
            <w:vAlign w:val="center"/>
            <w:hideMark/>
          </w:tcPr>
          <w:p w:rsidR="002D7742" w:rsidRPr="002D7742" w:rsidRDefault="002D7742" w:rsidP="002D7742">
            <w:pPr>
              <w:spacing w:after="0" w:line="240" w:lineRule="auto"/>
              <w:jc w:val="right"/>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 </w:t>
            </w:r>
          </w:p>
        </w:tc>
        <w:tc>
          <w:tcPr>
            <w:tcW w:w="1028" w:type="dxa"/>
            <w:tcBorders>
              <w:top w:val="single" w:sz="8" w:space="0" w:color="78A0D0"/>
              <w:left w:val="nil"/>
              <w:bottom w:val="nil"/>
              <w:right w:val="nil"/>
            </w:tcBorders>
            <w:shd w:val="clear" w:color="auto" w:fill="auto"/>
            <w:noWrap/>
            <w:vAlign w:val="center"/>
            <w:hideMark/>
          </w:tcPr>
          <w:p w:rsidR="002D7742" w:rsidRPr="002D7742" w:rsidRDefault="002D7742" w:rsidP="002D7742">
            <w:pPr>
              <w:spacing w:after="0" w:line="240" w:lineRule="auto"/>
              <w:jc w:val="right"/>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384</w:t>
            </w:r>
          </w:p>
        </w:tc>
        <w:tc>
          <w:tcPr>
            <w:tcW w:w="1256" w:type="dxa"/>
            <w:tcBorders>
              <w:top w:val="single" w:sz="8" w:space="0" w:color="78A0D0"/>
              <w:left w:val="nil"/>
              <w:bottom w:val="nil"/>
              <w:right w:val="nil"/>
            </w:tcBorders>
            <w:shd w:val="clear" w:color="auto" w:fill="auto"/>
            <w:noWrap/>
            <w:vAlign w:val="center"/>
            <w:hideMark/>
          </w:tcPr>
          <w:p w:rsidR="002D7742" w:rsidRPr="002D7742" w:rsidRDefault="002D7742" w:rsidP="002D7742">
            <w:pPr>
              <w:spacing w:after="0" w:line="240" w:lineRule="auto"/>
              <w:jc w:val="right"/>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395</w:t>
            </w:r>
          </w:p>
        </w:tc>
      </w:tr>
      <w:tr w:rsidR="002D7742" w:rsidRPr="002D7742" w:rsidTr="002D7742">
        <w:trPr>
          <w:trHeight w:val="799"/>
        </w:trPr>
        <w:tc>
          <w:tcPr>
            <w:tcW w:w="6281" w:type="dxa"/>
            <w:tcBorders>
              <w:top w:val="nil"/>
              <w:left w:val="nil"/>
              <w:bottom w:val="nil"/>
              <w:right w:val="nil"/>
            </w:tcBorders>
            <w:shd w:val="clear" w:color="auto" w:fill="auto"/>
            <w:vAlign w:val="center"/>
            <w:hideMark/>
          </w:tcPr>
          <w:p w:rsidR="002D7742" w:rsidRPr="002D7742" w:rsidRDefault="002D7742" w:rsidP="002D7742">
            <w:pPr>
              <w:spacing w:after="0" w:line="240" w:lineRule="auto"/>
              <w:rPr>
                <w:rFonts w:ascii="Arial" w:eastAsia="Times New Roman" w:hAnsi="Arial" w:cs="Arial"/>
                <w:sz w:val="28"/>
                <w:szCs w:val="28"/>
                <w:lang w:eastAsia="sr-Latn-CS"/>
              </w:rPr>
            </w:pPr>
            <w:r w:rsidRPr="002D7742">
              <w:rPr>
                <w:rFonts w:ascii="Arial" w:eastAsia="Times New Roman" w:hAnsi="Arial" w:cs="Arial"/>
                <w:sz w:val="28"/>
                <w:szCs w:val="28"/>
                <w:lang w:eastAsia="sr-Latn-CS"/>
              </w:rPr>
              <w:t>Деца старости 7─14 година (узраст основне школе)</w:t>
            </w:r>
          </w:p>
        </w:tc>
        <w:tc>
          <w:tcPr>
            <w:tcW w:w="1028" w:type="dxa"/>
            <w:tcBorders>
              <w:top w:val="nil"/>
              <w:left w:val="nil"/>
              <w:bottom w:val="nil"/>
              <w:right w:val="nil"/>
            </w:tcBorders>
            <w:shd w:val="clear" w:color="auto" w:fill="auto"/>
            <w:noWrap/>
            <w:vAlign w:val="center"/>
            <w:hideMark/>
          </w:tcPr>
          <w:p w:rsidR="002D7742" w:rsidRPr="002D7742" w:rsidRDefault="002D7742" w:rsidP="002D7742">
            <w:pPr>
              <w:spacing w:after="0" w:line="240" w:lineRule="auto"/>
              <w:jc w:val="right"/>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699</w:t>
            </w:r>
          </w:p>
        </w:tc>
        <w:tc>
          <w:tcPr>
            <w:tcW w:w="1286" w:type="dxa"/>
            <w:tcBorders>
              <w:top w:val="nil"/>
              <w:left w:val="nil"/>
              <w:bottom w:val="nil"/>
              <w:right w:val="nil"/>
            </w:tcBorders>
            <w:shd w:val="clear" w:color="auto" w:fill="auto"/>
            <w:noWrap/>
            <w:vAlign w:val="center"/>
            <w:hideMark/>
          </w:tcPr>
          <w:p w:rsidR="002D7742" w:rsidRPr="002D7742" w:rsidRDefault="002D7742" w:rsidP="002D7742">
            <w:pPr>
              <w:spacing w:after="0" w:line="240" w:lineRule="auto"/>
              <w:jc w:val="right"/>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756</w:t>
            </w:r>
          </w:p>
        </w:tc>
        <w:tc>
          <w:tcPr>
            <w:tcW w:w="218" w:type="dxa"/>
            <w:tcBorders>
              <w:top w:val="nil"/>
              <w:left w:val="nil"/>
              <w:bottom w:val="nil"/>
              <w:right w:val="nil"/>
            </w:tcBorders>
            <w:shd w:val="clear" w:color="auto" w:fill="auto"/>
            <w:noWrap/>
            <w:vAlign w:val="center"/>
            <w:hideMark/>
          </w:tcPr>
          <w:p w:rsidR="002D7742" w:rsidRPr="002D7742" w:rsidRDefault="002D7742" w:rsidP="002D7742">
            <w:pPr>
              <w:spacing w:after="0" w:line="240" w:lineRule="auto"/>
              <w:jc w:val="right"/>
              <w:rPr>
                <w:rFonts w:ascii="Arial" w:eastAsia="Times New Roman" w:hAnsi="Arial" w:cs="Arial"/>
                <w:sz w:val="28"/>
                <w:szCs w:val="28"/>
                <w:lang w:eastAsia="sr-Latn-CS"/>
              </w:rPr>
            </w:pPr>
          </w:p>
        </w:tc>
        <w:tc>
          <w:tcPr>
            <w:tcW w:w="1028" w:type="dxa"/>
            <w:tcBorders>
              <w:top w:val="nil"/>
              <w:left w:val="nil"/>
              <w:bottom w:val="nil"/>
              <w:right w:val="nil"/>
            </w:tcBorders>
            <w:shd w:val="clear" w:color="auto" w:fill="auto"/>
            <w:noWrap/>
            <w:vAlign w:val="center"/>
            <w:hideMark/>
          </w:tcPr>
          <w:p w:rsidR="002D7742" w:rsidRPr="002D7742" w:rsidRDefault="002D7742" w:rsidP="002D7742">
            <w:pPr>
              <w:spacing w:after="0" w:line="240" w:lineRule="auto"/>
              <w:jc w:val="right"/>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653</w:t>
            </w:r>
          </w:p>
        </w:tc>
        <w:tc>
          <w:tcPr>
            <w:tcW w:w="1256" w:type="dxa"/>
            <w:tcBorders>
              <w:top w:val="nil"/>
              <w:left w:val="nil"/>
              <w:bottom w:val="nil"/>
              <w:right w:val="nil"/>
            </w:tcBorders>
            <w:shd w:val="clear" w:color="auto" w:fill="auto"/>
            <w:noWrap/>
            <w:vAlign w:val="center"/>
            <w:hideMark/>
          </w:tcPr>
          <w:p w:rsidR="002D7742" w:rsidRPr="002D7742" w:rsidRDefault="002D7742" w:rsidP="002D7742">
            <w:pPr>
              <w:spacing w:after="0" w:line="240" w:lineRule="auto"/>
              <w:jc w:val="right"/>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716</w:t>
            </w:r>
          </w:p>
        </w:tc>
      </w:tr>
      <w:tr w:rsidR="002D7742" w:rsidRPr="002D7742" w:rsidTr="002D7742">
        <w:trPr>
          <w:trHeight w:val="799"/>
        </w:trPr>
        <w:tc>
          <w:tcPr>
            <w:tcW w:w="6281" w:type="dxa"/>
            <w:tcBorders>
              <w:top w:val="nil"/>
              <w:left w:val="nil"/>
              <w:bottom w:val="single" w:sz="4" w:space="0" w:color="78A0D0"/>
              <w:right w:val="nil"/>
            </w:tcBorders>
            <w:shd w:val="clear" w:color="auto" w:fill="auto"/>
            <w:vAlign w:val="center"/>
            <w:hideMark/>
          </w:tcPr>
          <w:p w:rsidR="002D7742" w:rsidRPr="002D7742" w:rsidRDefault="002D7742" w:rsidP="002D7742">
            <w:pPr>
              <w:spacing w:after="0" w:line="240" w:lineRule="auto"/>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Деца старости 15─18 година (узраст средње школе)</w:t>
            </w:r>
          </w:p>
        </w:tc>
        <w:tc>
          <w:tcPr>
            <w:tcW w:w="1028" w:type="dxa"/>
            <w:tcBorders>
              <w:top w:val="nil"/>
              <w:left w:val="nil"/>
              <w:bottom w:val="single" w:sz="4" w:space="0" w:color="78A0D0"/>
              <w:right w:val="nil"/>
            </w:tcBorders>
            <w:shd w:val="clear" w:color="auto" w:fill="auto"/>
            <w:noWrap/>
            <w:vAlign w:val="center"/>
            <w:hideMark/>
          </w:tcPr>
          <w:p w:rsidR="002D7742" w:rsidRPr="002D7742" w:rsidRDefault="002D7742" w:rsidP="002D7742">
            <w:pPr>
              <w:spacing w:after="0" w:line="240" w:lineRule="auto"/>
              <w:jc w:val="right"/>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393</w:t>
            </w:r>
          </w:p>
        </w:tc>
        <w:tc>
          <w:tcPr>
            <w:tcW w:w="1286" w:type="dxa"/>
            <w:tcBorders>
              <w:top w:val="nil"/>
              <w:left w:val="nil"/>
              <w:bottom w:val="single" w:sz="4" w:space="0" w:color="78A0D0"/>
              <w:right w:val="nil"/>
            </w:tcBorders>
            <w:shd w:val="clear" w:color="auto" w:fill="auto"/>
            <w:noWrap/>
            <w:vAlign w:val="center"/>
            <w:hideMark/>
          </w:tcPr>
          <w:p w:rsidR="002D7742" w:rsidRPr="002D7742" w:rsidRDefault="002D7742" w:rsidP="002D7742">
            <w:pPr>
              <w:spacing w:after="0" w:line="240" w:lineRule="auto"/>
              <w:jc w:val="right"/>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442</w:t>
            </w:r>
          </w:p>
        </w:tc>
        <w:tc>
          <w:tcPr>
            <w:tcW w:w="218" w:type="dxa"/>
            <w:tcBorders>
              <w:top w:val="nil"/>
              <w:left w:val="nil"/>
              <w:bottom w:val="single" w:sz="4" w:space="0" w:color="78A0D0"/>
              <w:right w:val="nil"/>
            </w:tcBorders>
            <w:shd w:val="clear" w:color="auto" w:fill="auto"/>
            <w:vAlign w:val="center"/>
            <w:hideMark/>
          </w:tcPr>
          <w:p w:rsidR="002D7742" w:rsidRPr="002D7742" w:rsidRDefault="002D7742" w:rsidP="002D7742">
            <w:pPr>
              <w:spacing w:after="0" w:line="240" w:lineRule="auto"/>
              <w:jc w:val="center"/>
              <w:rPr>
                <w:rFonts w:ascii="Arial" w:eastAsia="Times New Roman" w:hAnsi="Arial" w:cs="Arial"/>
                <w:color w:val="000000"/>
                <w:sz w:val="20"/>
                <w:szCs w:val="20"/>
                <w:lang w:eastAsia="sr-Latn-CS"/>
              </w:rPr>
            </w:pPr>
            <w:r w:rsidRPr="002D7742">
              <w:rPr>
                <w:rFonts w:ascii="Arial" w:eastAsia="Times New Roman" w:hAnsi="Arial" w:cs="Arial"/>
                <w:color w:val="000000"/>
                <w:sz w:val="20"/>
                <w:szCs w:val="20"/>
                <w:lang w:eastAsia="sr-Latn-CS"/>
              </w:rPr>
              <w:t> </w:t>
            </w:r>
          </w:p>
        </w:tc>
        <w:tc>
          <w:tcPr>
            <w:tcW w:w="1028" w:type="dxa"/>
            <w:tcBorders>
              <w:top w:val="nil"/>
              <w:left w:val="nil"/>
              <w:bottom w:val="single" w:sz="4" w:space="0" w:color="78A0D0"/>
              <w:right w:val="nil"/>
            </w:tcBorders>
            <w:shd w:val="clear" w:color="auto" w:fill="auto"/>
            <w:noWrap/>
            <w:vAlign w:val="center"/>
            <w:hideMark/>
          </w:tcPr>
          <w:p w:rsidR="002D7742" w:rsidRPr="002D7742" w:rsidRDefault="002D7742" w:rsidP="002D7742">
            <w:pPr>
              <w:spacing w:after="0" w:line="240" w:lineRule="auto"/>
              <w:jc w:val="right"/>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400</w:t>
            </w:r>
          </w:p>
        </w:tc>
        <w:tc>
          <w:tcPr>
            <w:tcW w:w="1256" w:type="dxa"/>
            <w:tcBorders>
              <w:top w:val="nil"/>
              <w:left w:val="nil"/>
              <w:bottom w:val="single" w:sz="4" w:space="0" w:color="78A0D0"/>
              <w:right w:val="nil"/>
            </w:tcBorders>
            <w:shd w:val="clear" w:color="auto" w:fill="auto"/>
            <w:noWrap/>
            <w:vAlign w:val="center"/>
            <w:hideMark/>
          </w:tcPr>
          <w:p w:rsidR="002D7742" w:rsidRPr="002D7742" w:rsidRDefault="002D7742" w:rsidP="002D7742">
            <w:pPr>
              <w:spacing w:after="0" w:line="240" w:lineRule="auto"/>
              <w:jc w:val="right"/>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438</w:t>
            </w:r>
          </w:p>
        </w:tc>
      </w:tr>
      <w:tr w:rsidR="002D7742" w:rsidRPr="002D7742" w:rsidTr="002D7742">
        <w:trPr>
          <w:trHeight w:val="499"/>
        </w:trPr>
        <w:tc>
          <w:tcPr>
            <w:tcW w:w="6281" w:type="dxa"/>
            <w:tcBorders>
              <w:top w:val="nil"/>
              <w:left w:val="nil"/>
              <w:bottom w:val="nil"/>
              <w:right w:val="nil"/>
            </w:tcBorders>
            <w:shd w:val="clear" w:color="auto" w:fill="auto"/>
            <w:vAlign w:val="center"/>
            <w:hideMark/>
          </w:tcPr>
          <w:p w:rsidR="002D7742" w:rsidRPr="002D7742" w:rsidRDefault="002D7742" w:rsidP="002D7742">
            <w:pPr>
              <w:spacing w:after="0" w:line="240" w:lineRule="auto"/>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Деца старости 0─17 година</w:t>
            </w:r>
          </w:p>
        </w:tc>
        <w:tc>
          <w:tcPr>
            <w:tcW w:w="1028" w:type="dxa"/>
            <w:tcBorders>
              <w:top w:val="nil"/>
              <w:left w:val="nil"/>
              <w:bottom w:val="nil"/>
              <w:right w:val="nil"/>
            </w:tcBorders>
            <w:shd w:val="clear" w:color="auto" w:fill="auto"/>
            <w:noWrap/>
            <w:vAlign w:val="center"/>
            <w:hideMark/>
          </w:tcPr>
          <w:p w:rsidR="002D7742" w:rsidRPr="002D7742" w:rsidRDefault="002D7742" w:rsidP="002D7742">
            <w:pPr>
              <w:spacing w:after="0" w:line="240" w:lineRule="auto"/>
              <w:jc w:val="right"/>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1398</w:t>
            </w:r>
          </w:p>
        </w:tc>
        <w:tc>
          <w:tcPr>
            <w:tcW w:w="1286" w:type="dxa"/>
            <w:tcBorders>
              <w:top w:val="nil"/>
              <w:left w:val="nil"/>
              <w:bottom w:val="nil"/>
              <w:right w:val="nil"/>
            </w:tcBorders>
            <w:shd w:val="clear" w:color="auto" w:fill="auto"/>
            <w:noWrap/>
            <w:vAlign w:val="center"/>
            <w:hideMark/>
          </w:tcPr>
          <w:p w:rsidR="002D7742" w:rsidRPr="002D7742" w:rsidRDefault="002D7742" w:rsidP="002D7742">
            <w:pPr>
              <w:spacing w:after="0" w:line="240" w:lineRule="auto"/>
              <w:jc w:val="right"/>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1507</w:t>
            </w:r>
          </w:p>
        </w:tc>
        <w:tc>
          <w:tcPr>
            <w:tcW w:w="218" w:type="dxa"/>
            <w:tcBorders>
              <w:top w:val="nil"/>
              <w:left w:val="nil"/>
              <w:bottom w:val="nil"/>
              <w:right w:val="nil"/>
            </w:tcBorders>
            <w:shd w:val="clear" w:color="auto" w:fill="auto"/>
            <w:vAlign w:val="center"/>
            <w:hideMark/>
          </w:tcPr>
          <w:p w:rsidR="002D7742" w:rsidRPr="002D7742" w:rsidRDefault="002D7742" w:rsidP="002D7742">
            <w:pPr>
              <w:spacing w:after="0" w:line="240" w:lineRule="auto"/>
              <w:jc w:val="center"/>
              <w:rPr>
                <w:rFonts w:ascii="Arial" w:eastAsia="Times New Roman" w:hAnsi="Arial" w:cs="Arial"/>
                <w:color w:val="000000"/>
                <w:sz w:val="20"/>
                <w:szCs w:val="20"/>
                <w:lang w:eastAsia="sr-Latn-CS"/>
              </w:rPr>
            </w:pPr>
          </w:p>
        </w:tc>
        <w:tc>
          <w:tcPr>
            <w:tcW w:w="1028" w:type="dxa"/>
            <w:tcBorders>
              <w:top w:val="nil"/>
              <w:left w:val="nil"/>
              <w:bottom w:val="nil"/>
              <w:right w:val="nil"/>
            </w:tcBorders>
            <w:shd w:val="clear" w:color="auto" w:fill="auto"/>
            <w:noWrap/>
            <w:vAlign w:val="center"/>
            <w:hideMark/>
          </w:tcPr>
          <w:p w:rsidR="002D7742" w:rsidRPr="002D7742" w:rsidRDefault="002D7742" w:rsidP="002D7742">
            <w:pPr>
              <w:spacing w:after="0" w:line="240" w:lineRule="auto"/>
              <w:jc w:val="right"/>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1348</w:t>
            </w:r>
          </w:p>
        </w:tc>
        <w:tc>
          <w:tcPr>
            <w:tcW w:w="1256" w:type="dxa"/>
            <w:tcBorders>
              <w:top w:val="nil"/>
              <w:left w:val="nil"/>
              <w:bottom w:val="nil"/>
              <w:right w:val="nil"/>
            </w:tcBorders>
            <w:shd w:val="clear" w:color="auto" w:fill="auto"/>
            <w:noWrap/>
            <w:vAlign w:val="center"/>
            <w:hideMark/>
          </w:tcPr>
          <w:p w:rsidR="002D7742" w:rsidRPr="002D7742" w:rsidRDefault="002D7742" w:rsidP="002D7742">
            <w:pPr>
              <w:spacing w:after="0" w:line="240" w:lineRule="auto"/>
              <w:jc w:val="right"/>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1430</w:t>
            </w:r>
          </w:p>
        </w:tc>
      </w:tr>
      <w:tr w:rsidR="002D7742" w:rsidRPr="002D7742" w:rsidTr="002D7742">
        <w:trPr>
          <w:trHeight w:val="499"/>
        </w:trPr>
        <w:tc>
          <w:tcPr>
            <w:tcW w:w="6281" w:type="dxa"/>
            <w:tcBorders>
              <w:top w:val="nil"/>
              <w:left w:val="nil"/>
              <w:bottom w:val="nil"/>
              <w:right w:val="nil"/>
            </w:tcBorders>
            <w:shd w:val="clear" w:color="auto" w:fill="auto"/>
            <w:vAlign w:val="center"/>
            <w:hideMark/>
          </w:tcPr>
          <w:p w:rsidR="002D7742" w:rsidRPr="002D7742" w:rsidRDefault="002D7742" w:rsidP="002D7742">
            <w:pPr>
              <w:spacing w:after="0" w:line="240" w:lineRule="auto"/>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Број младих (15─29 година)</w:t>
            </w:r>
          </w:p>
        </w:tc>
        <w:tc>
          <w:tcPr>
            <w:tcW w:w="1028" w:type="dxa"/>
            <w:tcBorders>
              <w:top w:val="nil"/>
              <w:left w:val="nil"/>
              <w:bottom w:val="nil"/>
              <w:right w:val="nil"/>
            </w:tcBorders>
            <w:shd w:val="clear" w:color="auto" w:fill="auto"/>
            <w:noWrap/>
            <w:vAlign w:val="center"/>
            <w:hideMark/>
          </w:tcPr>
          <w:p w:rsidR="002D7742" w:rsidRPr="002D7742" w:rsidRDefault="002D7742" w:rsidP="002D7742">
            <w:pPr>
              <w:spacing w:after="0" w:line="240" w:lineRule="auto"/>
              <w:jc w:val="right"/>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1513</w:t>
            </w:r>
          </w:p>
        </w:tc>
        <w:tc>
          <w:tcPr>
            <w:tcW w:w="1286" w:type="dxa"/>
            <w:tcBorders>
              <w:top w:val="nil"/>
              <w:left w:val="nil"/>
              <w:bottom w:val="nil"/>
              <w:right w:val="nil"/>
            </w:tcBorders>
            <w:shd w:val="clear" w:color="auto" w:fill="auto"/>
            <w:noWrap/>
            <w:vAlign w:val="center"/>
            <w:hideMark/>
          </w:tcPr>
          <w:p w:rsidR="002D7742" w:rsidRPr="002D7742" w:rsidRDefault="002D7742" w:rsidP="002D7742">
            <w:pPr>
              <w:spacing w:after="0" w:line="240" w:lineRule="auto"/>
              <w:jc w:val="right"/>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1798</w:t>
            </w:r>
          </w:p>
        </w:tc>
        <w:tc>
          <w:tcPr>
            <w:tcW w:w="218" w:type="dxa"/>
            <w:tcBorders>
              <w:top w:val="nil"/>
              <w:left w:val="nil"/>
              <w:bottom w:val="nil"/>
              <w:right w:val="nil"/>
            </w:tcBorders>
            <w:shd w:val="clear" w:color="auto" w:fill="auto"/>
            <w:vAlign w:val="center"/>
            <w:hideMark/>
          </w:tcPr>
          <w:p w:rsidR="002D7742" w:rsidRPr="002D7742" w:rsidRDefault="002D7742" w:rsidP="002D7742">
            <w:pPr>
              <w:spacing w:after="0" w:line="240" w:lineRule="auto"/>
              <w:jc w:val="center"/>
              <w:rPr>
                <w:rFonts w:ascii="Arial" w:eastAsia="Times New Roman" w:hAnsi="Arial" w:cs="Arial"/>
                <w:color w:val="000000"/>
                <w:sz w:val="20"/>
                <w:szCs w:val="20"/>
                <w:lang w:eastAsia="sr-Latn-CS"/>
              </w:rPr>
            </w:pPr>
          </w:p>
        </w:tc>
        <w:tc>
          <w:tcPr>
            <w:tcW w:w="1028" w:type="dxa"/>
            <w:tcBorders>
              <w:top w:val="nil"/>
              <w:left w:val="nil"/>
              <w:bottom w:val="nil"/>
              <w:right w:val="nil"/>
            </w:tcBorders>
            <w:shd w:val="clear" w:color="auto" w:fill="auto"/>
            <w:noWrap/>
            <w:vAlign w:val="center"/>
            <w:hideMark/>
          </w:tcPr>
          <w:p w:rsidR="002D7742" w:rsidRPr="002D7742" w:rsidRDefault="002D7742" w:rsidP="002D7742">
            <w:pPr>
              <w:spacing w:after="0" w:line="240" w:lineRule="auto"/>
              <w:jc w:val="right"/>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1508</w:t>
            </w:r>
          </w:p>
        </w:tc>
        <w:tc>
          <w:tcPr>
            <w:tcW w:w="1256" w:type="dxa"/>
            <w:tcBorders>
              <w:top w:val="nil"/>
              <w:left w:val="nil"/>
              <w:bottom w:val="nil"/>
              <w:right w:val="nil"/>
            </w:tcBorders>
            <w:shd w:val="clear" w:color="auto" w:fill="auto"/>
            <w:noWrap/>
            <w:vAlign w:val="center"/>
            <w:hideMark/>
          </w:tcPr>
          <w:p w:rsidR="002D7742" w:rsidRPr="002D7742" w:rsidRDefault="002D7742" w:rsidP="002D7742">
            <w:pPr>
              <w:spacing w:after="0" w:line="240" w:lineRule="auto"/>
              <w:jc w:val="right"/>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1777</w:t>
            </w:r>
          </w:p>
        </w:tc>
      </w:tr>
      <w:tr w:rsidR="002D7742" w:rsidRPr="002D7742" w:rsidTr="002D7742">
        <w:trPr>
          <w:trHeight w:val="799"/>
        </w:trPr>
        <w:tc>
          <w:tcPr>
            <w:tcW w:w="6281" w:type="dxa"/>
            <w:tcBorders>
              <w:top w:val="single" w:sz="4" w:space="0" w:color="78A0D0"/>
              <w:left w:val="nil"/>
              <w:bottom w:val="single" w:sz="4" w:space="0" w:color="78A0D0"/>
              <w:right w:val="nil"/>
            </w:tcBorders>
            <w:shd w:val="clear" w:color="auto" w:fill="auto"/>
            <w:vAlign w:val="center"/>
            <w:hideMark/>
          </w:tcPr>
          <w:p w:rsidR="002D7742" w:rsidRPr="002D7742" w:rsidRDefault="002D7742" w:rsidP="002D7742">
            <w:pPr>
              <w:spacing w:after="0" w:line="240" w:lineRule="auto"/>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Радни контингент становништва (15─64 година)</w:t>
            </w:r>
          </w:p>
        </w:tc>
        <w:tc>
          <w:tcPr>
            <w:tcW w:w="1028" w:type="dxa"/>
            <w:tcBorders>
              <w:top w:val="single" w:sz="4" w:space="0" w:color="78A0D0"/>
              <w:left w:val="nil"/>
              <w:bottom w:val="single" w:sz="4" w:space="0" w:color="78A0D0"/>
              <w:right w:val="nil"/>
            </w:tcBorders>
            <w:shd w:val="clear" w:color="auto" w:fill="auto"/>
            <w:noWrap/>
            <w:vAlign w:val="center"/>
            <w:hideMark/>
          </w:tcPr>
          <w:p w:rsidR="002D7742" w:rsidRPr="002D7742" w:rsidRDefault="002D7742" w:rsidP="002D7742">
            <w:pPr>
              <w:spacing w:after="0" w:line="240" w:lineRule="auto"/>
              <w:jc w:val="right"/>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6181</w:t>
            </w:r>
          </w:p>
        </w:tc>
        <w:tc>
          <w:tcPr>
            <w:tcW w:w="1286" w:type="dxa"/>
            <w:tcBorders>
              <w:top w:val="single" w:sz="4" w:space="0" w:color="78A0D0"/>
              <w:left w:val="nil"/>
              <w:bottom w:val="single" w:sz="4" w:space="0" w:color="78A0D0"/>
              <w:right w:val="nil"/>
            </w:tcBorders>
            <w:shd w:val="clear" w:color="auto" w:fill="auto"/>
            <w:noWrap/>
            <w:vAlign w:val="center"/>
            <w:hideMark/>
          </w:tcPr>
          <w:p w:rsidR="002D7742" w:rsidRPr="002D7742" w:rsidRDefault="002D7742" w:rsidP="002D7742">
            <w:pPr>
              <w:spacing w:after="0" w:line="240" w:lineRule="auto"/>
              <w:jc w:val="right"/>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6703</w:t>
            </w:r>
          </w:p>
        </w:tc>
        <w:tc>
          <w:tcPr>
            <w:tcW w:w="218" w:type="dxa"/>
            <w:tcBorders>
              <w:top w:val="single" w:sz="4" w:space="0" w:color="78A0D0"/>
              <w:left w:val="nil"/>
              <w:bottom w:val="single" w:sz="4" w:space="0" w:color="78A0D0"/>
              <w:right w:val="nil"/>
            </w:tcBorders>
            <w:shd w:val="clear" w:color="auto" w:fill="auto"/>
            <w:vAlign w:val="center"/>
            <w:hideMark/>
          </w:tcPr>
          <w:p w:rsidR="002D7742" w:rsidRPr="002D7742" w:rsidRDefault="002D7742" w:rsidP="002D7742">
            <w:pPr>
              <w:spacing w:after="0" w:line="240" w:lineRule="auto"/>
              <w:jc w:val="center"/>
              <w:rPr>
                <w:rFonts w:ascii="Arial" w:eastAsia="Times New Roman" w:hAnsi="Arial" w:cs="Arial"/>
                <w:color w:val="000000"/>
                <w:sz w:val="20"/>
                <w:szCs w:val="20"/>
                <w:lang w:eastAsia="sr-Latn-CS"/>
              </w:rPr>
            </w:pPr>
            <w:r w:rsidRPr="002D7742">
              <w:rPr>
                <w:rFonts w:ascii="Arial" w:eastAsia="Times New Roman" w:hAnsi="Arial" w:cs="Arial"/>
                <w:color w:val="000000"/>
                <w:sz w:val="20"/>
                <w:szCs w:val="20"/>
                <w:lang w:eastAsia="sr-Latn-CS"/>
              </w:rPr>
              <w:t> </w:t>
            </w:r>
          </w:p>
        </w:tc>
        <w:tc>
          <w:tcPr>
            <w:tcW w:w="1028" w:type="dxa"/>
            <w:tcBorders>
              <w:top w:val="single" w:sz="4" w:space="0" w:color="78A0D0"/>
              <w:left w:val="nil"/>
              <w:bottom w:val="single" w:sz="4" w:space="0" w:color="78A0D0"/>
              <w:right w:val="nil"/>
            </w:tcBorders>
            <w:shd w:val="clear" w:color="auto" w:fill="auto"/>
            <w:noWrap/>
            <w:vAlign w:val="center"/>
            <w:hideMark/>
          </w:tcPr>
          <w:p w:rsidR="002D7742" w:rsidRPr="002D7742" w:rsidRDefault="002D7742" w:rsidP="002D7742">
            <w:pPr>
              <w:spacing w:after="0" w:line="240" w:lineRule="auto"/>
              <w:jc w:val="right"/>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6076</w:t>
            </w:r>
          </w:p>
        </w:tc>
        <w:tc>
          <w:tcPr>
            <w:tcW w:w="1256" w:type="dxa"/>
            <w:tcBorders>
              <w:top w:val="single" w:sz="4" w:space="0" w:color="78A0D0"/>
              <w:left w:val="nil"/>
              <w:bottom w:val="single" w:sz="4" w:space="0" w:color="78A0D0"/>
              <w:right w:val="nil"/>
            </w:tcBorders>
            <w:shd w:val="clear" w:color="auto" w:fill="auto"/>
            <w:noWrap/>
            <w:vAlign w:val="center"/>
            <w:hideMark/>
          </w:tcPr>
          <w:p w:rsidR="002D7742" w:rsidRPr="002D7742" w:rsidRDefault="002D7742" w:rsidP="002D7742">
            <w:pPr>
              <w:spacing w:after="0" w:line="240" w:lineRule="auto"/>
              <w:jc w:val="right"/>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6585</w:t>
            </w:r>
          </w:p>
        </w:tc>
      </w:tr>
      <w:tr w:rsidR="002D7742" w:rsidRPr="002D7742" w:rsidTr="002D7742">
        <w:trPr>
          <w:trHeight w:val="499"/>
        </w:trPr>
        <w:tc>
          <w:tcPr>
            <w:tcW w:w="6281" w:type="dxa"/>
            <w:tcBorders>
              <w:top w:val="nil"/>
              <w:left w:val="nil"/>
              <w:bottom w:val="single" w:sz="8" w:space="0" w:color="78A0D0"/>
              <w:right w:val="nil"/>
            </w:tcBorders>
            <w:shd w:val="clear" w:color="auto" w:fill="auto"/>
            <w:vAlign w:val="center"/>
            <w:hideMark/>
          </w:tcPr>
          <w:p w:rsidR="002D7742" w:rsidRPr="002D7742" w:rsidRDefault="002D7742" w:rsidP="002D7742">
            <w:pPr>
              <w:spacing w:after="0" w:line="240" w:lineRule="auto"/>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lastRenderedPageBreak/>
              <w:t>Укупан број становника</w:t>
            </w:r>
          </w:p>
        </w:tc>
        <w:tc>
          <w:tcPr>
            <w:tcW w:w="1028" w:type="dxa"/>
            <w:tcBorders>
              <w:top w:val="nil"/>
              <w:left w:val="nil"/>
              <w:bottom w:val="single" w:sz="8" w:space="0" w:color="78A0D0"/>
              <w:right w:val="nil"/>
            </w:tcBorders>
            <w:shd w:val="clear" w:color="auto" w:fill="auto"/>
            <w:noWrap/>
            <w:vAlign w:val="center"/>
            <w:hideMark/>
          </w:tcPr>
          <w:p w:rsidR="002D7742" w:rsidRPr="002D7742" w:rsidRDefault="002D7742" w:rsidP="002D7742">
            <w:pPr>
              <w:spacing w:after="0" w:line="240" w:lineRule="auto"/>
              <w:jc w:val="right"/>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9998</w:t>
            </w:r>
          </w:p>
        </w:tc>
        <w:tc>
          <w:tcPr>
            <w:tcW w:w="1286" w:type="dxa"/>
            <w:tcBorders>
              <w:top w:val="nil"/>
              <w:left w:val="nil"/>
              <w:bottom w:val="single" w:sz="8" w:space="0" w:color="78A0D0"/>
              <w:right w:val="nil"/>
            </w:tcBorders>
            <w:shd w:val="clear" w:color="auto" w:fill="auto"/>
            <w:noWrap/>
            <w:vAlign w:val="center"/>
            <w:hideMark/>
          </w:tcPr>
          <w:p w:rsidR="002D7742" w:rsidRPr="002D7742" w:rsidRDefault="002D7742" w:rsidP="002D7742">
            <w:pPr>
              <w:spacing w:after="0" w:line="240" w:lineRule="auto"/>
              <w:jc w:val="right"/>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10146</w:t>
            </w:r>
          </w:p>
        </w:tc>
        <w:tc>
          <w:tcPr>
            <w:tcW w:w="218" w:type="dxa"/>
            <w:tcBorders>
              <w:top w:val="nil"/>
              <w:left w:val="nil"/>
              <w:bottom w:val="single" w:sz="8" w:space="0" w:color="78A0D0"/>
              <w:right w:val="nil"/>
            </w:tcBorders>
            <w:shd w:val="clear" w:color="auto" w:fill="auto"/>
            <w:vAlign w:val="center"/>
            <w:hideMark/>
          </w:tcPr>
          <w:p w:rsidR="002D7742" w:rsidRPr="002D7742" w:rsidRDefault="002D7742" w:rsidP="002D7742">
            <w:pPr>
              <w:spacing w:after="0" w:line="240" w:lineRule="auto"/>
              <w:jc w:val="center"/>
              <w:rPr>
                <w:rFonts w:ascii="Arial" w:eastAsia="Times New Roman" w:hAnsi="Arial" w:cs="Arial"/>
                <w:color w:val="000000"/>
                <w:sz w:val="20"/>
                <w:szCs w:val="20"/>
                <w:lang w:eastAsia="sr-Latn-CS"/>
              </w:rPr>
            </w:pPr>
            <w:r w:rsidRPr="002D7742">
              <w:rPr>
                <w:rFonts w:ascii="Arial" w:eastAsia="Times New Roman" w:hAnsi="Arial" w:cs="Arial"/>
                <w:color w:val="000000"/>
                <w:sz w:val="20"/>
                <w:szCs w:val="20"/>
                <w:lang w:eastAsia="sr-Latn-CS"/>
              </w:rPr>
              <w:t> </w:t>
            </w:r>
          </w:p>
        </w:tc>
        <w:tc>
          <w:tcPr>
            <w:tcW w:w="1028" w:type="dxa"/>
            <w:tcBorders>
              <w:top w:val="nil"/>
              <w:left w:val="nil"/>
              <w:bottom w:val="single" w:sz="8" w:space="0" w:color="78A0D0"/>
              <w:right w:val="nil"/>
            </w:tcBorders>
            <w:shd w:val="clear" w:color="auto" w:fill="auto"/>
            <w:noWrap/>
            <w:vAlign w:val="center"/>
            <w:hideMark/>
          </w:tcPr>
          <w:p w:rsidR="002D7742" w:rsidRPr="002D7742" w:rsidRDefault="002D7742" w:rsidP="002D7742">
            <w:pPr>
              <w:spacing w:after="0" w:line="240" w:lineRule="auto"/>
              <w:jc w:val="right"/>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9873</w:t>
            </w:r>
          </w:p>
        </w:tc>
        <w:tc>
          <w:tcPr>
            <w:tcW w:w="1256" w:type="dxa"/>
            <w:tcBorders>
              <w:top w:val="nil"/>
              <w:left w:val="nil"/>
              <w:bottom w:val="single" w:sz="8" w:space="0" w:color="78A0D0"/>
              <w:right w:val="nil"/>
            </w:tcBorders>
            <w:shd w:val="clear" w:color="auto" w:fill="auto"/>
            <w:noWrap/>
            <w:vAlign w:val="center"/>
            <w:hideMark/>
          </w:tcPr>
          <w:p w:rsidR="002D7742" w:rsidRPr="002D7742" w:rsidRDefault="002D7742" w:rsidP="002D7742">
            <w:pPr>
              <w:spacing w:after="0" w:line="240" w:lineRule="auto"/>
              <w:jc w:val="right"/>
              <w:rPr>
                <w:rFonts w:ascii="Arial" w:eastAsia="Times New Roman" w:hAnsi="Arial" w:cs="Arial"/>
                <w:color w:val="000000"/>
                <w:sz w:val="28"/>
                <w:szCs w:val="28"/>
                <w:lang w:eastAsia="sr-Latn-CS"/>
              </w:rPr>
            </w:pPr>
            <w:r w:rsidRPr="002D7742">
              <w:rPr>
                <w:rFonts w:ascii="Arial" w:eastAsia="Times New Roman" w:hAnsi="Arial" w:cs="Arial"/>
                <w:color w:val="000000"/>
                <w:sz w:val="28"/>
                <w:szCs w:val="28"/>
                <w:lang w:eastAsia="sr-Latn-CS"/>
              </w:rPr>
              <w:t>9985</w:t>
            </w:r>
          </w:p>
        </w:tc>
      </w:tr>
    </w:tbl>
    <w:p w:rsidR="00CD4747" w:rsidRDefault="00CD4747" w:rsidP="00CD4747">
      <w:pPr>
        <w:jc w:val="both"/>
      </w:pPr>
    </w:p>
    <w:p w:rsidR="002D7742" w:rsidRDefault="002D7742" w:rsidP="00CD4747">
      <w:pPr>
        <w:jc w:val="both"/>
      </w:pPr>
    </w:p>
    <w:tbl>
      <w:tblPr>
        <w:tblW w:w="8604" w:type="dxa"/>
        <w:tblInd w:w="70" w:type="dxa"/>
        <w:tblCellMar>
          <w:left w:w="70" w:type="dxa"/>
          <w:right w:w="70" w:type="dxa"/>
        </w:tblCellMar>
        <w:tblLook w:val="04A0"/>
      </w:tblPr>
      <w:tblGrid>
        <w:gridCol w:w="2820"/>
        <w:gridCol w:w="1556"/>
        <w:gridCol w:w="1576"/>
        <w:gridCol w:w="1576"/>
        <w:gridCol w:w="1076"/>
      </w:tblGrid>
      <w:tr w:rsidR="002D7742" w:rsidRPr="002D7742" w:rsidTr="008D75B5">
        <w:trPr>
          <w:trHeight w:val="499"/>
        </w:trPr>
        <w:tc>
          <w:tcPr>
            <w:tcW w:w="2820"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Calibri" w:eastAsia="Times New Roman" w:hAnsi="Calibri"/>
                <w:color w:val="000000"/>
                <w:sz w:val="22"/>
                <w:szCs w:val="22"/>
                <w:lang w:eastAsia="sr-Latn-CS"/>
              </w:rPr>
            </w:pPr>
            <w:r>
              <w:rPr>
                <w:rFonts w:ascii="Calibri" w:eastAsia="Times New Roman" w:hAnsi="Calibri"/>
                <w:noProof/>
                <w:color w:val="000000"/>
                <w:sz w:val="22"/>
                <w:szCs w:val="22"/>
                <w:lang w:val="en-US"/>
              </w:rPr>
              <w:drawing>
                <wp:anchor distT="0" distB="0" distL="114300" distR="114300" simplePos="0" relativeHeight="251653632" behindDoc="0" locked="0" layoutInCell="1" allowOverlap="1">
                  <wp:simplePos x="0" y="0"/>
                  <wp:positionH relativeFrom="column">
                    <wp:posOffset>485775</wp:posOffset>
                  </wp:positionH>
                  <wp:positionV relativeFrom="paragraph">
                    <wp:posOffset>-38100</wp:posOffset>
                  </wp:positionV>
                  <wp:extent cx="4610100" cy="304800"/>
                  <wp:effectExtent l="0" t="0" r="635" b="0"/>
                  <wp:wrapNone/>
                  <wp:docPr id="2" name="Pictur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560441" y="27736704"/>
                            <a:ext cx="4526781" cy="290608"/>
                            <a:chOff x="7560441" y="27736704"/>
                            <a:chExt cx="4526781" cy="290608"/>
                          </a:xfrm>
                        </a:grpSpPr>
                        <a:sp>
                          <a:nvSpPr>
                            <a:cNvPr id="138" name="Text Box 67"/>
                            <a:cNvSpPr txBox="1">
                              <a:spLocks noChangeArrowheads="1"/>
                            </a:cNvSpPr>
                          </a:nvSpPr>
                          <a:spPr bwMode="auto">
                            <a:xfrm>
                              <a:off x="7572347" y="27610498"/>
                              <a:ext cx="4524400" cy="285845"/>
                            </a:xfrm>
                            <a:prstGeom prst="rect">
                              <a:avLst/>
                            </a:prstGeom>
                            <a:noFill/>
                            <a:ln w="9525">
                              <a:no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marL="0" marR="0" indent="0" algn="l" defTabSz="914400" rtl="0" eaLnBrk="1" fontAlgn="auto" latinLnBrk="0" hangingPunct="1">
                                  <a:lnSpc>
                                    <a:spcPct val="100000"/>
                                  </a:lnSpc>
                                  <a:spcBef>
                                    <a:spcPts val="0"/>
                                  </a:spcBef>
                                  <a:spcAft>
                                    <a:spcPts val="0"/>
                                  </a:spcAft>
                                  <a:buClrTx/>
                                  <a:buSzTx/>
                                  <a:buFontTx/>
                                  <a:buNone/>
                                  <a:tabLst/>
                                  <a:defRPr sz="1000"/>
                                </a:pPr>
                                <a:r>
                                  <a:rPr lang="x-none" sz="1400" b="1" i="0" baseline="0">
                                    <a:latin typeface="Arial" pitchFamily="34" charset="0"/>
                                    <a:ea typeface="+mn-ea"/>
                                    <a:cs typeface="Arial" pitchFamily="34" charset="0"/>
                                  </a:rPr>
                                  <a:t>Становништво</a:t>
                                </a:r>
                                <a:r>
                                  <a:rPr lang="en-US" sz="1400" b="1" i="0" baseline="0">
                                    <a:latin typeface="Arial" pitchFamily="34" charset="0"/>
                                    <a:ea typeface="+mn-ea"/>
                                    <a:cs typeface="Arial" pitchFamily="34" charset="0"/>
                                  </a:rPr>
                                  <a:t> </a:t>
                                </a:r>
                                <a:r>
                                  <a:rPr lang="x-none" sz="1400" b="1" i="0" baseline="0">
                                    <a:latin typeface="Arial" pitchFamily="34" charset="0"/>
                                    <a:ea typeface="+mn-ea"/>
                                    <a:cs typeface="Arial" pitchFamily="34" charset="0"/>
                                  </a:rPr>
                                  <a:t>према</a:t>
                                </a:r>
                                <a:r>
                                  <a:rPr lang="en-US" sz="1400" b="1" i="0" baseline="0">
                                    <a:latin typeface="Arial" pitchFamily="34" charset="0"/>
                                    <a:ea typeface="+mn-ea"/>
                                    <a:cs typeface="Arial" pitchFamily="34" charset="0"/>
                                  </a:rPr>
                                  <a:t> </a:t>
                                </a:r>
                                <a:r>
                                  <a:rPr lang="x-none" sz="1400" b="1" i="0" baseline="0">
                                    <a:latin typeface="Arial" pitchFamily="34" charset="0"/>
                                    <a:ea typeface="+mn-ea"/>
                                    <a:cs typeface="Arial" pitchFamily="34" charset="0"/>
                                  </a:rPr>
                                  <a:t>старосним</a:t>
                                </a:r>
                                <a:r>
                                  <a:rPr lang="en-US" sz="1400" b="1" i="0" baseline="0">
                                    <a:latin typeface="Arial" pitchFamily="34" charset="0"/>
                                    <a:ea typeface="+mn-ea"/>
                                    <a:cs typeface="Arial" pitchFamily="34" charset="0"/>
                                  </a:rPr>
                                  <a:t> </a:t>
                                </a:r>
                                <a:r>
                                  <a:rPr lang="x-none" sz="1400" b="1" i="0" baseline="0">
                                    <a:latin typeface="Arial" pitchFamily="34" charset="0"/>
                                    <a:ea typeface="+mn-ea"/>
                                    <a:cs typeface="Arial" pitchFamily="34" charset="0"/>
                                  </a:rPr>
                                  <a:t>групама,</a:t>
                                </a:r>
                                <a:r>
                                  <a:rPr lang="en-US" sz="1400" b="1" i="0" baseline="0">
                                    <a:latin typeface="Arial" pitchFamily="34" charset="0"/>
                                    <a:ea typeface="+mn-ea"/>
                                    <a:cs typeface="Arial" pitchFamily="34" charset="0"/>
                                  </a:rPr>
                                  <a:t> </a:t>
                                </a:r>
                                <a:r>
                                  <a:rPr lang="x-none" sz="1400" b="1" i="0" baseline="0">
                                    <a:latin typeface="Arial" pitchFamily="34" charset="0"/>
                                    <a:ea typeface="+mn-ea"/>
                                    <a:cs typeface="Arial" pitchFamily="34" charset="0"/>
                                  </a:rPr>
                                  <a:t>20</a:t>
                                </a:r>
                                <a:r>
                                  <a:rPr lang="sr-Cyrl-RS" sz="1400" b="1" i="0" baseline="0">
                                    <a:latin typeface="Arial" pitchFamily="34" charset="0"/>
                                    <a:ea typeface="+mn-ea"/>
                                    <a:cs typeface="Arial" pitchFamily="34" charset="0"/>
                                  </a:rPr>
                                  <a:t>20</a:t>
                                </a:r>
                                <a:r>
                                  <a:rPr lang="x-none" sz="1400" b="1" i="0" baseline="0">
                                    <a:latin typeface="Arial" pitchFamily="34" charset="0"/>
                                    <a:ea typeface="+mn-ea"/>
                                    <a:cs typeface="Arial" pitchFamily="34" charset="0"/>
                                  </a:rPr>
                                  <a:t>.</a:t>
                                </a:r>
                                <a:endParaRPr lang="en-US" sz="1400" b="0" i="0" u="none" strike="noStrike" baseline="0">
                                  <a:solidFill>
                                    <a:srgbClr val="000000"/>
                                  </a:solidFill>
                                  <a:latin typeface="Arial"/>
                                  <a:cs typeface="Arial"/>
                                </a:endParaRPr>
                              </a:p>
                            </a:txBody>
                            <a:useSpRect/>
                          </a:txSp>
                        </a:sp>
                      </lc:lockedCanvas>
                    </a:graphicData>
                  </a:graphic>
                </wp:anchor>
              </w:drawing>
            </w:r>
          </w:p>
          <w:tbl>
            <w:tblPr>
              <w:tblW w:w="0" w:type="auto"/>
              <w:tblCellSpacing w:w="0" w:type="dxa"/>
              <w:tblCellMar>
                <w:left w:w="0" w:type="dxa"/>
                <w:right w:w="0" w:type="dxa"/>
              </w:tblCellMar>
              <w:tblLook w:val="04A0"/>
            </w:tblPr>
            <w:tblGrid>
              <w:gridCol w:w="2680"/>
            </w:tblGrid>
            <w:tr w:rsidR="002D7742" w:rsidRPr="002D7742">
              <w:trPr>
                <w:trHeight w:val="499"/>
                <w:tblCellSpacing w:w="0" w:type="dxa"/>
              </w:trPr>
              <w:tc>
                <w:tcPr>
                  <w:tcW w:w="2680"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b/>
                      <w:bCs/>
                      <w:sz w:val="32"/>
                      <w:szCs w:val="32"/>
                      <w:lang w:eastAsia="sr-Latn-CS"/>
                    </w:rPr>
                  </w:pPr>
                </w:p>
              </w:tc>
            </w:tr>
          </w:tbl>
          <w:p w:rsidR="002D7742" w:rsidRPr="002D7742" w:rsidRDefault="002D7742" w:rsidP="002D7742">
            <w:pPr>
              <w:spacing w:after="0" w:line="240" w:lineRule="auto"/>
              <w:rPr>
                <w:rFonts w:ascii="Calibri" w:eastAsia="Times New Roman" w:hAnsi="Calibri"/>
                <w:color w:val="000000"/>
                <w:sz w:val="22"/>
                <w:szCs w:val="22"/>
                <w:lang w:eastAsia="sr-Latn-CS"/>
              </w:rPr>
            </w:pPr>
          </w:p>
        </w:tc>
        <w:tc>
          <w:tcPr>
            <w:tcW w:w="155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c>
          <w:tcPr>
            <w:tcW w:w="157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c>
          <w:tcPr>
            <w:tcW w:w="157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c>
          <w:tcPr>
            <w:tcW w:w="107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r>
      <w:tr w:rsidR="002D7742" w:rsidRPr="002D7742" w:rsidTr="008D75B5">
        <w:trPr>
          <w:trHeight w:val="240"/>
        </w:trPr>
        <w:tc>
          <w:tcPr>
            <w:tcW w:w="2820"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Calibri" w:eastAsia="Times New Roman" w:hAnsi="Calibri"/>
                <w:color w:val="000000"/>
                <w:sz w:val="22"/>
                <w:szCs w:val="22"/>
                <w:lang w:eastAsia="sr-Latn-CS"/>
              </w:rPr>
            </w:pPr>
            <w:r>
              <w:rPr>
                <w:rFonts w:ascii="Calibri" w:eastAsia="Times New Roman" w:hAnsi="Calibri"/>
                <w:noProof/>
                <w:color w:val="000000"/>
                <w:sz w:val="22"/>
                <w:szCs w:val="22"/>
                <w:lang w:val="en-US"/>
              </w:rPr>
              <w:drawing>
                <wp:anchor distT="0" distB="0" distL="114300" distR="114300" simplePos="0" relativeHeight="251654656" behindDoc="0" locked="0" layoutInCell="1" allowOverlap="1">
                  <wp:simplePos x="0" y="0"/>
                  <wp:positionH relativeFrom="column">
                    <wp:posOffset>371475</wp:posOffset>
                  </wp:positionH>
                  <wp:positionV relativeFrom="paragraph">
                    <wp:posOffset>38100</wp:posOffset>
                  </wp:positionV>
                  <wp:extent cx="4562475" cy="3619500"/>
                  <wp:effectExtent l="0" t="0" r="0" b="0"/>
                  <wp:wrapNone/>
                  <wp:docPr id="3" name="Chart 1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tbl>
            <w:tblPr>
              <w:tblW w:w="0" w:type="auto"/>
              <w:tblCellSpacing w:w="0" w:type="dxa"/>
              <w:tblCellMar>
                <w:left w:w="0" w:type="dxa"/>
                <w:right w:w="0" w:type="dxa"/>
              </w:tblCellMar>
              <w:tblLook w:val="04A0"/>
            </w:tblPr>
            <w:tblGrid>
              <w:gridCol w:w="2680"/>
            </w:tblGrid>
            <w:tr w:rsidR="002D7742" w:rsidRPr="002D7742">
              <w:trPr>
                <w:trHeight w:val="240"/>
                <w:tblCellSpacing w:w="0" w:type="dxa"/>
              </w:trPr>
              <w:tc>
                <w:tcPr>
                  <w:tcW w:w="2680"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r>
          </w:tbl>
          <w:p w:rsidR="002D7742" w:rsidRPr="002D7742" w:rsidRDefault="002D7742" w:rsidP="002D7742">
            <w:pPr>
              <w:spacing w:after="0" w:line="240" w:lineRule="auto"/>
              <w:rPr>
                <w:rFonts w:ascii="Calibri" w:eastAsia="Times New Roman" w:hAnsi="Calibri"/>
                <w:color w:val="000000"/>
                <w:sz w:val="22"/>
                <w:szCs w:val="22"/>
                <w:lang w:eastAsia="sr-Latn-CS"/>
              </w:rPr>
            </w:pPr>
          </w:p>
        </w:tc>
        <w:tc>
          <w:tcPr>
            <w:tcW w:w="155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c>
          <w:tcPr>
            <w:tcW w:w="157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c>
          <w:tcPr>
            <w:tcW w:w="157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c>
          <w:tcPr>
            <w:tcW w:w="107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r>
      <w:tr w:rsidR="002D7742" w:rsidRPr="002D7742" w:rsidTr="008D75B5">
        <w:trPr>
          <w:trHeight w:val="360"/>
        </w:trPr>
        <w:tc>
          <w:tcPr>
            <w:tcW w:w="2820"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c>
          <w:tcPr>
            <w:tcW w:w="155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c>
          <w:tcPr>
            <w:tcW w:w="157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c>
          <w:tcPr>
            <w:tcW w:w="157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c>
          <w:tcPr>
            <w:tcW w:w="107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r>
      <w:tr w:rsidR="002D7742" w:rsidRPr="002D7742" w:rsidTr="008D75B5">
        <w:trPr>
          <w:trHeight w:val="499"/>
        </w:trPr>
        <w:tc>
          <w:tcPr>
            <w:tcW w:w="2820"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c>
          <w:tcPr>
            <w:tcW w:w="155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c>
          <w:tcPr>
            <w:tcW w:w="157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c>
          <w:tcPr>
            <w:tcW w:w="157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c>
          <w:tcPr>
            <w:tcW w:w="107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r>
      <w:tr w:rsidR="002D7742" w:rsidRPr="002D7742" w:rsidTr="008D75B5">
        <w:trPr>
          <w:trHeight w:val="799"/>
        </w:trPr>
        <w:tc>
          <w:tcPr>
            <w:tcW w:w="2820"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c>
          <w:tcPr>
            <w:tcW w:w="155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c>
          <w:tcPr>
            <w:tcW w:w="157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c>
          <w:tcPr>
            <w:tcW w:w="157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c>
          <w:tcPr>
            <w:tcW w:w="107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r>
      <w:tr w:rsidR="002D7742" w:rsidRPr="002D7742" w:rsidTr="008D75B5">
        <w:trPr>
          <w:trHeight w:val="799"/>
        </w:trPr>
        <w:tc>
          <w:tcPr>
            <w:tcW w:w="2820"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c>
          <w:tcPr>
            <w:tcW w:w="155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c>
          <w:tcPr>
            <w:tcW w:w="157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c>
          <w:tcPr>
            <w:tcW w:w="157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c>
          <w:tcPr>
            <w:tcW w:w="107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r>
      <w:tr w:rsidR="002D7742" w:rsidRPr="002D7742" w:rsidTr="008D75B5">
        <w:trPr>
          <w:trHeight w:val="799"/>
        </w:trPr>
        <w:tc>
          <w:tcPr>
            <w:tcW w:w="2820"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c>
          <w:tcPr>
            <w:tcW w:w="155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c>
          <w:tcPr>
            <w:tcW w:w="157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c>
          <w:tcPr>
            <w:tcW w:w="157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c>
          <w:tcPr>
            <w:tcW w:w="107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r>
      <w:tr w:rsidR="002D7742" w:rsidRPr="002D7742" w:rsidTr="008D75B5">
        <w:trPr>
          <w:trHeight w:val="499"/>
        </w:trPr>
        <w:tc>
          <w:tcPr>
            <w:tcW w:w="2820"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c>
          <w:tcPr>
            <w:tcW w:w="155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c>
          <w:tcPr>
            <w:tcW w:w="157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c>
          <w:tcPr>
            <w:tcW w:w="157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c>
          <w:tcPr>
            <w:tcW w:w="107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r>
      <w:tr w:rsidR="002D7742" w:rsidRPr="002D7742" w:rsidTr="008D75B5">
        <w:trPr>
          <w:trHeight w:val="499"/>
        </w:trPr>
        <w:tc>
          <w:tcPr>
            <w:tcW w:w="2820"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c>
          <w:tcPr>
            <w:tcW w:w="155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c>
          <w:tcPr>
            <w:tcW w:w="157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c>
          <w:tcPr>
            <w:tcW w:w="157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c>
          <w:tcPr>
            <w:tcW w:w="107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r>
      <w:tr w:rsidR="002D7742" w:rsidRPr="002D7742" w:rsidTr="008D75B5">
        <w:trPr>
          <w:trHeight w:val="799"/>
        </w:trPr>
        <w:tc>
          <w:tcPr>
            <w:tcW w:w="2820"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c>
          <w:tcPr>
            <w:tcW w:w="155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c>
          <w:tcPr>
            <w:tcW w:w="157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c>
          <w:tcPr>
            <w:tcW w:w="157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c>
          <w:tcPr>
            <w:tcW w:w="107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r>
      <w:tr w:rsidR="002D7742" w:rsidRPr="002D7742" w:rsidTr="008D75B5">
        <w:trPr>
          <w:trHeight w:val="499"/>
        </w:trPr>
        <w:tc>
          <w:tcPr>
            <w:tcW w:w="2820"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c>
          <w:tcPr>
            <w:tcW w:w="155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c>
          <w:tcPr>
            <w:tcW w:w="157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c>
          <w:tcPr>
            <w:tcW w:w="157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c>
          <w:tcPr>
            <w:tcW w:w="107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r>
      <w:tr w:rsidR="002D7742" w:rsidRPr="002D7742" w:rsidTr="008D75B5">
        <w:trPr>
          <w:trHeight w:val="499"/>
        </w:trPr>
        <w:tc>
          <w:tcPr>
            <w:tcW w:w="2820"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Calibri" w:eastAsia="Times New Roman" w:hAnsi="Calibri"/>
                <w:color w:val="000000"/>
                <w:sz w:val="22"/>
                <w:szCs w:val="22"/>
                <w:lang w:eastAsia="sr-Latn-CS"/>
              </w:rPr>
            </w:pPr>
            <w:r>
              <w:rPr>
                <w:rFonts w:ascii="Calibri" w:eastAsia="Times New Roman" w:hAnsi="Calibri"/>
                <w:noProof/>
                <w:color w:val="000000"/>
                <w:sz w:val="22"/>
                <w:szCs w:val="22"/>
                <w:lang w:val="en-US"/>
              </w:rPr>
              <w:drawing>
                <wp:anchor distT="0" distB="0" distL="114300" distR="114300" simplePos="0" relativeHeight="251655680" behindDoc="0" locked="0" layoutInCell="1" allowOverlap="1">
                  <wp:simplePos x="0" y="0"/>
                  <wp:positionH relativeFrom="column">
                    <wp:posOffset>1457325</wp:posOffset>
                  </wp:positionH>
                  <wp:positionV relativeFrom="paragraph">
                    <wp:posOffset>114300</wp:posOffset>
                  </wp:positionV>
                  <wp:extent cx="3048000" cy="266700"/>
                  <wp:effectExtent l="0" t="0" r="635" b="0"/>
                  <wp:wrapNone/>
                  <wp:docPr id="4" name="TextBox 1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465299" y="31856265"/>
                            <a:ext cx="3036120" cy="254557"/>
                            <a:chOff x="8465299" y="31856265"/>
                            <a:chExt cx="3036120" cy="254557"/>
                          </a:xfrm>
                        </a:grpSpPr>
                        <a:sp>
                          <a:nvSpPr>
                            <a:cNvPr id="155" name="TextBox 154"/>
                            <a:cNvSpPr txBox="1"/>
                          </a:nvSpPr>
                          <a:spPr>
                            <a:xfrm>
                              <a:off x="8477205" y="31682434"/>
                              <a:ext cx="3036120" cy="254557"/>
                            </a:xfrm>
                            <a:prstGeom prst="rect">
                              <a:avLst/>
                            </a:prstGeom>
                            <a:noFill/>
                          </a:spPr>
                          <a:txSp>
                            <a:txBody>
                              <a:bodyPr vertOverflow="clip" wrap="squar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x-none" sz="1100">
                                    <a:latin typeface="Arial" pitchFamily="34" charset="0"/>
                                    <a:cs typeface="Arial" pitchFamily="34" charset="0"/>
                                  </a:rPr>
                                  <a:t>Извор: </a:t>
                                </a:r>
                                <a:r>
                                  <a:rPr lang="sr-Cyrl-RS" sz="1100">
                                    <a:latin typeface="Arial" pitchFamily="34" charset="0"/>
                                    <a:cs typeface="Arial" pitchFamily="34" charset="0"/>
                                  </a:rPr>
                                  <a:t>Витална статистика, РЗС</a:t>
                                </a:r>
                                <a:endParaRPr lang="en-US" sz="1100">
                                  <a:latin typeface="Arial" pitchFamily="34" charset="0"/>
                                  <a:cs typeface="Arial" pitchFamily="34" charset="0"/>
                                </a:endParaRPr>
                              </a:p>
                            </a:txBody>
                            <a:useSpRect/>
                          </a:txSp>
                          <a:style>
                            <a:lnRef idx="0">
                              <a:scrgbClr r="0" g="0" b="0"/>
                            </a:lnRef>
                            <a:fillRef idx="0">
                              <a:scrgbClr r="0" g="0" b="0"/>
                            </a:fillRef>
                            <a:effectRef idx="0">
                              <a:scrgbClr r="0" g="0" b="0"/>
                            </a:effectRef>
                            <a:fontRef idx="minor">
                              <a:schemeClr val="tx1"/>
                            </a:fontRef>
                          </a:style>
                        </a:sp>
                      </lc:lockedCanvas>
                    </a:graphicData>
                  </a:graphic>
                </wp:anchor>
              </w:drawing>
            </w:r>
          </w:p>
          <w:tbl>
            <w:tblPr>
              <w:tblW w:w="0" w:type="auto"/>
              <w:tblCellSpacing w:w="0" w:type="dxa"/>
              <w:tblCellMar>
                <w:left w:w="0" w:type="dxa"/>
                <w:right w:w="0" w:type="dxa"/>
              </w:tblCellMar>
              <w:tblLook w:val="04A0"/>
            </w:tblPr>
            <w:tblGrid>
              <w:gridCol w:w="2680"/>
            </w:tblGrid>
            <w:tr w:rsidR="002D7742" w:rsidRPr="002D7742">
              <w:trPr>
                <w:trHeight w:val="499"/>
                <w:tblCellSpacing w:w="0" w:type="dxa"/>
              </w:trPr>
              <w:tc>
                <w:tcPr>
                  <w:tcW w:w="2680"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r>
          </w:tbl>
          <w:p w:rsidR="002D7742" w:rsidRPr="002D7742" w:rsidRDefault="002D7742" w:rsidP="002D7742">
            <w:pPr>
              <w:spacing w:after="0" w:line="240" w:lineRule="auto"/>
              <w:rPr>
                <w:rFonts w:ascii="Calibri" w:eastAsia="Times New Roman" w:hAnsi="Calibri"/>
                <w:color w:val="000000"/>
                <w:sz w:val="22"/>
                <w:szCs w:val="22"/>
                <w:lang w:eastAsia="sr-Latn-CS"/>
              </w:rPr>
            </w:pPr>
          </w:p>
        </w:tc>
        <w:tc>
          <w:tcPr>
            <w:tcW w:w="155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c>
          <w:tcPr>
            <w:tcW w:w="157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c>
          <w:tcPr>
            <w:tcW w:w="157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c>
          <w:tcPr>
            <w:tcW w:w="1076" w:type="dxa"/>
            <w:tcBorders>
              <w:top w:val="nil"/>
              <w:left w:val="nil"/>
              <w:bottom w:val="nil"/>
              <w:right w:val="nil"/>
            </w:tcBorders>
            <w:shd w:val="clear" w:color="auto" w:fill="auto"/>
            <w:noWrap/>
            <w:vAlign w:val="bottom"/>
            <w:hideMark/>
          </w:tcPr>
          <w:p w:rsidR="002D7742" w:rsidRPr="002D7742" w:rsidRDefault="002D7742" w:rsidP="002D7742">
            <w:pPr>
              <w:spacing w:after="0" w:line="240" w:lineRule="auto"/>
              <w:rPr>
                <w:rFonts w:ascii="Arial" w:eastAsia="Times New Roman" w:hAnsi="Arial" w:cs="Arial"/>
                <w:color w:val="000000"/>
                <w:sz w:val="22"/>
                <w:szCs w:val="22"/>
                <w:lang w:eastAsia="sr-Latn-CS"/>
              </w:rPr>
            </w:pPr>
          </w:p>
        </w:tc>
      </w:tr>
    </w:tbl>
    <w:p w:rsidR="008D75B5" w:rsidRDefault="008D75B5" w:rsidP="008D75B5">
      <w:pPr>
        <w:ind w:firstLine="708"/>
        <w:jc w:val="both"/>
        <w:rPr>
          <w:sz w:val="28"/>
          <w:szCs w:val="28"/>
        </w:rPr>
      </w:pPr>
    </w:p>
    <w:p w:rsidR="008D75B5" w:rsidRPr="008D75B5" w:rsidRDefault="008D75B5" w:rsidP="008D75B5">
      <w:pPr>
        <w:ind w:firstLine="708"/>
        <w:jc w:val="both"/>
        <w:rPr>
          <w:sz w:val="28"/>
          <w:szCs w:val="28"/>
        </w:rPr>
      </w:pPr>
      <w:r w:rsidRPr="008D75B5">
        <w:rPr>
          <w:sz w:val="28"/>
          <w:szCs w:val="28"/>
        </w:rPr>
        <w:t>Број пунолетних становника у општини Топола је 19346  лица, просечна старост становништва је 45  година.</w:t>
      </w:r>
    </w:p>
    <w:p w:rsidR="002D7742" w:rsidRDefault="008D75B5" w:rsidP="008D75B5">
      <w:pPr>
        <w:ind w:firstLine="708"/>
        <w:jc w:val="both"/>
        <w:rPr>
          <w:sz w:val="28"/>
          <w:szCs w:val="28"/>
        </w:rPr>
      </w:pPr>
      <w:r w:rsidRPr="008D75B5">
        <w:rPr>
          <w:sz w:val="28"/>
          <w:szCs w:val="28"/>
        </w:rPr>
        <w:t>У општини Топола тренутно живи 6.291 са више од 60 година старости по попису из 2011год.</w:t>
      </w:r>
    </w:p>
    <w:p w:rsidR="008D75B5" w:rsidRDefault="008D75B5" w:rsidP="008D75B5">
      <w:pPr>
        <w:ind w:firstLine="708"/>
        <w:jc w:val="both"/>
        <w:rPr>
          <w:sz w:val="28"/>
          <w:szCs w:val="28"/>
        </w:rPr>
      </w:pPr>
    </w:p>
    <w:p w:rsidR="008D75B5" w:rsidRPr="008D75B5" w:rsidRDefault="008D75B5" w:rsidP="008D75B5">
      <w:pPr>
        <w:jc w:val="both"/>
        <w:rPr>
          <w:b/>
          <w:i/>
          <w:sz w:val="28"/>
          <w:szCs w:val="28"/>
        </w:rPr>
      </w:pPr>
      <w:r w:rsidRPr="008D75B5">
        <w:rPr>
          <w:b/>
          <w:i/>
          <w:sz w:val="28"/>
          <w:szCs w:val="28"/>
        </w:rPr>
        <w:t>5)  Број пензионера (структура) – инвалидски, старосни, породични</w:t>
      </w:r>
    </w:p>
    <w:p w:rsidR="008D75B5" w:rsidRPr="008D75B5" w:rsidRDefault="008D75B5" w:rsidP="008D75B5">
      <w:pPr>
        <w:ind w:firstLine="708"/>
        <w:jc w:val="both"/>
        <w:rPr>
          <w:sz w:val="28"/>
          <w:szCs w:val="28"/>
        </w:rPr>
      </w:pPr>
    </w:p>
    <w:p w:rsidR="008D75B5" w:rsidRPr="008D75B5" w:rsidRDefault="008D75B5" w:rsidP="008D75B5">
      <w:pPr>
        <w:ind w:firstLine="708"/>
        <w:jc w:val="both"/>
        <w:rPr>
          <w:sz w:val="28"/>
          <w:szCs w:val="28"/>
        </w:rPr>
      </w:pPr>
    </w:p>
    <w:p w:rsidR="008D75B5" w:rsidRDefault="008D75B5" w:rsidP="008D75B5">
      <w:pPr>
        <w:ind w:firstLine="708"/>
        <w:jc w:val="both"/>
        <w:rPr>
          <w:sz w:val="28"/>
          <w:szCs w:val="28"/>
        </w:rPr>
      </w:pPr>
      <w:r w:rsidRPr="008D75B5">
        <w:rPr>
          <w:sz w:val="28"/>
          <w:szCs w:val="28"/>
        </w:rPr>
        <w:lastRenderedPageBreak/>
        <w:t>У Општини Топола евидентирана је и категорија војних пензионера којих има укупно 16 .</w:t>
      </w:r>
    </w:p>
    <w:tbl>
      <w:tblPr>
        <w:tblW w:w="0" w:type="auto"/>
        <w:tblInd w:w="108" w:type="dxa"/>
        <w:tblLayout w:type="fixed"/>
        <w:tblLook w:val="0000"/>
      </w:tblPr>
      <w:tblGrid>
        <w:gridCol w:w="2214"/>
        <w:gridCol w:w="2214"/>
        <w:gridCol w:w="2214"/>
        <w:gridCol w:w="2324"/>
      </w:tblGrid>
      <w:tr w:rsidR="008D75B5" w:rsidTr="00C6329C">
        <w:tc>
          <w:tcPr>
            <w:tcW w:w="2214" w:type="dxa"/>
            <w:tcBorders>
              <w:top w:val="single" w:sz="4" w:space="0" w:color="000000"/>
              <w:left w:val="single" w:sz="4" w:space="0" w:color="000000"/>
              <w:bottom w:val="single" w:sz="4" w:space="0" w:color="000000"/>
            </w:tcBorders>
            <w:shd w:val="clear" w:color="auto" w:fill="CCCCCC"/>
          </w:tcPr>
          <w:p w:rsidR="008D75B5" w:rsidRDefault="008D75B5" w:rsidP="00C6329C">
            <w:pPr>
              <w:snapToGrid w:val="0"/>
            </w:pPr>
            <w:r>
              <w:t>Инвалидкса пензија.</w:t>
            </w:r>
          </w:p>
        </w:tc>
        <w:tc>
          <w:tcPr>
            <w:tcW w:w="2214" w:type="dxa"/>
            <w:tcBorders>
              <w:top w:val="single" w:sz="4" w:space="0" w:color="000000"/>
              <w:left w:val="single" w:sz="4" w:space="0" w:color="000000"/>
              <w:bottom w:val="single" w:sz="4" w:space="0" w:color="000000"/>
            </w:tcBorders>
            <w:shd w:val="clear" w:color="auto" w:fill="CCCCCC"/>
          </w:tcPr>
          <w:p w:rsidR="008D75B5" w:rsidRPr="008D75B5" w:rsidRDefault="008D75B5" w:rsidP="00C6329C">
            <w:pPr>
              <w:snapToGrid w:val="0"/>
            </w:pPr>
            <w:r>
              <w:t>Старосна пензија</w:t>
            </w:r>
          </w:p>
        </w:tc>
        <w:tc>
          <w:tcPr>
            <w:tcW w:w="2214" w:type="dxa"/>
            <w:tcBorders>
              <w:top w:val="single" w:sz="4" w:space="0" w:color="000000"/>
              <w:left w:val="single" w:sz="4" w:space="0" w:color="000000"/>
              <w:bottom w:val="single" w:sz="4" w:space="0" w:color="000000"/>
            </w:tcBorders>
            <w:shd w:val="clear" w:color="auto" w:fill="CCCCCC"/>
          </w:tcPr>
          <w:p w:rsidR="008D75B5" w:rsidRPr="008D75B5" w:rsidRDefault="008D75B5" w:rsidP="00C6329C">
            <w:pPr>
              <w:snapToGrid w:val="0"/>
            </w:pPr>
            <w:r>
              <w:t>Породичне пензије</w:t>
            </w:r>
          </w:p>
        </w:tc>
        <w:tc>
          <w:tcPr>
            <w:tcW w:w="2324" w:type="dxa"/>
            <w:tcBorders>
              <w:top w:val="single" w:sz="4" w:space="0" w:color="000000"/>
              <w:left w:val="single" w:sz="4" w:space="0" w:color="000000"/>
              <w:bottom w:val="single" w:sz="4" w:space="0" w:color="000000"/>
              <w:right w:val="single" w:sz="4" w:space="0" w:color="000000"/>
            </w:tcBorders>
            <w:shd w:val="clear" w:color="auto" w:fill="CCCCCC"/>
          </w:tcPr>
          <w:p w:rsidR="008D75B5" w:rsidRPr="008D75B5" w:rsidRDefault="008D75B5" w:rsidP="00C6329C">
            <w:pPr>
              <w:snapToGrid w:val="0"/>
              <w:jc w:val="center"/>
            </w:pPr>
            <w:r>
              <w:t>Укупно</w:t>
            </w:r>
          </w:p>
          <w:p w:rsidR="008D75B5" w:rsidRDefault="008D75B5" w:rsidP="00C6329C">
            <w:pPr>
              <w:jc w:val="center"/>
              <w:rPr>
                <w:lang w:eastAsia="hr-HR"/>
              </w:rPr>
            </w:pPr>
          </w:p>
        </w:tc>
      </w:tr>
      <w:tr w:rsidR="008D75B5" w:rsidTr="00C6329C">
        <w:tc>
          <w:tcPr>
            <w:tcW w:w="2214" w:type="dxa"/>
            <w:tcBorders>
              <w:top w:val="single" w:sz="4" w:space="0" w:color="000000"/>
              <w:left w:val="single" w:sz="4" w:space="0" w:color="000000"/>
              <w:bottom w:val="single" w:sz="4" w:space="0" w:color="000000"/>
            </w:tcBorders>
            <w:shd w:val="clear" w:color="auto" w:fill="auto"/>
          </w:tcPr>
          <w:p w:rsidR="008D75B5" w:rsidRDefault="008D75B5" w:rsidP="00C6329C">
            <w:pPr>
              <w:snapToGrid w:val="0"/>
              <w:jc w:val="center"/>
            </w:pPr>
            <w:r>
              <w:t>660</w:t>
            </w:r>
          </w:p>
        </w:tc>
        <w:tc>
          <w:tcPr>
            <w:tcW w:w="2214" w:type="dxa"/>
            <w:tcBorders>
              <w:top w:val="single" w:sz="4" w:space="0" w:color="000000"/>
              <w:left w:val="single" w:sz="4" w:space="0" w:color="000000"/>
              <w:bottom w:val="single" w:sz="4" w:space="0" w:color="000000"/>
            </w:tcBorders>
            <w:shd w:val="clear" w:color="auto" w:fill="auto"/>
          </w:tcPr>
          <w:p w:rsidR="008D75B5" w:rsidRDefault="008D75B5" w:rsidP="00C6329C">
            <w:pPr>
              <w:snapToGrid w:val="0"/>
              <w:jc w:val="center"/>
            </w:pPr>
            <w:r>
              <w:t>3152</w:t>
            </w:r>
          </w:p>
        </w:tc>
        <w:tc>
          <w:tcPr>
            <w:tcW w:w="2214" w:type="dxa"/>
            <w:tcBorders>
              <w:top w:val="single" w:sz="4" w:space="0" w:color="000000"/>
              <w:left w:val="single" w:sz="4" w:space="0" w:color="000000"/>
              <w:bottom w:val="single" w:sz="4" w:space="0" w:color="000000"/>
            </w:tcBorders>
            <w:shd w:val="clear" w:color="auto" w:fill="auto"/>
          </w:tcPr>
          <w:p w:rsidR="008D75B5" w:rsidRDefault="008D75B5" w:rsidP="00C6329C">
            <w:pPr>
              <w:snapToGrid w:val="0"/>
              <w:jc w:val="center"/>
            </w:pPr>
            <w:r>
              <w:t>1142</w:t>
            </w: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8D75B5" w:rsidRDefault="008D75B5" w:rsidP="00C6329C">
            <w:pPr>
              <w:snapToGrid w:val="0"/>
              <w:jc w:val="center"/>
            </w:pPr>
            <w:r>
              <w:t>4954</w:t>
            </w:r>
          </w:p>
          <w:p w:rsidR="008D75B5" w:rsidRDefault="008D75B5" w:rsidP="00C6329C">
            <w:pPr>
              <w:jc w:val="center"/>
              <w:rPr>
                <w:lang w:eastAsia="hr-HR"/>
              </w:rPr>
            </w:pPr>
          </w:p>
        </w:tc>
      </w:tr>
    </w:tbl>
    <w:p w:rsidR="008D75B5" w:rsidRDefault="008D75B5" w:rsidP="008D75B5">
      <w:pPr>
        <w:ind w:firstLine="708"/>
        <w:jc w:val="both"/>
        <w:rPr>
          <w:sz w:val="28"/>
          <w:szCs w:val="28"/>
        </w:rPr>
      </w:pPr>
    </w:p>
    <w:p w:rsidR="008D75B5" w:rsidRDefault="008D75B5" w:rsidP="008D75B5">
      <w:pPr>
        <w:ind w:firstLine="708"/>
        <w:jc w:val="both"/>
        <w:rPr>
          <w:sz w:val="28"/>
          <w:szCs w:val="28"/>
        </w:rPr>
      </w:pPr>
      <w:r>
        <w:rPr>
          <w:sz w:val="28"/>
          <w:szCs w:val="28"/>
        </w:rPr>
        <w:t>укупан број пензионера је сличан у односу на прошлу годину.</w:t>
      </w:r>
    </w:p>
    <w:p w:rsidR="008D75B5" w:rsidRDefault="008D75B5" w:rsidP="008D75B5">
      <w:pPr>
        <w:ind w:firstLine="708"/>
        <w:jc w:val="both"/>
        <w:rPr>
          <w:b/>
          <w:bCs/>
          <w:sz w:val="28"/>
          <w:szCs w:val="28"/>
        </w:rPr>
      </w:pPr>
    </w:p>
    <w:p w:rsidR="008D75B5" w:rsidRPr="008D75B5" w:rsidRDefault="008D75B5" w:rsidP="008D75B5">
      <w:pPr>
        <w:ind w:firstLine="708"/>
        <w:jc w:val="both"/>
        <w:rPr>
          <w:sz w:val="28"/>
          <w:szCs w:val="28"/>
        </w:rPr>
      </w:pPr>
      <w:r w:rsidRPr="008D75B5">
        <w:rPr>
          <w:b/>
          <w:bCs/>
          <w:sz w:val="28"/>
          <w:szCs w:val="28"/>
        </w:rPr>
        <w:t xml:space="preserve">Домаћинства према броју чланова и типу насеља, 2011. </w:t>
      </w:r>
      <w:r w:rsidRPr="008D75B5">
        <w:rPr>
          <w:sz w:val="28"/>
          <w:szCs w:val="28"/>
        </w:rPr>
        <w:t>(%)</w:t>
      </w:r>
      <w:r w:rsidRPr="008D75B5">
        <w:rPr>
          <w:sz w:val="28"/>
          <w:szCs w:val="28"/>
          <w:lang w:val="en-US"/>
        </w:rPr>
        <w:t xml:space="preserve"> </w:t>
      </w:r>
    </w:p>
    <w:p w:rsidR="008D75B5" w:rsidRDefault="008D75B5" w:rsidP="008D75B5">
      <w:pPr>
        <w:ind w:firstLine="708"/>
        <w:jc w:val="both"/>
        <w:rPr>
          <w:sz w:val="28"/>
          <w:szCs w:val="28"/>
        </w:rPr>
      </w:pPr>
    </w:p>
    <w:p w:rsidR="008D75B5" w:rsidRDefault="008D75B5" w:rsidP="008D75B5">
      <w:pPr>
        <w:jc w:val="both"/>
        <w:rPr>
          <w:sz w:val="28"/>
          <w:szCs w:val="28"/>
        </w:rPr>
      </w:pPr>
      <w:r w:rsidRPr="008D75B5">
        <w:rPr>
          <w:noProof/>
          <w:sz w:val="28"/>
          <w:szCs w:val="28"/>
          <w:lang w:val="en-US"/>
        </w:rPr>
        <w:drawing>
          <wp:inline distT="0" distB="0" distL="0" distR="0">
            <wp:extent cx="5357813" cy="3072384"/>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D75B5" w:rsidRPr="008D75B5" w:rsidRDefault="008D75B5" w:rsidP="008D75B5">
      <w:pPr>
        <w:jc w:val="both"/>
        <w:rPr>
          <w:sz w:val="28"/>
          <w:szCs w:val="28"/>
        </w:rPr>
      </w:pPr>
      <w:r w:rsidRPr="008D75B5">
        <w:rPr>
          <w:sz w:val="28"/>
          <w:szCs w:val="28"/>
        </w:rPr>
        <w:t>Просечан број чланова домћинства  у Тополи износи 3,22 члана.</w:t>
      </w:r>
    </w:p>
    <w:p w:rsidR="008D75B5" w:rsidRPr="008D75B5" w:rsidRDefault="008D75B5" w:rsidP="008D75B5">
      <w:pPr>
        <w:jc w:val="both"/>
        <w:rPr>
          <w:sz w:val="28"/>
          <w:szCs w:val="28"/>
        </w:rPr>
      </w:pPr>
      <w:r w:rsidRPr="008D75B5">
        <w:rPr>
          <w:sz w:val="28"/>
          <w:szCs w:val="28"/>
        </w:rPr>
        <w:t xml:space="preserve">  Од укупног броја домаћинстава у општини Топола градских  домаћинстава има 1672, а остала домаћинства 5.264.по попису становништва из 2011. год.</w:t>
      </w:r>
    </w:p>
    <w:p w:rsidR="008D75B5" w:rsidRPr="008D75B5" w:rsidRDefault="008D75B5" w:rsidP="008D75B5">
      <w:pPr>
        <w:jc w:val="both"/>
        <w:rPr>
          <w:sz w:val="28"/>
          <w:szCs w:val="28"/>
        </w:rPr>
      </w:pPr>
    </w:p>
    <w:p w:rsidR="008D75B5" w:rsidRPr="008D75B5" w:rsidRDefault="008D75B5" w:rsidP="008D75B5">
      <w:pPr>
        <w:jc w:val="both"/>
        <w:rPr>
          <w:sz w:val="28"/>
          <w:szCs w:val="28"/>
        </w:rPr>
      </w:pPr>
      <w:r w:rsidRPr="008D75B5">
        <w:rPr>
          <w:sz w:val="28"/>
          <w:szCs w:val="28"/>
        </w:rPr>
        <w:lastRenderedPageBreak/>
        <w:t>Смањио се број породица са више од пет чланова по попису становништва  2011.г а нешто је повећан укупан број домаћинстава (више је једногенерацијских породица)</w:t>
      </w:r>
    </w:p>
    <w:p w:rsidR="008D75B5" w:rsidRDefault="008D75B5" w:rsidP="008D75B5">
      <w:pPr>
        <w:jc w:val="both"/>
        <w:rPr>
          <w:sz w:val="28"/>
          <w:szCs w:val="28"/>
        </w:rPr>
      </w:pPr>
      <w:r w:rsidRPr="008D75B5">
        <w:rPr>
          <w:sz w:val="28"/>
          <w:szCs w:val="28"/>
        </w:rPr>
        <w:t>У општини Топола број пољопривредних газдинстава је 4.371 а коришћено пољопривредно земљиште је 20.684 х јер је Топола изразито пољопривредно подручје. Носиоци породичног газдинства укупно 4256, од тога жене 545, а мушкарци 3711.</w:t>
      </w:r>
    </w:p>
    <w:p w:rsidR="008D75B5" w:rsidRDefault="008D75B5" w:rsidP="008D75B5">
      <w:pPr>
        <w:jc w:val="both"/>
        <w:rPr>
          <w:sz w:val="28"/>
          <w:szCs w:val="28"/>
        </w:rPr>
      </w:pPr>
    </w:p>
    <w:p w:rsidR="008D75B5" w:rsidRDefault="008D75B5" w:rsidP="008D75B5">
      <w:pPr>
        <w:jc w:val="both"/>
        <w:rPr>
          <w:sz w:val="28"/>
          <w:szCs w:val="28"/>
        </w:rPr>
      </w:pPr>
      <w:r w:rsidRPr="008D75B5">
        <w:rPr>
          <w:noProof/>
          <w:sz w:val="28"/>
          <w:szCs w:val="28"/>
          <w:lang w:val="en-US"/>
        </w:rPr>
        <w:drawing>
          <wp:inline distT="0" distB="0" distL="0" distR="0">
            <wp:extent cx="5691187" cy="4242816"/>
            <wp:effectExtent l="0" t="0" r="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83A18" w:rsidRDefault="00883A18" w:rsidP="00883A18">
      <w:pPr>
        <w:ind w:firstLine="708"/>
        <w:jc w:val="both"/>
        <w:rPr>
          <w:sz w:val="28"/>
          <w:szCs w:val="28"/>
        </w:rPr>
      </w:pPr>
      <w:r w:rsidRPr="00883A18">
        <w:rPr>
          <w:sz w:val="28"/>
          <w:szCs w:val="28"/>
        </w:rPr>
        <w:t>По подацима Националне службе за запошљава</w:t>
      </w:r>
      <w:r>
        <w:rPr>
          <w:sz w:val="28"/>
          <w:szCs w:val="28"/>
        </w:rPr>
        <w:t>ње у општини Топола у току извештајне 2021</w:t>
      </w:r>
      <w:r w:rsidRPr="00883A18">
        <w:rPr>
          <w:sz w:val="28"/>
          <w:szCs w:val="28"/>
        </w:rPr>
        <w:t>. године (стање на дан 31.</w:t>
      </w:r>
      <w:r>
        <w:rPr>
          <w:sz w:val="28"/>
          <w:szCs w:val="28"/>
        </w:rPr>
        <w:t xml:space="preserve"> </w:t>
      </w:r>
      <w:r w:rsidRPr="00883A18">
        <w:rPr>
          <w:sz w:val="28"/>
          <w:szCs w:val="28"/>
        </w:rPr>
        <w:t>12.</w:t>
      </w:r>
      <w:r>
        <w:rPr>
          <w:sz w:val="28"/>
          <w:szCs w:val="28"/>
        </w:rPr>
        <w:t xml:space="preserve"> </w:t>
      </w:r>
      <w:r w:rsidRPr="00883A18">
        <w:rPr>
          <w:sz w:val="28"/>
          <w:szCs w:val="28"/>
        </w:rPr>
        <w:t>202</w:t>
      </w:r>
      <w:r>
        <w:rPr>
          <w:sz w:val="28"/>
          <w:szCs w:val="28"/>
        </w:rPr>
        <w:t>1</w:t>
      </w:r>
      <w:r w:rsidRPr="00883A18">
        <w:rPr>
          <w:sz w:val="28"/>
          <w:szCs w:val="28"/>
        </w:rPr>
        <w:t xml:space="preserve">. године) укупно </w:t>
      </w:r>
      <w:r>
        <w:rPr>
          <w:sz w:val="28"/>
          <w:szCs w:val="28"/>
        </w:rPr>
        <w:t>1380</w:t>
      </w:r>
      <w:r w:rsidRPr="00883A18">
        <w:rPr>
          <w:sz w:val="28"/>
          <w:szCs w:val="28"/>
        </w:rPr>
        <w:t xml:space="preserve"> лица, било је на евиденцији незапослених лица, од тога </w:t>
      </w:r>
      <w:r>
        <w:rPr>
          <w:sz w:val="28"/>
          <w:szCs w:val="28"/>
        </w:rPr>
        <w:t>816</w:t>
      </w:r>
      <w:r w:rsidRPr="00883A18">
        <w:rPr>
          <w:sz w:val="28"/>
          <w:szCs w:val="28"/>
        </w:rPr>
        <w:t xml:space="preserve"> жена и </w:t>
      </w:r>
      <w:r>
        <w:rPr>
          <w:sz w:val="28"/>
          <w:szCs w:val="28"/>
        </w:rPr>
        <w:t>564</w:t>
      </w:r>
      <w:r w:rsidRPr="00883A18">
        <w:rPr>
          <w:sz w:val="28"/>
          <w:szCs w:val="28"/>
        </w:rPr>
        <w:t xml:space="preserve"> мушка</w:t>
      </w:r>
      <w:r>
        <w:rPr>
          <w:sz w:val="28"/>
          <w:szCs w:val="28"/>
        </w:rPr>
        <w:t>рца. У односу на претходни извеш</w:t>
      </w:r>
      <w:r w:rsidRPr="00883A18">
        <w:rPr>
          <w:sz w:val="28"/>
          <w:szCs w:val="28"/>
        </w:rPr>
        <w:t>тајни период број незапослених лица се смањио</w:t>
      </w:r>
      <w:r>
        <w:rPr>
          <w:sz w:val="28"/>
          <w:szCs w:val="28"/>
        </w:rPr>
        <w:t>.</w:t>
      </w:r>
    </w:p>
    <w:p w:rsidR="00883A18" w:rsidRDefault="00883A18" w:rsidP="00883A18">
      <w:pPr>
        <w:ind w:firstLine="708"/>
        <w:jc w:val="both"/>
        <w:rPr>
          <w:sz w:val="28"/>
          <w:szCs w:val="28"/>
        </w:rPr>
      </w:pPr>
      <w:r>
        <w:rPr>
          <w:sz w:val="28"/>
          <w:szCs w:val="28"/>
        </w:rPr>
        <w:t xml:space="preserve">Просечна старост незапослених је 42,45 година, од тога жене 42,33 године. Број особа са инвалидитетом које се налазе на евиденцији Националне службе за запошљавање је 23, од тога 8 жена. Роми укупно 40, </w:t>
      </w:r>
      <w:r>
        <w:rPr>
          <w:sz w:val="28"/>
          <w:szCs w:val="28"/>
        </w:rPr>
        <w:lastRenderedPageBreak/>
        <w:t xml:space="preserve">од тога 19 жена. Број избеглица и интерно расељених лица је 9, и све су особе женског пола. </w:t>
      </w:r>
    </w:p>
    <w:tbl>
      <w:tblPr>
        <w:tblW w:w="10148" w:type="dxa"/>
        <w:tblInd w:w="70" w:type="dxa"/>
        <w:tblCellMar>
          <w:left w:w="70" w:type="dxa"/>
          <w:right w:w="70" w:type="dxa"/>
        </w:tblCellMar>
        <w:tblLook w:val="04A0"/>
      </w:tblPr>
      <w:tblGrid>
        <w:gridCol w:w="1380"/>
        <w:gridCol w:w="2696"/>
        <w:gridCol w:w="1556"/>
        <w:gridCol w:w="392"/>
        <w:gridCol w:w="1184"/>
        <w:gridCol w:w="132"/>
        <w:gridCol w:w="1356"/>
        <w:gridCol w:w="88"/>
        <w:gridCol w:w="108"/>
        <w:gridCol w:w="968"/>
        <w:gridCol w:w="288"/>
      </w:tblGrid>
      <w:tr w:rsidR="00883A18" w:rsidRPr="00883A18" w:rsidTr="00A73CAA">
        <w:trPr>
          <w:trHeight w:val="499"/>
        </w:trPr>
        <w:tc>
          <w:tcPr>
            <w:tcW w:w="6024" w:type="dxa"/>
            <w:gridSpan w:val="4"/>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Calibri" w:eastAsia="Times New Roman" w:hAnsi="Calibri"/>
                <w:color w:val="000000"/>
                <w:sz w:val="22"/>
                <w:szCs w:val="22"/>
                <w:lang w:eastAsia="sr-Latn-CS"/>
              </w:rPr>
            </w:pPr>
            <w:r>
              <w:rPr>
                <w:rFonts w:ascii="Calibri" w:eastAsia="Times New Roman" w:hAnsi="Calibri"/>
                <w:noProof/>
                <w:color w:val="000000"/>
                <w:sz w:val="22"/>
                <w:szCs w:val="22"/>
                <w:lang w:val="en-US"/>
              </w:rPr>
              <w:drawing>
                <wp:anchor distT="0" distB="0" distL="114300" distR="114300" simplePos="0" relativeHeight="251656704" behindDoc="0" locked="0" layoutInCell="1" allowOverlap="1">
                  <wp:simplePos x="0" y="0"/>
                  <wp:positionH relativeFrom="column">
                    <wp:posOffset>381000</wp:posOffset>
                  </wp:positionH>
                  <wp:positionV relativeFrom="paragraph">
                    <wp:posOffset>209550</wp:posOffset>
                  </wp:positionV>
                  <wp:extent cx="5753100" cy="476250"/>
                  <wp:effectExtent l="0" t="0" r="0" b="0"/>
                  <wp:wrapNone/>
                  <wp:docPr id="11" name="Picture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52438" y="65708213"/>
                            <a:ext cx="5676901" cy="461962"/>
                            <a:chOff x="452438" y="65708213"/>
                            <a:chExt cx="5676901" cy="461962"/>
                          </a:xfrm>
                        </a:grpSpPr>
                        <a:sp>
                          <a:nvSpPr>
                            <a:cNvPr id="253" name="Text Box 67"/>
                            <a:cNvSpPr txBox="1">
                              <a:spLocks noChangeArrowheads="1"/>
                            </a:cNvSpPr>
                          </a:nvSpPr>
                          <a:spPr bwMode="auto">
                            <a:xfrm>
                              <a:off x="452438" y="65067657"/>
                              <a:ext cx="5679282" cy="452437"/>
                            </a:xfrm>
                            <a:prstGeom prst="rect">
                              <a:avLst/>
                            </a:prstGeom>
                            <a:noFill/>
                            <a:ln w="9525">
                              <a:no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marL="0" marR="0" indent="0" algn="l" defTabSz="914400" rtl="0" eaLnBrk="1" fontAlgn="auto" latinLnBrk="0" hangingPunct="1">
                                  <a:lnSpc>
                                    <a:spcPct val="100000"/>
                                  </a:lnSpc>
                                  <a:spcBef>
                                    <a:spcPts val="0"/>
                                  </a:spcBef>
                                  <a:spcAft>
                                    <a:spcPts val="0"/>
                                  </a:spcAft>
                                  <a:buClrTx/>
                                  <a:buSzTx/>
                                  <a:buFontTx/>
                                  <a:buNone/>
                                  <a:tabLst/>
                                  <a:defRPr sz="1000"/>
                                </a:pPr>
                                <a:r>
                                  <a:rPr lang="sr-Cyrl-RS" sz="1400" b="1" i="0" baseline="0">
                                    <a:latin typeface="Arial" pitchFamily="34" charset="0"/>
                                    <a:ea typeface="+mn-ea"/>
                                    <a:cs typeface="Arial" pitchFamily="34" charset="0"/>
                                  </a:rPr>
                                  <a:t>Регистровани запослени према општини пребивалишта, </a:t>
                                </a:r>
                                <a:r>
                                  <a:rPr lang="x-none" sz="1400" b="1" i="0" baseline="0">
                                    <a:latin typeface="Arial" pitchFamily="34" charset="0"/>
                                    <a:ea typeface="+mn-ea"/>
                                    <a:cs typeface="Arial" pitchFamily="34" charset="0"/>
                                  </a:rPr>
                                  <a:t>201</a:t>
                                </a:r>
                                <a:r>
                                  <a:rPr lang="en-US" sz="1400" b="1" i="0" baseline="0">
                                    <a:latin typeface="Arial" pitchFamily="34" charset="0"/>
                                    <a:ea typeface="+mn-ea"/>
                                    <a:cs typeface="Arial" pitchFamily="34" charset="0"/>
                                  </a:rPr>
                                  <a:t>8</a:t>
                                </a:r>
                                <a:r>
                                  <a:rPr lang="x-none" sz="1400" b="1" i="0" baseline="0">
                                    <a:effectLst/>
                                    <a:latin typeface="Arial" panose="020B0604020202020204" pitchFamily="34" charset="0"/>
                                    <a:ea typeface="+mn-ea"/>
                                    <a:cs typeface="Arial" panose="020B0604020202020204" pitchFamily="34" charset="0"/>
                                  </a:rPr>
                                  <a:t>─20</a:t>
                                </a:r>
                                <a:r>
                                  <a:rPr lang="en-US" sz="1400" b="1" i="0" baseline="0">
                                    <a:effectLst/>
                                    <a:latin typeface="Arial" panose="020B0604020202020204" pitchFamily="34" charset="0"/>
                                    <a:ea typeface="+mn-ea"/>
                                    <a:cs typeface="Arial" panose="020B0604020202020204" pitchFamily="34" charset="0"/>
                                  </a:rPr>
                                  <a:t>20</a:t>
                                </a:r>
                                <a:r>
                                  <a:rPr lang="en-US" sz="1400" b="1" i="0" baseline="0">
                                    <a:latin typeface="Arial" pitchFamily="34" charset="0"/>
                                    <a:ea typeface="+mn-ea"/>
                                    <a:cs typeface="Arial" pitchFamily="34" charset="0"/>
                                  </a:rPr>
                                  <a:t>.</a:t>
                                </a:r>
                                <a:r>
                                  <a:rPr lang="sr-Cyrl-RS" sz="1400" b="1" i="0" baseline="0">
                                    <a:latin typeface="Arial" pitchFamily="34" charset="0"/>
                                    <a:ea typeface="+mn-ea"/>
                                    <a:cs typeface="Arial" pitchFamily="34" charset="0"/>
                                  </a:rPr>
                                  <a:t>*</a:t>
                                </a:r>
                                <a:endParaRPr lang="en-US" sz="1400" b="0" i="0" u="none" strike="noStrike" baseline="0">
                                  <a:solidFill>
                                    <a:srgbClr val="000000"/>
                                  </a:solidFill>
                                  <a:latin typeface="Arial" panose="020B0604020202020204" pitchFamily="34" charset="0"/>
                                  <a:cs typeface="Arial" panose="020B0604020202020204" pitchFamily="34" charset="0"/>
                                </a:endParaRPr>
                              </a:p>
                            </a:txBody>
                            <a:useSpRect/>
                          </a:txSp>
                        </a:sp>
                      </lc:lockedCanvas>
                    </a:graphicData>
                  </a:graphic>
                </wp:anchor>
              </w:drawing>
            </w:r>
          </w:p>
          <w:tbl>
            <w:tblPr>
              <w:tblW w:w="0" w:type="auto"/>
              <w:tblCellSpacing w:w="0" w:type="dxa"/>
              <w:tblCellMar>
                <w:left w:w="0" w:type="dxa"/>
                <w:right w:w="0" w:type="dxa"/>
              </w:tblCellMar>
              <w:tblLook w:val="04A0"/>
            </w:tblPr>
            <w:tblGrid>
              <w:gridCol w:w="5760"/>
            </w:tblGrid>
            <w:tr w:rsidR="00883A18" w:rsidRPr="00883A18">
              <w:trPr>
                <w:trHeight w:val="499"/>
                <w:tblCellSpacing w:w="0" w:type="dxa"/>
              </w:trPr>
              <w:tc>
                <w:tcPr>
                  <w:tcW w:w="5760" w:type="dxa"/>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r>
          </w:tbl>
          <w:p w:rsidR="00883A18" w:rsidRPr="00883A18" w:rsidRDefault="00883A18" w:rsidP="00883A18">
            <w:pPr>
              <w:spacing w:after="0" w:line="240" w:lineRule="auto"/>
              <w:rPr>
                <w:rFonts w:ascii="Calibri" w:eastAsia="Times New Roman" w:hAnsi="Calibri"/>
                <w:color w:val="000000"/>
                <w:sz w:val="22"/>
                <w:szCs w:val="22"/>
                <w:lang w:eastAsia="sr-Latn-CS"/>
              </w:rPr>
            </w:pPr>
          </w:p>
        </w:tc>
        <w:tc>
          <w:tcPr>
            <w:tcW w:w="131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356" w:type="dxa"/>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14"/>
                <w:szCs w:val="14"/>
                <w:lang w:eastAsia="sr-Latn-CS"/>
              </w:rPr>
            </w:pPr>
          </w:p>
        </w:tc>
        <w:tc>
          <w:tcPr>
            <w:tcW w:w="19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14"/>
                <w:szCs w:val="14"/>
                <w:lang w:eastAsia="sr-Latn-CS"/>
              </w:rPr>
            </w:pPr>
          </w:p>
        </w:tc>
        <w:tc>
          <w:tcPr>
            <w:tcW w:w="125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r>
      <w:tr w:rsidR="00883A18" w:rsidRPr="00883A18" w:rsidTr="00A73CAA">
        <w:trPr>
          <w:trHeight w:val="499"/>
        </w:trPr>
        <w:tc>
          <w:tcPr>
            <w:tcW w:w="6024" w:type="dxa"/>
            <w:gridSpan w:val="4"/>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31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356" w:type="dxa"/>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14"/>
                <w:szCs w:val="14"/>
                <w:lang w:eastAsia="sr-Latn-CS"/>
              </w:rPr>
            </w:pPr>
          </w:p>
        </w:tc>
        <w:tc>
          <w:tcPr>
            <w:tcW w:w="19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14"/>
                <w:szCs w:val="14"/>
                <w:lang w:eastAsia="sr-Latn-CS"/>
              </w:rPr>
            </w:pPr>
          </w:p>
        </w:tc>
        <w:tc>
          <w:tcPr>
            <w:tcW w:w="125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r>
      <w:tr w:rsidR="00883A18" w:rsidRPr="00883A18" w:rsidTr="00A73CAA">
        <w:trPr>
          <w:trHeight w:val="499"/>
        </w:trPr>
        <w:tc>
          <w:tcPr>
            <w:tcW w:w="6024" w:type="dxa"/>
            <w:gridSpan w:val="4"/>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r>
              <w:rPr>
                <w:rFonts w:ascii="Arial" w:eastAsia="Times New Roman" w:hAnsi="Arial" w:cs="Arial"/>
                <w:noProof/>
                <w:color w:val="000000"/>
                <w:sz w:val="22"/>
                <w:szCs w:val="22"/>
                <w:lang w:val="en-US"/>
              </w:rPr>
              <w:drawing>
                <wp:anchor distT="0" distB="0" distL="114300" distR="114300" simplePos="0" relativeHeight="251657728" behindDoc="0" locked="0" layoutInCell="1" allowOverlap="1">
                  <wp:simplePos x="0" y="0"/>
                  <wp:positionH relativeFrom="column">
                    <wp:posOffset>-175260</wp:posOffset>
                  </wp:positionH>
                  <wp:positionV relativeFrom="paragraph">
                    <wp:posOffset>139065</wp:posOffset>
                  </wp:positionV>
                  <wp:extent cx="3781425" cy="2562225"/>
                  <wp:effectExtent l="0" t="0" r="0" b="0"/>
                  <wp:wrapNone/>
                  <wp:docPr id="9" name="Chart 25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tc>
        <w:tc>
          <w:tcPr>
            <w:tcW w:w="131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356" w:type="dxa"/>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14"/>
                <w:szCs w:val="14"/>
                <w:lang w:eastAsia="sr-Latn-CS"/>
              </w:rPr>
            </w:pPr>
          </w:p>
        </w:tc>
        <w:tc>
          <w:tcPr>
            <w:tcW w:w="19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14"/>
                <w:szCs w:val="14"/>
                <w:lang w:eastAsia="sr-Latn-CS"/>
              </w:rPr>
            </w:pPr>
          </w:p>
        </w:tc>
        <w:tc>
          <w:tcPr>
            <w:tcW w:w="125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r>
      <w:tr w:rsidR="00883A18" w:rsidRPr="00883A18" w:rsidTr="00A73CAA">
        <w:trPr>
          <w:trHeight w:val="499"/>
        </w:trPr>
        <w:tc>
          <w:tcPr>
            <w:tcW w:w="6024" w:type="dxa"/>
            <w:gridSpan w:val="4"/>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31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356" w:type="dxa"/>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14"/>
                <w:szCs w:val="14"/>
                <w:lang w:eastAsia="sr-Latn-CS"/>
              </w:rPr>
            </w:pPr>
          </w:p>
        </w:tc>
        <w:tc>
          <w:tcPr>
            <w:tcW w:w="19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14"/>
                <w:szCs w:val="14"/>
                <w:lang w:eastAsia="sr-Latn-CS"/>
              </w:rPr>
            </w:pPr>
          </w:p>
        </w:tc>
        <w:tc>
          <w:tcPr>
            <w:tcW w:w="125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r>
      <w:tr w:rsidR="00883A18" w:rsidRPr="00883A18" w:rsidTr="00A73CAA">
        <w:trPr>
          <w:trHeight w:val="499"/>
        </w:trPr>
        <w:tc>
          <w:tcPr>
            <w:tcW w:w="6024" w:type="dxa"/>
            <w:gridSpan w:val="4"/>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31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356" w:type="dxa"/>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14"/>
                <w:szCs w:val="14"/>
                <w:lang w:eastAsia="sr-Latn-CS"/>
              </w:rPr>
            </w:pPr>
          </w:p>
        </w:tc>
        <w:tc>
          <w:tcPr>
            <w:tcW w:w="19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14"/>
                <w:szCs w:val="14"/>
                <w:lang w:eastAsia="sr-Latn-CS"/>
              </w:rPr>
            </w:pPr>
          </w:p>
        </w:tc>
        <w:tc>
          <w:tcPr>
            <w:tcW w:w="125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r>
      <w:tr w:rsidR="00883A18" w:rsidRPr="00883A18" w:rsidTr="00A73CAA">
        <w:trPr>
          <w:trHeight w:val="499"/>
        </w:trPr>
        <w:tc>
          <w:tcPr>
            <w:tcW w:w="6024" w:type="dxa"/>
            <w:gridSpan w:val="4"/>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31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356" w:type="dxa"/>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14"/>
                <w:szCs w:val="14"/>
                <w:lang w:eastAsia="sr-Latn-CS"/>
              </w:rPr>
            </w:pPr>
          </w:p>
        </w:tc>
        <w:tc>
          <w:tcPr>
            <w:tcW w:w="19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14"/>
                <w:szCs w:val="14"/>
                <w:lang w:eastAsia="sr-Latn-CS"/>
              </w:rPr>
            </w:pPr>
          </w:p>
        </w:tc>
        <w:tc>
          <w:tcPr>
            <w:tcW w:w="125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r>
      <w:tr w:rsidR="00883A18" w:rsidRPr="00883A18" w:rsidTr="00A73CAA">
        <w:trPr>
          <w:trHeight w:val="499"/>
        </w:trPr>
        <w:tc>
          <w:tcPr>
            <w:tcW w:w="6024" w:type="dxa"/>
            <w:gridSpan w:val="4"/>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31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356" w:type="dxa"/>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14"/>
                <w:szCs w:val="14"/>
                <w:lang w:eastAsia="sr-Latn-CS"/>
              </w:rPr>
            </w:pPr>
          </w:p>
        </w:tc>
        <w:tc>
          <w:tcPr>
            <w:tcW w:w="19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14"/>
                <w:szCs w:val="14"/>
                <w:lang w:eastAsia="sr-Latn-CS"/>
              </w:rPr>
            </w:pPr>
          </w:p>
        </w:tc>
        <w:tc>
          <w:tcPr>
            <w:tcW w:w="125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r>
      <w:tr w:rsidR="00883A18" w:rsidRPr="00883A18" w:rsidTr="00A73CAA">
        <w:trPr>
          <w:trHeight w:val="499"/>
        </w:trPr>
        <w:tc>
          <w:tcPr>
            <w:tcW w:w="6024" w:type="dxa"/>
            <w:gridSpan w:val="4"/>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31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356" w:type="dxa"/>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14"/>
                <w:szCs w:val="14"/>
                <w:lang w:eastAsia="sr-Latn-CS"/>
              </w:rPr>
            </w:pPr>
          </w:p>
        </w:tc>
        <w:tc>
          <w:tcPr>
            <w:tcW w:w="19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14"/>
                <w:szCs w:val="14"/>
                <w:lang w:eastAsia="sr-Latn-CS"/>
              </w:rPr>
            </w:pPr>
          </w:p>
        </w:tc>
        <w:tc>
          <w:tcPr>
            <w:tcW w:w="125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r>
      <w:tr w:rsidR="00883A18" w:rsidRPr="00883A18" w:rsidTr="00A73CAA">
        <w:trPr>
          <w:trHeight w:val="499"/>
        </w:trPr>
        <w:tc>
          <w:tcPr>
            <w:tcW w:w="6024" w:type="dxa"/>
            <w:gridSpan w:val="4"/>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31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356" w:type="dxa"/>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14"/>
                <w:szCs w:val="14"/>
                <w:lang w:eastAsia="sr-Latn-CS"/>
              </w:rPr>
            </w:pPr>
          </w:p>
        </w:tc>
        <w:tc>
          <w:tcPr>
            <w:tcW w:w="19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14"/>
                <w:szCs w:val="14"/>
                <w:lang w:eastAsia="sr-Latn-CS"/>
              </w:rPr>
            </w:pPr>
          </w:p>
        </w:tc>
        <w:tc>
          <w:tcPr>
            <w:tcW w:w="125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r>
      <w:tr w:rsidR="00883A18" w:rsidRPr="00883A18" w:rsidTr="00A73CAA">
        <w:trPr>
          <w:trHeight w:val="499"/>
        </w:trPr>
        <w:tc>
          <w:tcPr>
            <w:tcW w:w="6024" w:type="dxa"/>
            <w:gridSpan w:val="4"/>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31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356" w:type="dxa"/>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14"/>
                <w:szCs w:val="14"/>
                <w:lang w:eastAsia="sr-Latn-CS"/>
              </w:rPr>
            </w:pPr>
          </w:p>
        </w:tc>
        <w:tc>
          <w:tcPr>
            <w:tcW w:w="19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14"/>
                <w:szCs w:val="14"/>
                <w:lang w:eastAsia="sr-Latn-CS"/>
              </w:rPr>
            </w:pPr>
          </w:p>
        </w:tc>
        <w:tc>
          <w:tcPr>
            <w:tcW w:w="125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r>
      <w:tr w:rsidR="00883A18" w:rsidRPr="00883A18" w:rsidTr="00A73CAA">
        <w:trPr>
          <w:trHeight w:val="499"/>
        </w:trPr>
        <w:tc>
          <w:tcPr>
            <w:tcW w:w="6024" w:type="dxa"/>
            <w:gridSpan w:val="4"/>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r>
              <w:rPr>
                <w:rFonts w:ascii="Arial" w:eastAsia="Times New Roman" w:hAnsi="Arial" w:cs="Arial"/>
                <w:noProof/>
                <w:color w:val="000000"/>
                <w:sz w:val="22"/>
                <w:szCs w:val="22"/>
                <w:lang w:val="en-US"/>
              </w:rPr>
              <w:drawing>
                <wp:anchor distT="0" distB="0" distL="114300" distR="114300" simplePos="0" relativeHeight="251658752" behindDoc="0" locked="0" layoutInCell="1" allowOverlap="1">
                  <wp:simplePos x="0" y="0"/>
                  <wp:positionH relativeFrom="column">
                    <wp:posOffset>-172085</wp:posOffset>
                  </wp:positionH>
                  <wp:positionV relativeFrom="paragraph">
                    <wp:posOffset>276860</wp:posOffset>
                  </wp:positionV>
                  <wp:extent cx="5543550" cy="742950"/>
                  <wp:effectExtent l="0" t="0" r="0" b="0"/>
                  <wp:wrapNone/>
                  <wp:docPr id="10" name="TextBox 2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40521" y="70351640"/>
                            <a:ext cx="5131606" cy="488167"/>
                            <a:chOff x="440521" y="70351640"/>
                            <a:chExt cx="5131606" cy="488167"/>
                          </a:xfrm>
                        </a:grpSpPr>
                        <a:sp>
                          <a:nvSpPr>
                            <a:cNvPr id="254" name="TextBox 253"/>
                            <a:cNvSpPr txBox="1"/>
                          </a:nvSpPr>
                          <a:spPr>
                            <a:xfrm>
                              <a:off x="440521" y="69639646"/>
                              <a:ext cx="5131606" cy="488167"/>
                            </a:xfrm>
                            <a:prstGeom prst="rect">
                              <a:avLst/>
                            </a:prstGeom>
                            <a:noFill/>
                          </a:spPr>
                          <a:txSp>
                            <a:txBody>
                              <a:bodyPr vertOverflow="clip" wrap="squar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sz="1100" baseline="0">
                                    <a:solidFill>
                                      <a:schemeClr val="tx1"/>
                                    </a:solidFill>
                                    <a:effectLst/>
                                    <a:latin typeface="Arial" panose="020B0604020202020204" pitchFamily="34" charset="0"/>
                                    <a:ea typeface="+mn-ea"/>
                                    <a:cs typeface="Arial" panose="020B0604020202020204" pitchFamily="34" charset="0"/>
                                  </a:rPr>
                                  <a:t>* </a:t>
                                </a:r>
                                <a:r>
                                  <a:rPr lang="sr-Cyrl-RS" sz="1100" baseline="0">
                                    <a:solidFill>
                                      <a:schemeClr val="tx1"/>
                                    </a:solidFill>
                                    <a:effectLst/>
                                    <a:latin typeface="Arial" panose="020B0604020202020204" pitchFamily="34" charset="0"/>
                                    <a:ea typeface="+mn-ea"/>
                                    <a:cs typeface="Arial" panose="020B0604020202020204" pitchFamily="34" charset="0"/>
                                  </a:rPr>
                                  <a:t>Од 2015. укључени су и регистровани индивидуални пољопривредници</a:t>
                                </a:r>
                                <a:endParaRPr lang="en-US" sz="1100" baseline="0">
                                  <a:solidFill>
                                    <a:schemeClr val="tx1"/>
                                  </a:solidFill>
                                  <a:effectLst/>
                                  <a:latin typeface="Arial" panose="020B0604020202020204" pitchFamily="34" charset="0"/>
                                  <a:ea typeface="+mn-ea"/>
                                  <a:cs typeface="Arial" panose="020B0604020202020204" pitchFamily="34" charset="0"/>
                                </a:endParaRPr>
                              </a:p>
                              <a:p>
                                <a:r>
                                  <a:rPr lang="x-none" sz="1100">
                                    <a:latin typeface="Arial" pitchFamily="34" charset="0"/>
                                    <a:cs typeface="Arial" pitchFamily="34" charset="0"/>
                                  </a:rPr>
                                  <a:t>Извор:</a:t>
                                </a:r>
                                <a:r>
                                  <a:rPr lang="sr-Cyrl-RS" sz="1100" baseline="0">
                                    <a:latin typeface="Arial" pitchFamily="34" charset="0"/>
                                    <a:cs typeface="Arial" pitchFamily="34" charset="0"/>
                                  </a:rPr>
                                  <a:t> </a:t>
                                </a:r>
                                <a:r>
                                  <a:rPr lang="x-none" sz="1100">
                                    <a:latin typeface="Arial" pitchFamily="34" charset="0"/>
                                    <a:cs typeface="Arial" pitchFamily="34" charset="0"/>
                                  </a:rPr>
                                  <a:t>Статистика запослености и зарада,</a:t>
                                </a:r>
                                <a:r>
                                  <a:rPr lang="sr-Cyrl-RS" sz="1100" baseline="0">
                                    <a:latin typeface="Arial" pitchFamily="34" charset="0"/>
                                    <a:cs typeface="Arial" pitchFamily="34" charset="0"/>
                                  </a:rPr>
                                  <a:t> РЗС</a:t>
                                </a:r>
                                <a:endParaRPr lang="en-US" sz="1100" baseline="0">
                                  <a:latin typeface="Arial" pitchFamily="34" charset="0"/>
                                  <a:cs typeface="Arial" pitchFamily="34" charset="0"/>
                                </a:endParaRPr>
                              </a:p>
                            </a:txBody>
                            <a:useSpRect/>
                          </a:txSp>
                          <a:style>
                            <a:lnRef idx="0">
                              <a:scrgbClr r="0" g="0" b="0"/>
                            </a:lnRef>
                            <a:fillRef idx="0">
                              <a:scrgbClr r="0" g="0" b="0"/>
                            </a:fillRef>
                            <a:effectRef idx="0">
                              <a:scrgbClr r="0" g="0" b="0"/>
                            </a:effectRef>
                            <a:fontRef idx="minor">
                              <a:schemeClr val="tx1"/>
                            </a:fontRef>
                          </a:style>
                        </a:sp>
                      </lc:lockedCanvas>
                    </a:graphicData>
                  </a:graphic>
                </wp:anchor>
              </w:drawing>
            </w:r>
          </w:p>
        </w:tc>
        <w:tc>
          <w:tcPr>
            <w:tcW w:w="131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356" w:type="dxa"/>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14"/>
                <w:szCs w:val="14"/>
                <w:lang w:eastAsia="sr-Latn-CS"/>
              </w:rPr>
            </w:pPr>
          </w:p>
        </w:tc>
        <w:tc>
          <w:tcPr>
            <w:tcW w:w="19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14"/>
                <w:szCs w:val="14"/>
                <w:lang w:eastAsia="sr-Latn-CS"/>
              </w:rPr>
            </w:pPr>
          </w:p>
        </w:tc>
        <w:tc>
          <w:tcPr>
            <w:tcW w:w="125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r>
      <w:tr w:rsidR="00883A18" w:rsidRPr="00883A18" w:rsidTr="00A73CAA">
        <w:trPr>
          <w:trHeight w:val="499"/>
        </w:trPr>
        <w:tc>
          <w:tcPr>
            <w:tcW w:w="6024" w:type="dxa"/>
            <w:gridSpan w:val="4"/>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31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356" w:type="dxa"/>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14"/>
                <w:szCs w:val="14"/>
                <w:lang w:eastAsia="sr-Latn-CS"/>
              </w:rPr>
            </w:pPr>
          </w:p>
        </w:tc>
        <w:tc>
          <w:tcPr>
            <w:tcW w:w="19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14"/>
                <w:szCs w:val="14"/>
                <w:lang w:eastAsia="sr-Latn-CS"/>
              </w:rPr>
            </w:pPr>
          </w:p>
        </w:tc>
        <w:tc>
          <w:tcPr>
            <w:tcW w:w="125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r>
      <w:tr w:rsidR="00883A18" w:rsidRPr="00883A18" w:rsidTr="00A73CAA">
        <w:trPr>
          <w:trHeight w:val="499"/>
        </w:trPr>
        <w:tc>
          <w:tcPr>
            <w:tcW w:w="6024" w:type="dxa"/>
            <w:gridSpan w:val="4"/>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31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356" w:type="dxa"/>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14"/>
                <w:szCs w:val="14"/>
                <w:lang w:eastAsia="sr-Latn-CS"/>
              </w:rPr>
            </w:pPr>
          </w:p>
        </w:tc>
        <w:tc>
          <w:tcPr>
            <w:tcW w:w="19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14"/>
                <w:szCs w:val="14"/>
                <w:lang w:eastAsia="sr-Latn-CS"/>
              </w:rPr>
            </w:pPr>
          </w:p>
        </w:tc>
        <w:tc>
          <w:tcPr>
            <w:tcW w:w="125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r>
      <w:tr w:rsidR="00883A18" w:rsidRPr="00883A18" w:rsidTr="00A73CAA">
        <w:trPr>
          <w:trHeight w:val="499"/>
        </w:trPr>
        <w:tc>
          <w:tcPr>
            <w:tcW w:w="6024" w:type="dxa"/>
            <w:gridSpan w:val="4"/>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31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356" w:type="dxa"/>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14"/>
                <w:szCs w:val="14"/>
                <w:lang w:eastAsia="sr-Latn-CS"/>
              </w:rPr>
            </w:pPr>
          </w:p>
        </w:tc>
        <w:tc>
          <w:tcPr>
            <w:tcW w:w="19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14"/>
                <w:szCs w:val="14"/>
                <w:lang w:eastAsia="sr-Latn-CS"/>
              </w:rPr>
            </w:pPr>
          </w:p>
        </w:tc>
        <w:tc>
          <w:tcPr>
            <w:tcW w:w="125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r>
      <w:tr w:rsidR="00883A18" w:rsidRPr="00883A18" w:rsidTr="00A73CAA">
        <w:trPr>
          <w:gridAfter w:val="1"/>
          <w:wAfter w:w="288" w:type="dxa"/>
          <w:trHeight w:val="615"/>
        </w:trPr>
        <w:tc>
          <w:tcPr>
            <w:tcW w:w="1380" w:type="dxa"/>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Calibri" w:eastAsia="Times New Roman" w:hAnsi="Calibri"/>
                <w:color w:val="000000"/>
                <w:sz w:val="22"/>
                <w:szCs w:val="22"/>
                <w:lang w:eastAsia="sr-Latn-CS"/>
              </w:rPr>
            </w:pPr>
            <w:r>
              <w:rPr>
                <w:rFonts w:ascii="Calibri" w:eastAsia="Times New Roman" w:hAnsi="Calibri"/>
                <w:noProof/>
                <w:color w:val="000000"/>
                <w:sz w:val="22"/>
                <w:szCs w:val="22"/>
                <w:lang w:val="en-US"/>
              </w:rPr>
              <w:drawing>
                <wp:anchor distT="0" distB="0" distL="114300" distR="114300" simplePos="0" relativeHeight="251659776" behindDoc="0" locked="0" layoutInCell="1" allowOverlap="1">
                  <wp:simplePos x="0" y="0"/>
                  <wp:positionH relativeFrom="column">
                    <wp:posOffset>114300</wp:posOffset>
                  </wp:positionH>
                  <wp:positionV relativeFrom="paragraph">
                    <wp:posOffset>161925</wp:posOffset>
                  </wp:positionV>
                  <wp:extent cx="5715000" cy="314325"/>
                  <wp:effectExtent l="0" t="635" r="0" b="0"/>
                  <wp:wrapNone/>
                  <wp:docPr id="14" name="Picture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410322" y="59402658"/>
                            <a:ext cx="5629275" cy="301068"/>
                            <a:chOff x="6410322" y="59402658"/>
                            <a:chExt cx="5629275" cy="301068"/>
                          </a:xfrm>
                        </a:grpSpPr>
                        <a:sp>
                          <a:nvSpPr>
                            <a:cNvPr id="247" name="Text Box 67"/>
                            <a:cNvSpPr txBox="1">
                              <a:spLocks noChangeArrowheads="1"/>
                            </a:cNvSpPr>
                          </a:nvSpPr>
                          <a:spPr bwMode="auto">
                            <a:xfrm>
                              <a:off x="6417466" y="58828777"/>
                              <a:ext cx="5631656" cy="303449"/>
                            </a:xfrm>
                            <a:prstGeom prst="rect">
                              <a:avLst/>
                            </a:prstGeom>
                            <a:noFill/>
                            <a:ln w="9525">
                              <a:no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marL="0" marR="0" indent="0" algn="l" defTabSz="914400" rtl="0" eaLnBrk="1" fontAlgn="auto" latinLnBrk="0" hangingPunct="1">
                                  <a:lnSpc>
                                    <a:spcPct val="100000"/>
                                  </a:lnSpc>
                                  <a:spcBef>
                                    <a:spcPts val="0"/>
                                  </a:spcBef>
                                  <a:spcAft>
                                    <a:spcPts val="0"/>
                                  </a:spcAft>
                                  <a:buClrTx/>
                                  <a:buSzTx/>
                                  <a:buFontTx/>
                                  <a:buNone/>
                                  <a:tabLst/>
                                  <a:defRPr sz="1000"/>
                                </a:pPr>
                                <a:r>
                                  <a:rPr lang="sr-Cyrl-RS" sz="1400" b="1" i="0" baseline="0">
                                    <a:latin typeface="Arial" pitchFamily="34" charset="0"/>
                                    <a:ea typeface="+mn-ea"/>
                                    <a:cs typeface="Arial" pitchFamily="34" charset="0"/>
                                  </a:rPr>
                                  <a:t>Просечне зараде без пореза и доприноса*, </a:t>
                                </a:r>
                                <a:r>
                                  <a:rPr lang="x-none" sz="1400" b="1" i="0" baseline="0">
                                    <a:latin typeface="Arial" pitchFamily="34" charset="0"/>
                                    <a:ea typeface="+mn-ea"/>
                                    <a:cs typeface="Arial" pitchFamily="34" charset="0"/>
                                  </a:rPr>
                                  <a:t>201</a:t>
                                </a:r>
                                <a:r>
                                  <a:rPr lang="en-US" sz="1400" b="1" i="0" baseline="0">
                                    <a:latin typeface="Arial" pitchFamily="34" charset="0"/>
                                    <a:ea typeface="+mn-ea"/>
                                    <a:cs typeface="Arial" pitchFamily="34" charset="0"/>
                                  </a:rPr>
                                  <a:t>8</a:t>
                                </a:r>
                                <a:r>
                                  <a:rPr lang="x-none" sz="1400" b="1" i="0" baseline="0">
                                    <a:effectLst/>
                                    <a:latin typeface="Arial" panose="020B0604020202020204" pitchFamily="34" charset="0"/>
                                    <a:ea typeface="+mn-ea"/>
                                    <a:cs typeface="Arial" panose="020B0604020202020204" pitchFamily="34" charset="0"/>
                                  </a:rPr>
                                  <a:t>─20</a:t>
                                </a:r>
                                <a:r>
                                  <a:rPr lang="en-US" sz="1400" b="1" i="0" baseline="0">
                                    <a:effectLst/>
                                    <a:latin typeface="Arial" panose="020B0604020202020204" pitchFamily="34" charset="0"/>
                                    <a:ea typeface="+mn-ea"/>
                                    <a:cs typeface="Arial" panose="020B0604020202020204" pitchFamily="34" charset="0"/>
                                  </a:rPr>
                                  <a:t>20</a:t>
                                </a:r>
                                <a:r>
                                  <a:rPr lang="en-US" sz="1400" b="1" i="0" baseline="0">
                                    <a:latin typeface="Arial" pitchFamily="34" charset="0"/>
                                    <a:ea typeface="+mn-ea"/>
                                    <a:cs typeface="Arial" pitchFamily="34" charset="0"/>
                                  </a:rPr>
                                  <a:t>.</a:t>
                                </a:r>
                                <a:r>
                                  <a:rPr lang="sr-Cyrl-RS" sz="1400" b="1" i="0" baseline="0">
                                    <a:latin typeface="Arial" pitchFamily="34" charset="0"/>
                                    <a:ea typeface="+mn-ea"/>
                                    <a:cs typeface="Arial" pitchFamily="34" charset="0"/>
                                  </a:rPr>
                                  <a:t> </a:t>
                                </a:r>
                                <a:r>
                                  <a:rPr lang="sr-Cyrl-RS" sz="1400" b="0" i="0" baseline="0">
                                    <a:latin typeface="Arial" pitchFamily="34" charset="0"/>
                                    <a:ea typeface="+mn-ea"/>
                                    <a:cs typeface="Arial" pitchFamily="34" charset="0"/>
                                  </a:rPr>
                                  <a:t>(РСД)</a:t>
                                </a:r>
                                <a:endParaRPr lang="en-US" sz="1400" b="0" i="0" u="none" strike="noStrike" baseline="0">
                                  <a:solidFill>
                                    <a:srgbClr val="000000"/>
                                  </a:solidFill>
                                  <a:latin typeface="Arial" panose="020B0604020202020204" pitchFamily="34" charset="0"/>
                                  <a:cs typeface="Arial" panose="020B0604020202020204" pitchFamily="34" charset="0"/>
                                </a:endParaRPr>
                              </a:p>
                            </a:txBody>
                            <a:useSpRect/>
                          </a:txSp>
                        </a:sp>
                      </lc:lockedCanvas>
                    </a:graphicData>
                  </a:graphic>
                </wp:anchor>
              </w:drawing>
            </w:r>
            <w:r>
              <w:rPr>
                <w:rFonts w:ascii="Calibri" w:eastAsia="Times New Roman" w:hAnsi="Calibri"/>
                <w:noProof/>
                <w:color w:val="000000"/>
                <w:sz w:val="22"/>
                <w:szCs w:val="22"/>
                <w:lang w:val="en-US"/>
              </w:rPr>
              <w:drawing>
                <wp:anchor distT="0" distB="0" distL="114300" distR="114300" simplePos="0" relativeHeight="251660800" behindDoc="0" locked="0" layoutInCell="1" allowOverlap="1">
                  <wp:simplePos x="0" y="0"/>
                  <wp:positionH relativeFrom="column">
                    <wp:posOffset>342900</wp:posOffset>
                  </wp:positionH>
                  <wp:positionV relativeFrom="paragraph">
                    <wp:posOffset>4810125</wp:posOffset>
                  </wp:positionV>
                  <wp:extent cx="5400675" cy="771525"/>
                  <wp:effectExtent l="0" t="635" r="0" b="0"/>
                  <wp:wrapNone/>
                  <wp:docPr id="13" name="TextBox 2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565105" y="64053248"/>
                            <a:ext cx="5393531" cy="761996"/>
                            <a:chOff x="6565105" y="64053248"/>
                            <a:chExt cx="5393531" cy="761996"/>
                          </a:xfrm>
                        </a:grpSpPr>
                        <a:sp>
                          <a:nvSpPr>
                            <a:cNvPr id="248" name="TextBox 247"/>
                            <a:cNvSpPr txBox="1"/>
                          </a:nvSpPr>
                          <a:spPr>
                            <a:xfrm>
                              <a:off x="6572249" y="41969536"/>
                              <a:ext cx="5393531" cy="761996"/>
                            </a:xfrm>
                            <a:prstGeom prst="rect">
                              <a:avLst/>
                            </a:prstGeom>
                            <a:noFill/>
                          </a:spPr>
                          <a:txSp>
                            <a:txBody>
                              <a:bodyPr vertOverflow="clip" wrap="squar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sr-Cyrl-RS" sz="1100">
                                    <a:latin typeface="Arial" pitchFamily="34" charset="0"/>
                                    <a:cs typeface="Arial" pitchFamily="34" charset="0"/>
                                  </a:rPr>
                                  <a:t>* </a:t>
                                </a:r>
                                <a:r>
                                  <a:rPr lang="sr-Cyrl-RS">
                                    <a:latin typeface="Arial" panose="020B0604020202020204" pitchFamily="34" charset="0"/>
                                    <a:cs typeface="Arial" panose="020B0604020202020204" pitchFamily="34" charset="0"/>
                                  </a:rPr>
                                  <a:t>Од 2018. просечне зараде не односе се на општину рада, него на општину пребивалишта запослених</a:t>
                                </a:r>
                              </a:p>
                              <a:p>
                                <a:endParaRPr lang="sr-Cyrl-RS" sz="1100">
                                  <a:latin typeface="Arial" pitchFamily="34" charset="0"/>
                                  <a:cs typeface="Arial" pitchFamily="34" charset="0"/>
                                </a:endParaRPr>
                              </a:p>
                              <a:p>
                                <a:r>
                                  <a:rPr lang="x-none" sz="1100">
                                    <a:latin typeface="Arial" pitchFamily="34" charset="0"/>
                                    <a:cs typeface="Arial" pitchFamily="34" charset="0"/>
                                  </a:rPr>
                                  <a:t>Извор</a:t>
                                </a:r>
                                <a:r>
                                  <a:rPr lang="sr-Cyrl-RS" sz="1100">
                                    <a:latin typeface="Arial" pitchFamily="34" charset="0"/>
                                    <a:cs typeface="Arial" pitchFamily="34" charset="0"/>
                                  </a:rPr>
                                  <a:t>:</a:t>
                                </a:r>
                                <a:r>
                                  <a:rPr lang="sr-Cyrl-RS" sz="1100" baseline="0">
                                    <a:latin typeface="Arial" pitchFamily="34" charset="0"/>
                                    <a:cs typeface="Arial" pitchFamily="34" charset="0"/>
                                  </a:rPr>
                                  <a:t> </a:t>
                                </a:r>
                                <a:r>
                                  <a:rPr lang="x-none" sz="1100">
                                    <a:solidFill>
                                      <a:schemeClr val="tx1"/>
                                    </a:solidFill>
                                    <a:effectLst/>
                                    <a:latin typeface="Arial" panose="020B0604020202020204" pitchFamily="34" charset="0"/>
                                    <a:ea typeface="+mn-ea"/>
                                    <a:cs typeface="Arial" panose="020B0604020202020204" pitchFamily="34" charset="0"/>
                                  </a:rPr>
                                  <a:t>Статистика запослености и зарада,</a:t>
                                </a:r>
                                <a:r>
                                  <a:rPr lang="sr-Cyrl-RS" sz="1100" baseline="0">
                                    <a:solidFill>
                                      <a:schemeClr val="tx1"/>
                                    </a:solidFill>
                                    <a:effectLst/>
                                    <a:latin typeface="Arial" panose="020B0604020202020204" pitchFamily="34" charset="0"/>
                                    <a:ea typeface="+mn-ea"/>
                                    <a:cs typeface="Arial" panose="020B0604020202020204" pitchFamily="34" charset="0"/>
                                  </a:rPr>
                                  <a:t> РЗС</a:t>
                                </a:r>
                                <a:endParaRPr lang="en-US" sz="1100">
                                  <a:latin typeface="Arial" pitchFamily="34" charset="0"/>
                                  <a:cs typeface="Arial" pitchFamily="34" charset="0"/>
                                </a:endParaRPr>
                              </a:p>
                            </a:txBody>
                            <a:useSpRect/>
                          </a:txSp>
                          <a:style>
                            <a:lnRef idx="0">
                              <a:scrgbClr r="0" g="0" b="0"/>
                            </a:lnRef>
                            <a:fillRef idx="0">
                              <a:scrgbClr r="0" g="0" b="0"/>
                            </a:fillRef>
                            <a:effectRef idx="0">
                              <a:scrgbClr r="0" g="0" b="0"/>
                            </a:effectRef>
                            <a:fontRef idx="minor">
                              <a:schemeClr val="tx1"/>
                            </a:fontRef>
                          </a:style>
                        </a:sp>
                      </lc:lockedCanvas>
                    </a:graphicData>
                  </a:graphic>
                </wp:anchor>
              </w:drawing>
            </w:r>
          </w:p>
          <w:tbl>
            <w:tblPr>
              <w:tblW w:w="0" w:type="auto"/>
              <w:tblCellSpacing w:w="0" w:type="dxa"/>
              <w:tblCellMar>
                <w:left w:w="0" w:type="dxa"/>
                <w:right w:w="0" w:type="dxa"/>
              </w:tblCellMar>
              <w:tblLook w:val="04A0"/>
            </w:tblPr>
            <w:tblGrid>
              <w:gridCol w:w="1240"/>
            </w:tblGrid>
            <w:tr w:rsidR="00883A18" w:rsidRPr="00883A18">
              <w:trPr>
                <w:trHeight w:val="615"/>
                <w:tblCellSpacing w:w="0" w:type="dxa"/>
              </w:trPr>
              <w:tc>
                <w:tcPr>
                  <w:tcW w:w="1240" w:type="dxa"/>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r>
          </w:tbl>
          <w:p w:rsidR="00883A18" w:rsidRPr="00883A18" w:rsidRDefault="00883A18" w:rsidP="00883A18">
            <w:pPr>
              <w:spacing w:after="0" w:line="240" w:lineRule="auto"/>
              <w:rPr>
                <w:rFonts w:ascii="Calibri" w:eastAsia="Times New Roman" w:hAnsi="Calibri"/>
                <w:color w:val="000000"/>
                <w:sz w:val="22"/>
                <w:szCs w:val="22"/>
                <w:lang w:eastAsia="sr-Latn-CS"/>
              </w:rPr>
            </w:pPr>
          </w:p>
        </w:tc>
        <w:tc>
          <w:tcPr>
            <w:tcW w:w="2696" w:type="dxa"/>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556" w:type="dxa"/>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57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576" w:type="dxa"/>
            <w:gridSpan w:val="3"/>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07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18"/>
                <w:szCs w:val="18"/>
                <w:lang w:eastAsia="sr-Latn-CS"/>
              </w:rPr>
            </w:pPr>
          </w:p>
        </w:tc>
      </w:tr>
      <w:tr w:rsidR="00883A18" w:rsidRPr="00883A18" w:rsidTr="00A73CAA">
        <w:trPr>
          <w:gridAfter w:val="1"/>
          <w:wAfter w:w="288" w:type="dxa"/>
          <w:trHeight w:val="499"/>
        </w:trPr>
        <w:tc>
          <w:tcPr>
            <w:tcW w:w="1380" w:type="dxa"/>
            <w:tcBorders>
              <w:top w:val="nil"/>
              <w:left w:val="nil"/>
              <w:bottom w:val="nil"/>
              <w:right w:val="nil"/>
            </w:tcBorders>
            <w:shd w:val="clear" w:color="auto" w:fill="auto"/>
            <w:noWrap/>
            <w:vAlign w:val="bottom"/>
            <w:hideMark/>
          </w:tcPr>
          <w:p w:rsidR="00883A18" w:rsidRPr="00883A18" w:rsidRDefault="00A73CAA" w:rsidP="00883A18">
            <w:pPr>
              <w:spacing w:after="0" w:line="240" w:lineRule="auto"/>
              <w:rPr>
                <w:rFonts w:ascii="Arial" w:eastAsia="Times New Roman" w:hAnsi="Arial" w:cs="Arial"/>
                <w:color w:val="000000"/>
                <w:sz w:val="22"/>
                <w:szCs w:val="22"/>
                <w:lang w:eastAsia="sr-Latn-CS"/>
              </w:rPr>
            </w:pPr>
            <w:r>
              <w:rPr>
                <w:rFonts w:ascii="Arial" w:eastAsia="Times New Roman" w:hAnsi="Arial" w:cs="Arial"/>
                <w:noProof/>
                <w:color w:val="000000"/>
                <w:sz w:val="22"/>
                <w:szCs w:val="22"/>
                <w:lang w:val="en-US"/>
              </w:rPr>
              <w:drawing>
                <wp:anchor distT="0" distB="0" distL="114300" distR="114300" simplePos="0" relativeHeight="251661824" behindDoc="0" locked="0" layoutInCell="1" allowOverlap="1">
                  <wp:simplePos x="0" y="0"/>
                  <wp:positionH relativeFrom="column">
                    <wp:posOffset>281940</wp:posOffset>
                  </wp:positionH>
                  <wp:positionV relativeFrom="paragraph">
                    <wp:posOffset>-41910</wp:posOffset>
                  </wp:positionV>
                  <wp:extent cx="5257800" cy="2019300"/>
                  <wp:effectExtent l="0" t="0" r="0" b="0"/>
                  <wp:wrapNone/>
                  <wp:docPr id="12" name="Chart 2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tc>
        <w:tc>
          <w:tcPr>
            <w:tcW w:w="2696" w:type="dxa"/>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556" w:type="dxa"/>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57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576" w:type="dxa"/>
            <w:gridSpan w:val="3"/>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07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18"/>
                <w:szCs w:val="18"/>
                <w:lang w:eastAsia="sr-Latn-CS"/>
              </w:rPr>
            </w:pPr>
          </w:p>
        </w:tc>
      </w:tr>
      <w:tr w:rsidR="00883A18" w:rsidRPr="00883A18" w:rsidTr="00A73CAA">
        <w:trPr>
          <w:gridAfter w:val="1"/>
          <w:wAfter w:w="288" w:type="dxa"/>
          <w:trHeight w:val="499"/>
        </w:trPr>
        <w:tc>
          <w:tcPr>
            <w:tcW w:w="1380" w:type="dxa"/>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2696" w:type="dxa"/>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556" w:type="dxa"/>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57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576" w:type="dxa"/>
            <w:gridSpan w:val="3"/>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07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18"/>
                <w:szCs w:val="18"/>
                <w:lang w:eastAsia="sr-Latn-CS"/>
              </w:rPr>
            </w:pPr>
          </w:p>
        </w:tc>
      </w:tr>
      <w:tr w:rsidR="00883A18" w:rsidRPr="00883A18" w:rsidTr="00A73CAA">
        <w:trPr>
          <w:gridAfter w:val="1"/>
          <w:wAfter w:w="288" w:type="dxa"/>
          <w:trHeight w:val="499"/>
        </w:trPr>
        <w:tc>
          <w:tcPr>
            <w:tcW w:w="1380" w:type="dxa"/>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2696" w:type="dxa"/>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556" w:type="dxa"/>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57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576" w:type="dxa"/>
            <w:gridSpan w:val="3"/>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07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18"/>
                <w:szCs w:val="18"/>
                <w:lang w:eastAsia="sr-Latn-CS"/>
              </w:rPr>
            </w:pPr>
          </w:p>
        </w:tc>
      </w:tr>
      <w:tr w:rsidR="00883A18" w:rsidRPr="00883A18" w:rsidTr="00A73CAA">
        <w:trPr>
          <w:gridAfter w:val="1"/>
          <w:wAfter w:w="288" w:type="dxa"/>
          <w:trHeight w:val="1219"/>
        </w:trPr>
        <w:tc>
          <w:tcPr>
            <w:tcW w:w="1380" w:type="dxa"/>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2696" w:type="dxa"/>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556" w:type="dxa"/>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57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576" w:type="dxa"/>
            <w:gridSpan w:val="3"/>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07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18"/>
                <w:szCs w:val="18"/>
                <w:lang w:eastAsia="sr-Latn-CS"/>
              </w:rPr>
            </w:pPr>
          </w:p>
        </w:tc>
      </w:tr>
      <w:tr w:rsidR="00883A18" w:rsidRPr="00883A18" w:rsidTr="00A73CAA">
        <w:trPr>
          <w:gridAfter w:val="1"/>
          <w:wAfter w:w="288" w:type="dxa"/>
          <w:trHeight w:val="799"/>
        </w:trPr>
        <w:tc>
          <w:tcPr>
            <w:tcW w:w="1380" w:type="dxa"/>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eastAsia="Times New Roman"/>
                <w:color w:val="000000"/>
                <w:lang w:eastAsia="sr-Latn-CS"/>
              </w:rPr>
            </w:pPr>
          </w:p>
        </w:tc>
        <w:tc>
          <w:tcPr>
            <w:tcW w:w="2696" w:type="dxa"/>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556" w:type="dxa"/>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57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576" w:type="dxa"/>
            <w:gridSpan w:val="3"/>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07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18"/>
                <w:szCs w:val="18"/>
                <w:lang w:eastAsia="sr-Latn-CS"/>
              </w:rPr>
            </w:pPr>
          </w:p>
        </w:tc>
      </w:tr>
      <w:tr w:rsidR="00883A18" w:rsidRPr="00883A18" w:rsidTr="00A73CAA">
        <w:trPr>
          <w:gridAfter w:val="1"/>
          <w:wAfter w:w="288" w:type="dxa"/>
          <w:trHeight w:val="499"/>
        </w:trPr>
        <w:tc>
          <w:tcPr>
            <w:tcW w:w="1380" w:type="dxa"/>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2696" w:type="dxa"/>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556" w:type="dxa"/>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57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576" w:type="dxa"/>
            <w:gridSpan w:val="3"/>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076" w:type="dxa"/>
            <w:gridSpan w:val="2"/>
            <w:tcBorders>
              <w:top w:val="nil"/>
              <w:left w:val="nil"/>
              <w:bottom w:val="nil"/>
              <w:right w:val="nil"/>
            </w:tcBorders>
            <w:shd w:val="clear" w:color="auto" w:fill="auto"/>
            <w:noWrap/>
            <w:vAlign w:val="bottom"/>
            <w:hideMark/>
          </w:tcPr>
          <w:p w:rsidR="00A73CAA" w:rsidRPr="00883A18" w:rsidRDefault="00A73CAA" w:rsidP="00883A18">
            <w:pPr>
              <w:spacing w:after="0" w:line="240" w:lineRule="auto"/>
              <w:rPr>
                <w:rFonts w:ascii="Arial" w:eastAsia="Times New Roman" w:hAnsi="Arial" w:cs="Arial"/>
                <w:color w:val="000000"/>
                <w:sz w:val="18"/>
                <w:szCs w:val="18"/>
                <w:lang w:eastAsia="sr-Latn-CS"/>
              </w:rPr>
            </w:pPr>
          </w:p>
        </w:tc>
      </w:tr>
      <w:tr w:rsidR="00883A18" w:rsidRPr="00883A18" w:rsidTr="00A73CAA">
        <w:trPr>
          <w:gridAfter w:val="1"/>
          <w:wAfter w:w="288" w:type="dxa"/>
          <w:trHeight w:val="799"/>
        </w:trPr>
        <w:tc>
          <w:tcPr>
            <w:tcW w:w="1380" w:type="dxa"/>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2696" w:type="dxa"/>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556" w:type="dxa"/>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57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576" w:type="dxa"/>
            <w:gridSpan w:val="3"/>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22"/>
                <w:szCs w:val="22"/>
                <w:lang w:eastAsia="sr-Latn-CS"/>
              </w:rPr>
            </w:pPr>
          </w:p>
        </w:tc>
        <w:tc>
          <w:tcPr>
            <w:tcW w:w="1076" w:type="dxa"/>
            <w:gridSpan w:val="2"/>
            <w:tcBorders>
              <w:top w:val="nil"/>
              <w:left w:val="nil"/>
              <w:bottom w:val="nil"/>
              <w:right w:val="nil"/>
            </w:tcBorders>
            <w:shd w:val="clear" w:color="auto" w:fill="auto"/>
            <w:noWrap/>
            <w:vAlign w:val="bottom"/>
            <w:hideMark/>
          </w:tcPr>
          <w:p w:rsidR="00883A18" w:rsidRPr="00883A18" w:rsidRDefault="00883A18" w:rsidP="00883A18">
            <w:pPr>
              <w:spacing w:after="0" w:line="240" w:lineRule="auto"/>
              <w:rPr>
                <w:rFonts w:ascii="Arial" w:eastAsia="Times New Roman" w:hAnsi="Arial" w:cs="Arial"/>
                <w:color w:val="000000"/>
                <w:sz w:val="18"/>
                <w:szCs w:val="18"/>
                <w:lang w:eastAsia="sr-Latn-CS"/>
              </w:rPr>
            </w:pPr>
          </w:p>
        </w:tc>
      </w:tr>
    </w:tbl>
    <w:p w:rsidR="00181EEE" w:rsidRDefault="00181EEE" w:rsidP="00181EEE">
      <w:pPr>
        <w:ind w:firstLine="708"/>
        <w:jc w:val="both"/>
        <w:rPr>
          <w:sz w:val="28"/>
          <w:szCs w:val="28"/>
        </w:rPr>
      </w:pPr>
      <w:r w:rsidRPr="00181EEE">
        <w:rPr>
          <w:sz w:val="28"/>
          <w:szCs w:val="28"/>
        </w:rPr>
        <w:lastRenderedPageBreak/>
        <w:t>ПРАВО НА ДЕЧИЈИ ДОДАТАК у 202</w:t>
      </w:r>
      <w:r>
        <w:rPr>
          <w:sz w:val="28"/>
          <w:szCs w:val="28"/>
        </w:rPr>
        <w:t>1</w:t>
      </w:r>
      <w:r w:rsidRPr="00181EEE">
        <w:rPr>
          <w:sz w:val="28"/>
          <w:szCs w:val="28"/>
        </w:rPr>
        <w:t xml:space="preserve"> .години корисника дечијег додатка је било </w:t>
      </w:r>
      <w:r>
        <w:rPr>
          <w:sz w:val="28"/>
          <w:szCs w:val="28"/>
        </w:rPr>
        <w:t>160</w:t>
      </w:r>
      <w:r w:rsidRPr="00181EEE">
        <w:rPr>
          <w:sz w:val="28"/>
          <w:szCs w:val="28"/>
        </w:rPr>
        <w:t xml:space="preserve">. Укупан број  издатих уверења од стране ЦСР-одељења у Тополи било је  </w:t>
      </w:r>
      <w:r>
        <w:rPr>
          <w:sz w:val="28"/>
          <w:szCs w:val="28"/>
        </w:rPr>
        <w:t xml:space="preserve">578 </w:t>
      </w:r>
      <w:r w:rsidRPr="00181EEE">
        <w:rPr>
          <w:sz w:val="28"/>
          <w:szCs w:val="28"/>
        </w:rPr>
        <w:t xml:space="preserve">од тог броја  издатих уверења за родитељске додатке је било </w:t>
      </w:r>
      <w:r>
        <w:rPr>
          <w:sz w:val="28"/>
          <w:szCs w:val="28"/>
        </w:rPr>
        <w:t>141.</w:t>
      </w:r>
    </w:p>
    <w:p w:rsidR="00181EEE" w:rsidRDefault="00181EEE" w:rsidP="00181EEE">
      <w:pPr>
        <w:ind w:firstLine="708"/>
        <w:jc w:val="both"/>
        <w:rPr>
          <w:sz w:val="28"/>
          <w:szCs w:val="28"/>
        </w:rPr>
      </w:pPr>
      <w:r w:rsidRPr="00181EEE">
        <w:rPr>
          <w:sz w:val="28"/>
          <w:szCs w:val="28"/>
        </w:rPr>
        <w:t>Незнатно  се  смањио  број породица које користе право на дечији додатак, а број   издатих уверења за оставаривање права на родитељски додатак, је мањи  него прошле године</w:t>
      </w:r>
    </w:p>
    <w:p w:rsidR="00181EEE" w:rsidRDefault="00181EEE" w:rsidP="00181EEE">
      <w:pPr>
        <w:ind w:firstLine="708"/>
        <w:jc w:val="both"/>
        <w:rPr>
          <w:sz w:val="28"/>
          <w:szCs w:val="28"/>
        </w:rPr>
      </w:pPr>
      <w:r>
        <w:rPr>
          <w:sz w:val="28"/>
          <w:szCs w:val="28"/>
        </w:rPr>
        <w:t>Накнада за новорођену децу у општини Топола за 2021.год.,  износи укупно 151.</w:t>
      </w:r>
    </w:p>
    <w:p w:rsidR="00181EEE" w:rsidRPr="00181EEE" w:rsidRDefault="00181EEE" w:rsidP="00181EEE">
      <w:pPr>
        <w:ind w:firstLine="708"/>
        <w:jc w:val="both"/>
        <w:rPr>
          <w:sz w:val="28"/>
          <w:szCs w:val="28"/>
        </w:rPr>
      </w:pPr>
      <w:r w:rsidRPr="00181EEE">
        <w:rPr>
          <w:sz w:val="28"/>
          <w:szCs w:val="28"/>
        </w:rPr>
        <w:t>По процени овог Центра постоје делови насеља у општини Топола, тзв. ''Крива бара'', делови насеља ''Бор'' у којима има по неколико кућа не више од двадесетак за које би се могло рећи да су нехигијенске  у којима живе лица углавном ромске националности. У току 2012</w:t>
      </w:r>
      <w:r>
        <w:rPr>
          <w:sz w:val="28"/>
          <w:szCs w:val="28"/>
        </w:rPr>
        <w:t xml:space="preserve"> </w:t>
      </w:r>
      <w:r w:rsidRPr="00181EEE">
        <w:rPr>
          <w:sz w:val="28"/>
          <w:szCs w:val="28"/>
        </w:rPr>
        <w:t>.год на иницијативу СО Топола контактирано је са Министарством за просторно планирање ,остварен је увид њихових представника у животне услове горе наведених насеља,о могућности побољшања стамбених и других прилика Рома у тим насељима.</w:t>
      </w:r>
    </w:p>
    <w:p w:rsidR="00181EEE" w:rsidRPr="00181EEE" w:rsidRDefault="00181EEE" w:rsidP="00181EEE">
      <w:pPr>
        <w:jc w:val="both"/>
        <w:rPr>
          <w:sz w:val="28"/>
          <w:szCs w:val="28"/>
        </w:rPr>
      </w:pPr>
      <w:r w:rsidRPr="00181EEE">
        <w:rPr>
          <w:sz w:val="28"/>
          <w:szCs w:val="28"/>
        </w:rPr>
        <w:t>Током 2012.год. направљене су три стамбене јединице у насељу Торови ,где су усељене три вишечлане ромске породице, које и сада тамо живе.</w:t>
      </w:r>
    </w:p>
    <w:p w:rsidR="00883A18" w:rsidRDefault="00181EEE" w:rsidP="00181EEE">
      <w:pPr>
        <w:jc w:val="both"/>
        <w:rPr>
          <w:sz w:val="28"/>
          <w:szCs w:val="28"/>
        </w:rPr>
      </w:pPr>
      <w:r w:rsidRPr="00181EEE">
        <w:rPr>
          <w:sz w:val="28"/>
          <w:szCs w:val="28"/>
        </w:rPr>
        <w:t>За један број ових лица општина Топола у протеклим годинама обезбедила је адекватан смештај (изграђене су нове стамбене јединице) и у 2009. години је изврсено расељавање једног броја стамбено угрожених породица у новоизградјене стамбене јединице (расељени ван Центра града) .У 2011 години у оквиру Пројекта „Социјално становање у застиценим условима“ измедју организације АСБ,Комесаријата за избеглице,СО Топола и Центра за социјални рад Арандјеловац-одељење у Тополи изградјен је и усељен стамбени објекат са 10 стамбених јединица поврсине од 25 до 55 метара квадратних.Урадјени стамбени објекат је за колективно становање расељених лица и социјално угрозених.Пројекат је радјен у складу са Националном стратегијом за ресавање питања избеглица и интерно расељених лица и мозе се реци да је овај облик застите додатна помоц друства најугрозенијим где се појединцу и породици обезбедјују услови за достојанствен зивот.Објекат је наменски изградјен док услугама управља ЦСР Арандјеловац-одељење у Тополи.</w:t>
      </w:r>
    </w:p>
    <w:p w:rsidR="00181EEE" w:rsidRPr="00181EEE" w:rsidRDefault="00181EEE" w:rsidP="00181EEE">
      <w:pPr>
        <w:jc w:val="center"/>
        <w:rPr>
          <w:b/>
          <w:sz w:val="28"/>
          <w:szCs w:val="28"/>
        </w:rPr>
      </w:pPr>
      <w:r w:rsidRPr="00181EEE">
        <w:rPr>
          <w:b/>
          <w:sz w:val="28"/>
          <w:szCs w:val="28"/>
        </w:rPr>
        <w:lastRenderedPageBreak/>
        <w:t>ДЕЛАТНОСТ ЦЕНТРА</w:t>
      </w:r>
    </w:p>
    <w:p w:rsidR="00181EEE" w:rsidRPr="00181EEE" w:rsidRDefault="00181EEE" w:rsidP="00181EEE">
      <w:pPr>
        <w:jc w:val="both"/>
        <w:rPr>
          <w:sz w:val="28"/>
          <w:szCs w:val="28"/>
        </w:rPr>
      </w:pPr>
    </w:p>
    <w:p w:rsidR="00181EEE" w:rsidRPr="00181EEE" w:rsidRDefault="00181EEE" w:rsidP="00181EEE">
      <w:pPr>
        <w:jc w:val="both"/>
        <w:rPr>
          <w:sz w:val="28"/>
          <w:szCs w:val="28"/>
        </w:rPr>
      </w:pPr>
    </w:p>
    <w:p w:rsidR="00181EEE" w:rsidRPr="00181EEE" w:rsidRDefault="00181EEE" w:rsidP="00181EEE">
      <w:pPr>
        <w:jc w:val="both"/>
        <w:rPr>
          <w:sz w:val="28"/>
          <w:szCs w:val="28"/>
        </w:rPr>
      </w:pPr>
    </w:p>
    <w:p w:rsidR="00181EEE" w:rsidRPr="00181EEE" w:rsidRDefault="00181EEE" w:rsidP="00181EEE">
      <w:pPr>
        <w:ind w:firstLine="708"/>
        <w:jc w:val="both"/>
        <w:rPr>
          <w:sz w:val="28"/>
          <w:szCs w:val="28"/>
        </w:rPr>
      </w:pPr>
      <w:r w:rsidRPr="00181EEE">
        <w:rPr>
          <w:sz w:val="28"/>
          <w:szCs w:val="28"/>
        </w:rPr>
        <w:t>Центар за социјални рад ''Сава Илић'' у Аранђеловцу основан је одлуком општине Аранђерловац 1965. године, а на основу одлуке општине Топола почев од 1970. године делује и на подручју општине Топола.</w:t>
      </w:r>
    </w:p>
    <w:p w:rsidR="00181EEE" w:rsidRPr="00181EEE" w:rsidRDefault="00181EEE" w:rsidP="00181EEE">
      <w:pPr>
        <w:ind w:firstLine="708"/>
        <w:jc w:val="both"/>
        <w:rPr>
          <w:sz w:val="28"/>
          <w:szCs w:val="28"/>
        </w:rPr>
      </w:pPr>
      <w:r w:rsidRPr="00181EEE">
        <w:rPr>
          <w:sz w:val="28"/>
          <w:szCs w:val="28"/>
        </w:rPr>
        <w:t>Седиште Центра је у Аранђеловцу, а за рад у Тополи основано је Одељење, као посебна организациона јединица.</w:t>
      </w:r>
    </w:p>
    <w:p w:rsidR="00181EEE" w:rsidRPr="00181EEE" w:rsidRDefault="00181EEE" w:rsidP="00181EEE">
      <w:pPr>
        <w:jc w:val="both"/>
        <w:rPr>
          <w:sz w:val="28"/>
          <w:szCs w:val="28"/>
        </w:rPr>
      </w:pPr>
    </w:p>
    <w:p w:rsidR="00181EEE" w:rsidRPr="00181EEE" w:rsidRDefault="00181EEE" w:rsidP="00181EEE">
      <w:pPr>
        <w:ind w:firstLine="708"/>
        <w:jc w:val="both"/>
        <w:rPr>
          <w:sz w:val="28"/>
          <w:szCs w:val="28"/>
        </w:rPr>
      </w:pPr>
      <w:r w:rsidRPr="00181EEE">
        <w:rPr>
          <w:sz w:val="28"/>
          <w:szCs w:val="28"/>
        </w:rPr>
        <w:t>На основу закона и статута, Центар је установа социјалне заштите, чија је основна делатност, социјални рад и социјална заштита, породично правна заштита (шифра 130 и 240) и заштита деце без родитељског старања кроз смештај у другу породицу (шифра 85 322).</w:t>
      </w:r>
      <w:r w:rsidRPr="00181EEE">
        <w:rPr>
          <w:sz w:val="28"/>
          <w:szCs w:val="28"/>
        </w:rPr>
        <w:cr/>
      </w:r>
    </w:p>
    <w:p w:rsidR="00181EEE" w:rsidRPr="00181EEE" w:rsidRDefault="00181EEE" w:rsidP="00A5340C">
      <w:pPr>
        <w:ind w:firstLine="708"/>
        <w:jc w:val="both"/>
        <w:rPr>
          <w:sz w:val="28"/>
          <w:szCs w:val="28"/>
        </w:rPr>
      </w:pPr>
      <w:r w:rsidRPr="00181EEE">
        <w:rPr>
          <w:sz w:val="28"/>
          <w:szCs w:val="28"/>
        </w:rPr>
        <w:t>У области социјалног рада и социјалне заштите задаци Центра прописани  Законом о социјалној заштити (сл.гласник бр.24/ 11 од 4. априла 2011. године ) .</w:t>
      </w:r>
    </w:p>
    <w:p w:rsidR="00181EEE" w:rsidRPr="00A5340C" w:rsidRDefault="00181EEE" w:rsidP="00A5340C">
      <w:pPr>
        <w:ind w:firstLine="708"/>
        <w:jc w:val="both"/>
        <w:rPr>
          <w:sz w:val="28"/>
          <w:szCs w:val="28"/>
          <w:u w:val="single"/>
        </w:rPr>
      </w:pPr>
      <w:r w:rsidRPr="00A5340C">
        <w:rPr>
          <w:b/>
          <w:sz w:val="28"/>
          <w:szCs w:val="28"/>
          <w:u w:val="single"/>
        </w:rPr>
        <w:t>''У спровођењу социјалне заштите и социјалног рада Центар за социјални рад врши следећа јавна овлашћења</w:t>
      </w:r>
      <w:r w:rsidRPr="00A5340C">
        <w:rPr>
          <w:sz w:val="28"/>
          <w:szCs w:val="28"/>
          <w:u w:val="single"/>
        </w:rPr>
        <w:t xml:space="preserve">: </w:t>
      </w:r>
    </w:p>
    <w:p w:rsidR="00181EEE" w:rsidRPr="00181EEE" w:rsidRDefault="00181EEE" w:rsidP="00181EEE">
      <w:pPr>
        <w:jc w:val="both"/>
        <w:rPr>
          <w:sz w:val="28"/>
          <w:szCs w:val="28"/>
        </w:rPr>
      </w:pPr>
      <w:r w:rsidRPr="00181EEE">
        <w:rPr>
          <w:sz w:val="28"/>
          <w:szCs w:val="28"/>
        </w:rPr>
        <w:t xml:space="preserve">-решава у првом степену о оствартивању права утврђених овиом Законом, </w:t>
      </w:r>
    </w:p>
    <w:p w:rsidR="00181EEE" w:rsidRPr="00181EEE" w:rsidRDefault="00181EEE" w:rsidP="00181EEE">
      <w:pPr>
        <w:jc w:val="both"/>
        <w:rPr>
          <w:sz w:val="28"/>
          <w:szCs w:val="28"/>
        </w:rPr>
      </w:pPr>
      <w:r w:rsidRPr="00181EEE">
        <w:rPr>
          <w:sz w:val="28"/>
          <w:szCs w:val="28"/>
        </w:rPr>
        <w:t xml:space="preserve">-пружа услуге социјалног рада у поступку решавања о тим правима, </w:t>
      </w:r>
    </w:p>
    <w:p w:rsidR="00181EEE" w:rsidRPr="00181EEE" w:rsidRDefault="00181EEE" w:rsidP="00181EEE">
      <w:pPr>
        <w:jc w:val="both"/>
        <w:rPr>
          <w:sz w:val="28"/>
          <w:szCs w:val="28"/>
        </w:rPr>
      </w:pPr>
      <w:r w:rsidRPr="00181EEE">
        <w:rPr>
          <w:sz w:val="28"/>
          <w:szCs w:val="28"/>
        </w:rPr>
        <w:t>-врши исплату новчаних права утврђених овим законом ( послови исплате корисницима по основу остварених тзв. ''основних права'' враћени су Министарству за социјална питања у надлежност од момента оснивања Информационог система, а Центар је задржао надлежност за послове  исплате корисницима тзв. ''проширених права'', наша напомена)''.</w:t>
      </w:r>
    </w:p>
    <w:p w:rsidR="00181EEE" w:rsidRPr="00181EEE" w:rsidRDefault="00181EEE" w:rsidP="00181EEE">
      <w:pPr>
        <w:jc w:val="both"/>
        <w:rPr>
          <w:sz w:val="28"/>
          <w:szCs w:val="28"/>
        </w:rPr>
      </w:pPr>
      <w:r w:rsidRPr="00181EEE">
        <w:rPr>
          <w:sz w:val="28"/>
          <w:szCs w:val="28"/>
        </w:rPr>
        <w:t xml:space="preserve"> </w:t>
      </w:r>
      <w:r w:rsidRPr="00181EEE">
        <w:rPr>
          <w:sz w:val="28"/>
          <w:szCs w:val="28"/>
        </w:rPr>
        <w:tab/>
      </w:r>
      <w:r w:rsidRPr="00A5340C">
        <w:rPr>
          <w:b/>
          <w:sz w:val="28"/>
          <w:szCs w:val="28"/>
        </w:rPr>
        <w:t>Поред овако дефинисаних послова Центар обавља и следеће стручне послове у области социјалне заштите и социјалног рада</w:t>
      </w:r>
      <w:r w:rsidRPr="00181EEE">
        <w:rPr>
          <w:sz w:val="28"/>
          <w:szCs w:val="28"/>
        </w:rPr>
        <w:t>:</w:t>
      </w:r>
    </w:p>
    <w:p w:rsidR="00181EEE" w:rsidRPr="00181EEE" w:rsidRDefault="00181EEE" w:rsidP="00181EEE">
      <w:pPr>
        <w:jc w:val="both"/>
        <w:rPr>
          <w:sz w:val="28"/>
          <w:szCs w:val="28"/>
        </w:rPr>
      </w:pPr>
      <w:r w:rsidRPr="00181EEE">
        <w:rPr>
          <w:sz w:val="28"/>
          <w:szCs w:val="28"/>
        </w:rPr>
        <w:lastRenderedPageBreak/>
        <w:t>1.открива и прати социјалне потребе грађана и проблеме у области социјалне заштите,</w:t>
      </w:r>
    </w:p>
    <w:p w:rsidR="00181EEE" w:rsidRPr="00181EEE" w:rsidRDefault="00181EEE" w:rsidP="00181EEE">
      <w:pPr>
        <w:jc w:val="both"/>
        <w:rPr>
          <w:sz w:val="28"/>
          <w:szCs w:val="28"/>
        </w:rPr>
      </w:pPr>
      <w:r w:rsidRPr="00181EEE">
        <w:rPr>
          <w:sz w:val="28"/>
          <w:szCs w:val="28"/>
        </w:rPr>
        <w:t xml:space="preserve">2.предлаже и предузима мере у решавању стања социјалних потреба грађана и прати њехово извршење, </w:t>
      </w:r>
    </w:p>
    <w:p w:rsidR="00181EEE" w:rsidRPr="00181EEE" w:rsidRDefault="00181EEE" w:rsidP="00181EEE">
      <w:pPr>
        <w:jc w:val="both"/>
        <w:rPr>
          <w:sz w:val="28"/>
          <w:szCs w:val="28"/>
        </w:rPr>
      </w:pPr>
      <w:r w:rsidRPr="00181EEE">
        <w:rPr>
          <w:sz w:val="28"/>
          <w:szCs w:val="28"/>
        </w:rPr>
        <w:t xml:space="preserve">3.организује и спроводи одговарајуће облике социјалне заштите и социјалног рада, </w:t>
      </w:r>
    </w:p>
    <w:p w:rsidR="00181EEE" w:rsidRPr="00181EEE" w:rsidRDefault="00181EEE" w:rsidP="00181EEE">
      <w:pPr>
        <w:jc w:val="both"/>
        <w:rPr>
          <w:sz w:val="28"/>
          <w:szCs w:val="28"/>
        </w:rPr>
      </w:pPr>
      <w:r w:rsidRPr="00181EEE">
        <w:rPr>
          <w:sz w:val="28"/>
          <w:szCs w:val="28"/>
        </w:rPr>
        <w:t xml:space="preserve">4.развија и унапређује превентивне активности које доприносе спречавању и сузбијању социјалних проблема, </w:t>
      </w:r>
    </w:p>
    <w:p w:rsidR="00181EEE" w:rsidRPr="00181EEE" w:rsidRDefault="00181EEE" w:rsidP="00181EEE">
      <w:pPr>
        <w:jc w:val="both"/>
        <w:rPr>
          <w:sz w:val="28"/>
          <w:szCs w:val="28"/>
        </w:rPr>
      </w:pPr>
      <w:r w:rsidRPr="00181EEE">
        <w:rPr>
          <w:sz w:val="28"/>
          <w:szCs w:val="28"/>
        </w:rPr>
        <w:t>5.пружа дијагностичке услуге, спроводи одговарајућуи третман, саветодавно-тераспијске услуге и стручну помоћ корисницима,</w:t>
      </w:r>
    </w:p>
    <w:p w:rsidR="00181EEE" w:rsidRPr="00181EEE" w:rsidRDefault="00181EEE" w:rsidP="00181EEE">
      <w:pPr>
        <w:jc w:val="both"/>
        <w:rPr>
          <w:sz w:val="28"/>
          <w:szCs w:val="28"/>
        </w:rPr>
      </w:pPr>
      <w:r w:rsidRPr="00181EEE">
        <w:rPr>
          <w:sz w:val="28"/>
          <w:szCs w:val="28"/>
        </w:rPr>
        <w:t>6.вршењу послова старатељства над малолетним и одраслим лицима и покретању поступка из надлежности Основног суда ,</w:t>
      </w:r>
    </w:p>
    <w:p w:rsidR="00181EEE" w:rsidRPr="00181EEE" w:rsidRDefault="00181EEE" w:rsidP="00181EEE">
      <w:pPr>
        <w:jc w:val="both"/>
        <w:rPr>
          <w:sz w:val="28"/>
          <w:szCs w:val="28"/>
        </w:rPr>
      </w:pPr>
      <w:r w:rsidRPr="00181EEE">
        <w:rPr>
          <w:sz w:val="28"/>
          <w:szCs w:val="28"/>
        </w:rPr>
        <w:t>7.учествује у бракоразводном спору ,давању мишљења о поверавању деце и начину регулисања личних контаката ,</w:t>
      </w:r>
    </w:p>
    <w:p w:rsidR="00181EEE" w:rsidRPr="00181EEE" w:rsidRDefault="00181EEE" w:rsidP="00181EEE">
      <w:pPr>
        <w:jc w:val="both"/>
        <w:rPr>
          <w:sz w:val="28"/>
          <w:szCs w:val="28"/>
        </w:rPr>
      </w:pPr>
      <w:r w:rsidRPr="00181EEE">
        <w:rPr>
          <w:sz w:val="28"/>
          <w:szCs w:val="28"/>
        </w:rPr>
        <w:t>8.учествује у пружању помоћи деци и омладини са поремећајима у друштвеном понашању,извршавању васпитних мера,</w:t>
      </w:r>
    </w:p>
    <w:p w:rsidR="00181EEE" w:rsidRPr="00181EEE" w:rsidRDefault="00181EEE" w:rsidP="00181EEE">
      <w:pPr>
        <w:jc w:val="both"/>
        <w:rPr>
          <w:sz w:val="28"/>
          <w:szCs w:val="28"/>
        </w:rPr>
      </w:pPr>
      <w:r w:rsidRPr="00181EEE">
        <w:rPr>
          <w:sz w:val="28"/>
          <w:szCs w:val="28"/>
        </w:rPr>
        <w:t xml:space="preserve">9.подстиче, координира и организује професионални и добровољни хуманитарни рад у области социјалне заштите, </w:t>
      </w:r>
    </w:p>
    <w:p w:rsidR="00181EEE" w:rsidRPr="00181EEE" w:rsidRDefault="00181EEE" w:rsidP="00181EEE">
      <w:pPr>
        <w:jc w:val="both"/>
        <w:rPr>
          <w:sz w:val="28"/>
          <w:szCs w:val="28"/>
        </w:rPr>
      </w:pPr>
      <w:r w:rsidRPr="00181EEE">
        <w:rPr>
          <w:sz w:val="28"/>
          <w:szCs w:val="28"/>
        </w:rPr>
        <w:t xml:space="preserve">10 .води документацију и евиденцију о пруженим услугама и предузетим мерама у оквиру своје делатности, </w:t>
      </w:r>
    </w:p>
    <w:p w:rsidR="00181EEE" w:rsidRPr="00181EEE" w:rsidRDefault="00181EEE" w:rsidP="00181EEE">
      <w:pPr>
        <w:jc w:val="both"/>
        <w:rPr>
          <w:sz w:val="28"/>
          <w:szCs w:val="28"/>
        </w:rPr>
      </w:pPr>
      <w:r w:rsidRPr="00181EEE">
        <w:rPr>
          <w:sz w:val="28"/>
          <w:szCs w:val="28"/>
        </w:rPr>
        <w:t xml:space="preserve">11. води евиденцију о деци за усвојење и потенцијалним усвојиоцима на подручју за које је основан  </w:t>
      </w:r>
    </w:p>
    <w:p w:rsidR="00181EEE" w:rsidRPr="00181EEE" w:rsidRDefault="00181EEE" w:rsidP="00181EEE">
      <w:pPr>
        <w:jc w:val="both"/>
        <w:rPr>
          <w:sz w:val="28"/>
          <w:szCs w:val="28"/>
        </w:rPr>
      </w:pPr>
      <w:r w:rsidRPr="00181EEE">
        <w:rPr>
          <w:sz w:val="28"/>
          <w:szCs w:val="28"/>
        </w:rPr>
        <w:t>12 .врши и друге послове утврђене законом и одлуком скупштине општине.</w:t>
      </w:r>
    </w:p>
    <w:p w:rsidR="00181EEE" w:rsidRPr="00A5340C" w:rsidRDefault="00181EEE" w:rsidP="00181EEE">
      <w:pPr>
        <w:jc w:val="both"/>
        <w:rPr>
          <w:b/>
          <w:sz w:val="28"/>
          <w:szCs w:val="28"/>
        </w:rPr>
      </w:pPr>
      <w:r w:rsidRPr="00A5340C">
        <w:rPr>
          <w:b/>
          <w:sz w:val="28"/>
          <w:szCs w:val="28"/>
        </w:rPr>
        <w:t>У области заштите деце и омладине и рехабилитацији учинилаца кривичних дела делатност Центра ближе одређују и :</w:t>
      </w:r>
    </w:p>
    <w:p w:rsidR="00181EEE" w:rsidRPr="00181EEE" w:rsidRDefault="00181EEE" w:rsidP="00181EEE">
      <w:pPr>
        <w:jc w:val="both"/>
        <w:rPr>
          <w:sz w:val="28"/>
          <w:szCs w:val="28"/>
        </w:rPr>
      </w:pPr>
      <w:r w:rsidRPr="00181EEE">
        <w:rPr>
          <w:sz w:val="28"/>
          <w:szCs w:val="28"/>
        </w:rPr>
        <w:t>-Кривични законик,</w:t>
      </w:r>
    </w:p>
    <w:p w:rsidR="00181EEE" w:rsidRPr="00181EEE" w:rsidRDefault="00181EEE" w:rsidP="00181EEE">
      <w:pPr>
        <w:jc w:val="both"/>
        <w:rPr>
          <w:sz w:val="28"/>
          <w:szCs w:val="28"/>
        </w:rPr>
      </w:pPr>
      <w:r w:rsidRPr="00181EEE">
        <w:rPr>
          <w:sz w:val="28"/>
          <w:szCs w:val="28"/>
        </w:rPr>
        <w:t>-Законик о кривичном поступку,</w:t>
      </w:r>
    </w:p>
    <w:p w:rsidR="00181EEE" w:rsidRPr="00181EEE" w:rsidRDefault="00181EEE" w:rsidP="00181EEE">
      <w:pPr>
        <w:jc w:val="both"/>
        <w:rPr>
          <w:sz w:val="28"/>
          <w:szCs w:val="28"/>
        </w:rPr>
      </w:pPr>
      <w:r w:rsidRPr="00181EEE">
        <w:rPr>
          <w:sz w:val="28"/>
          <w:szCs w:val="28"/>
        </w:rPr>
        <w:t xml:space="preserve">-Закон о малолетним учиниоцима кривичних дела </w:t>
      </w:r>
    </w:p>
    <w:p w:rsidR="00181EEE" w:rsidRPr="00181EEE" w:rsidRDefault="00181EEE" w:rsidP="00181EEE">
      <w:pPr>
        <w:jc w:val="both"/>
        <w:rPr>
          <w:sz w:val="28"/>
          <w:szCs w:val="28"/>
        </w:rPr>
      </w:pPr>
      <w:r w:rsidRPr="00181EEE">
        <w:rPr>
          <w:sz w:val="28"/>
          <w:szCs w:val="28"/>
        </w:rPr>
        <w:lastRenderedPageBreak/>
        <w:t xml:space="preserve">  и кривичноправној  заштити малолетних лица,</w:t>
      </w:r>
    </w:p>
    <w:p w:rsidR="00181EEE" w:rsidRPr="00181EEE" w:rsidRDefault="00181EEE" w:rsidP="00181EEE">
      <w:pPr>
        <w:jc w:val="both"/>
        <w:rPr>
          <w:sz w:val="28"/>
          <w:szCs w:val="28"/>
        </w:rPr>
      </w:pPr>
      <w:r w:rsidRPr="00181EEE">
        <w:rPr>
          <w:sz w:val="28"/>
          <w:szCs w:val="28"/>
        </w:rPr>
        <w:t>-Закон о извршењу кривичних санкција,</w:t>
      </w:r>
    </w:p>
    <w:p w:rsidR="00181EEE" w:rsidRPr="00181EEE" w:rsidRDefault="00181EEE" w:rsidP="00181EEE">
      <w:pPr>
        <w:jc w:val="both"/>
        <w:rPr>
          <w:sz w:val="28"/>
          <w:szCs w:val="28"/>
        </w:rPr>
      </w:pPr>
      <w:r w:rsidRPr="00181EEE">
        <w:rPr>
          <w:sz w:val="28"/>
          <w:szCs w:val="28"/>
        </w:rPr>
        <w:t>-Закон о прекршајима и</w:t>
      </w:r>
    </w:p>
    <w:p w:rsidR="00181EEE" w:rsidRPr="00181EEE" w:rsidRDefault="00181EEE" w:rsidP="00181EEE">
      <w:pPr>
        <w:jc w:val="both"/>
        <w:rPr>
          <w:sz w:val="28"/>
          <w:szCs w:val="28"/>
        </w:rPr>
      </w:pPr>
      <w:r w:rsidRPr="00181EEE">
        <w:rPr>
          <w:sz w:val="28"/>
          <w:szCs w:val="28"/>
        </w:rPr>
        <w:t>-Закон о прекршајном поступку.</w:t>
      </w:r>
    </w:p>
    <w:p w:rsidR="00181EEE" w:rsidRPr="00181EEE" w:rsidRDefault="00181EEE" w:rsidP="00181EEE">
      <w:pPr>
        <w:jc w:val="both"/>
        <w:rPr>
          <w:sz w:val="28"/>
          <w:szCs w:val="28"/>
        </w:rPr>
      </w:pPr>
      <w:r w:rsidRPr="00181EEE">
        <w:rPr>
          <w:sz w:val="28"/>
          <w:szCs w:val="28"/>
        </w:rPr>
        <w:t>Ови закони пре свега одређују поступак и задатке Центра у раду са децом и омладином асоцијалног и делинквентног понашања, као малолетних  извршилаца кривичних дела и учинилаца прекршаја.</w:t>
      </w:r>
    </w:p>
    <w:p w:rsidR="00181EEE" w:rsidRPr="00181EEE" w:rsidRDefault="00181EEE" w:rsidP="00181EEE">
      <w:pPr>
        <w:jc w:val="both"/>
        <w:rPr>
          <w:sz w:val="28"/>
          <w:szCs w:val="28"/>
        </w:rPr>
      </w:pPr>
      <w:r w:rsidRPr="00181EEE">
        <w:rPr>
          <w:sz w:val="28"/>
          <w:szCs w:val="28"/>
        </w:rPr>
        <w:t>У раду са децом и омладином делинквентног понашања Центар користи мере превенције у спречавању настанка асоцијалног понашања, а у случају извршења кривичног дела или учињеног прекршаја, у сарадњи са институцијама система које су задужене за бригу о деци и омладини, суда, тужилаштва и органа за прекршаје, помаже у индивидуализацији санкција према малолетницима, спровођењем неких од њих (васпитне мере) и извештавањем о постигнутим резултатима рехабилитације.</w:t>
      </w:r>
    </w:p>
    <w:p w:rsidR="00181EEE" w:rsidRPr="00181EEE" w:rsidRDefault="00181EEE" w:rsidP="00181EEE">
      <w:pPr>
        <w:jc w:val="both"/>
        <w:rPr>
          <w:sz w:val="28"/>
          <w:szCs w:val="28"/>
        </w:rPr>
      </w:pPr>
      <w:r w:rsidRPr="00181EEE">
        <w:rPr>
          <w:sz w:val="28"/>
          <w:szCs w:val="28"/>
        </w:rPr>
        <w:t>Задаци Центра одређени су  и  Законом о избеглицам и Уредбом о збрињавању избеглица. Са  избеглим, прогнаним и расељеним лицима овај Центар ангажовао се у пружању стручне помоћи код остваривања појединих права, као и у случајевима потребе њиховог збрињавања у установу социјалне заштите по предходно прибављеној сагласности о плаћању трошкова смештаја од Комесаријата за избеглице.</w:t>
      </w:r>
    </w:p>
    <w:p w:rsidR="00181EEE" w:rsidRPr="00181EEE" w:rsidRDefault="00181EEE" w:rsidP="00181EEE">
      <w:pPr>
        <w:jc w:val="both"/>
        <w:rPr>
          <w:sz w:val="28"/>
          <w:szCs w:val="28"/>
        </w:rPr>
      </w:pPr>
      <w:r w:rsidRPr="00181EEE">
        <w:rPr>
          <w:sz w:val="28"/>
          <w:szCs w:val="28"/>
        </w:rPr>
        <w:t>У свом раду Центар придржава се својих планова и програма рада за општину Аранђеловац, односно општину Топола, прилагођавајући се ситуацији на подручју за које је основан како и потребама појединаца породица и других друштвених група којима пружа заштиту.</w:t>
      </w:r>
      <w:r w:rsidRPr="00181EEE">
        <w:rPr>
          <w:sz w:val="28"/>
          <w:szCs w:val="28"/>
        </w:rPr>
        <w:cr/>
      </w:r>
    </w:p>
    <w:p w:rsidR="00181EEE" w:rsidRPr="00181EEE" w:rsidRDefault="00181EEE" w:rsidP="00181EEE">
      <w:pPr>
        <w:jc w:val="both"/>
        <w:rPr>
          <w:sz w:val="28"/>
          <w:szCs w:val="28"/>
        </w:rPr>
      </w:pPr>
      <w:r w:rsidRPr="00A5340C">
        <w:rPr>
          <w:b/>
          <w:sz w:val="28"/>
          <w:szCs w:val="28"/>
        </w:rPr>
        <w:t>У овом Центру грађани могу остварити следећа права</w:t>
      </w:r>
      <w:r w:rsidRPr="00181EEE">
        <w:rPr>
          <w:sz w:val="28"/>
          <w:szCs w:val="28"/>
        </w:rPr>
        <w:t>:</w:t>
      </w:r>
    </w:p>
    <w:p w:rsidR="00181EEE" w:rsidRPr="00181EEE" w:rsidRDefault="00181EEE" w:rsidP="00181EEE">
      <w:pPr>
        <w:jc w:val="both"/>
        <w:rPr>
          <w:sz w:val="28"/>
          <w:szCs w:val="28"/>
        </w:rPr>
      </w:pPr>
      <w:r w:rsidRPr="00181EEE">
        <w:rPr>
          <w:sz w:val="28"/>
          <w:szCs w:val="28"/>
        </w:rPr>
        <w:t>1.</w:t>
      </w:r>
      <w:r w:rsidRPr="00181EEE">
        <w:rPr>
          <w:sz w:val="28"/>
          <w:szCs w:val="28"/>
        </w:rPr>
        <w:tab/>
        <w:t>Право на новчану социјалну помоћ,</w:t>
      </w:r>
    </w:p>
    <w:p w:rsidR="00181EEE" w:rsidRPr="00181EEE" w:rsidRDefault="00181EEE" w:rsidP="00181EEE">
      <w:pPr>
        <w:jc w:val="both"/>
        <w:rPr>
          <w:sz w:val="28"/>
          <w:szCs w:val="28"/>
        </w:rPr>
      </w:pPr>
      <w:r w:rsidRPr="00181EEE">
        <w:rPr>
          <w:sz w:val="28"/>
          <w:szCs w:val="28"/>
        </w:rPr>
        <w:t>2.</w:t>
      </w:r>
      <w:r w:rsidRPr="00181EEE">
        <w:rPr>
          <w:sz w:val="28"/>
          <w:szCs w:val="28"/>
        </w:rPr>
        <w:tab/>
        <w:t>Додатак за помоћ и негу другог лица,</w:t>
      </w:r>
    </w:p>
    <w:p w:rsidR="00181EEE" w:rsidRPr="00181EEE" w:rsidRDefault="00A5340C" w:rsidP="00181EEE">
      <w:pPr>
        <w:jc w:val="both"/>
        <w:rPr>
          <w:sz w:val="28"/>
          <w:szCs w:val="28"/>
        </w:rPr>
      </w:pPr>
      <w:r>
        <w:rPr>
          <w:sz w:val="28"/>
          <w:szCs w:val="28"/>
        </w:rPr>
        <w:t xml:space="preserve">3. </w:t>
      </w:r>
      <w:r>
        <w:rPr>
          <w:sz w:val="28"/>
          <w:szCs w:val="28"/>
        </w:rPr>
        <w:tab/>
      </w:r>
      <w:r w:rsidR="00181EEE" w:rsidRPr="00181EEE">
        <w:rPr>
          <w:sz w:val="28"/>
          <w:szCs w:val="28"/>
        </w:rPr>
        <w:t>Помоћ за оспособљавање за рад,</w:t>
      </w:r>
    </w:p>
    <w:p w:rsidR="00181EEE" w:rsidRPr="00181EEE" w:rsidRDefault="00A5340C" w:rsidP="00181EEE">
      <w:pPr>
        <w:jc w:val="both"/>
        <w:rPr>
          <w:sz w:val="28"/>
          <w:szCs w:val="28"/>
        </w:rPr>
      </w:pPr>
      <w:r>
        <w:rPr>
          <w:sz w:val="28"/>
          <w:szCs w:val="28"/>
        </w:rPr>
        <w:t>4.</w:t>
      </w:r>
      <w:r w:rsidR="00181EEE" w:rsidRPr="00181EEE">
        <w:rPr>
          <w:sz w:val="28"/>
          <w:szCs w:val="28"/>
        </w:rPr>
        <w:tab/>
        <w:t xml:space="preserve">Смештај у установу социјалне заштите или другу породицу и </w:t>
      </w:r>
    </w:p>
    <w:p w:rsidR="00181EEE" w:rsidRPr="00181EEE" w:rsidRDefault="00A5340C" w:rsidP="00181EEE">
      <w:pPr>
        <w:jc w:val="both"/>
        <w:rPr>
          <w:sz w:val="28"/>
          <w:szCs w:val="28"/>
        </w:rPr>
      </w:pPr>
      <w:r>
        <w:rPr>
          <w:sz w:val="28"/>
          <w:szCs w:val="28"/>
        </w:rPr>
        <w:lastRenderedPageBreak/>
        <w:t>5</w:t>
      </w:r>
      <w:r w:rsidR="00181EEE" w:rsidRPr="00181EEE">
        <w:rPr>
          <w:sz w:val="28"/>
          <w:szCs w:val="28"/>
        </w:rPr>
        <w:t>.</w:t>
      </w:r>
      <w:r w:rsidR="00181EEE" w:rsidRPr="00181EEE">
        <w:rPr>
          <w:sz w:val="28"/>
          <w:szCs w:val="28"/>
        </w:rPr>
        <w:tab/>
        <w:t>Услуге социјалног рада ( које Центар пружа у  вршењу поверених послова приликом одлучивања о правима грађана).</w:t>
      </w:r>
    </w:p>
    <w:p w:rsidR="00181EEE" w:rsidRPr="00181EEE" w:rsidRDefault="00181EEE" w:rsidP="00181EEE">
      <w:pPr>
        <w:jc w:val="both"/>
        <w:rPr>
          <w:sz w:val="28"/>
          <w:szCs w:val="28"/>
        </w:rPr>
      </w:pPr>
      <w:r w:rsidRPr="00181EEE">
        <w:rPr>
          <w:sz w:val="28"/>
          <w:szCs w:val="28"/>
        </w:rPr>
        <w:t xml:space="preserve">Ова права прописана су Законом о социјалној заштити (''Сл.гл.РС'' 24/ 11. ) и финансирају се из буџета Републике Србије (Министраство рада и социјалне политике). </w:t>
      </w:r>
    </w:p>
    <w:p w:rsidR="00181EEE" w:rsidRPr="00181EEE" w:rsidRDefault="00181EEE" w:rsidP="00181EEE">
      <w:pPr>
        <w:jc w:val="both"/>
        <w:rPr>
          <w:sz w:val="28"/>
          <w:szCs w:val="28"/>
        </w:rPr>
      </w:pPr>
      <w:r w:rsidRPr="00181EEE">
        <w:rPr>
          <w:sz w:val="28"/>
          <w:szCs w:val="28"/>
        </w:rPr>
        <w:t>Почев од 2005. године право на смештај у установу социјалне заштите типа прихватилишта и прихватне станице обезбеђује  се у складу са изменама и допунама Закона о соц. Заштити из средстава општине оснивача Центра.</w:t>
      </w:r>
    </w:p>
    <w:p w:rsidR="00181EEE" w:rsidRPr="00181EEE" w:rsidRDefault="00181EEE" w:rsidP="00181EEE">
      <w:pPr>
        <w:jc w:val="both"/>
        <w:rPr>
          <w:sz w:val="28"/>
          <w:szCs w:val="28"/>
        </w:rPr>
      </w:pPr>
    </w:p>
    <w:p w:rsidR="00181EEE" w:rsidRDefault="00181EEE" w:rsidP="00181EEE">
      <w:pPr>
        <w:jc w:val="both"/>
        <w:rPr>
          <w:sz w:val="28"/>
          <w:szCs w:val="28"/>
        </w:rPr>
      </w:pPr>
      <w:r w:rsidRPr="00181EEE">
        <w:rPr>
          <w:sz w:val="28"/>
          <w:szCs w:val="28"/>
        </w:rPr>
        <w:t>Центар одлучује о овим правима грађана у првом степену на основу јавних овлашћења, као специјализована уставона социјалне заштите.</w:t>
      </w:r>
    </w:p>
    <w:p w:rsidR="00DB499B" w:rsidRPr="00DB499B" w:rsidRDefault="00DB499B" w:rsidP="00DB499B">
      <w:pPr>
        <w:jc w:val="both"/>
        <w:rPr>
          <w:b/>
          <w:sz w:val="28"/>
          <w:szCs w:val="28"/>
        </w:rPr>
      </w:pPr>
      <w:r w:rsidRPr="00DB499B">
        <w:rPr>
          <w:b/>
          <w:sz w:val="28"/>
          <w:szCs w:val="28"/>
        </w:rPr>
        <w:t>На основу Одлуке о правима у социјалној заштити и социјалној сигурности грађана општине Аранђеловац они грађани и лица која се на подручју општине Аранђеловац нађу у стању социјалне потребе могу остварити следећа права:</w:t>
      </w:r>
    </w:p>
    <w:p w:rsidR="00DB499B" w:rsidRPr="00DB499B" w:rsidRDefault="00DB499B" w:rsidP="00DB499B">
      <w:pPr>
        <w:jc w:val="both"/>
        <w:rPr>
          <w:sz w:val="28"/>
          <w:szCs w:val="28"/>
        </w:rPr>
      </w:pPr>
      <w:r w:rsidRPr="00DB499B">
        <w:rPr>
          <w:sz w:val="28"/>
          <w:szCs w:val="28"/>
        </w:rPr>
        <w:tab/>
        <w:t>1.</w:t>
      </w:r>
      <w:r>
        <w:rPr>
          <w:sz w:val="28"/>
          <w:szCs w:val="28"/>
        </w:rPr>
        <w:t xml:space="preserve"> </w:t>
      </w:r>
      <w:r w:rsidRPr="00DB499B">
        <w:rPr>
          <w:sz w:val="28"/>
          <w:szCs w:val="28"/>
        </w:rPr>
        <w:t>Једнократну новчану помоћ,</w:t>
      </w:r>
    </w:p>
    <w:p w:rsidR="00DB499B" w:rsidRPr="00DB499B" w:rsidRDefault="00DB499B" w:rsidP="00DB499B">
      <w:pPr>
        <w:jc w:val="both"/>
        <w:rPr>
          <w:sz w:val="28"/>
          <w:szCs w:val="28"/>
        </w:rPr>
      </w:pPr>
      <w:r w:rsidRPr="00DB499B">
        <w:rPr>
          <w:sz w:val="28"/>
          <w:szCs w:val="28"/>
        </w:rPr>
        <w:tab/>
        <w:t>2.</w:t>
      </w:r>
      <w:r>
        <w:rPr>
          <w:sz w:val="28"/>
          <w:szCs w:val="28"/>
        </w:rPr>
        <w:t xml:space="preserve"> </w:t>
      </w:r>
      <w:r w:rsidRPr="00DB499B">
        <w:rPr>
          <w:sz w:val="28"/>
          <w:szCs w:val="28"/>
        </w:rPr>
        <w:t>Право на накнаду трошкова сахране,</w:t>
      </w:r>
    </w:p>
    <w:p w:rsidR="00DB499B" w:rsidRPr="00DB499B" w:rsidRDefault="00DB499B" w:rsidP="00DB499B">
      <w:pPr>
        <w:jc w:val="both"/>
        <w:rPr>
          <w:sz w:val="28"/>
          <w:szCs w:val="28"/>
        </w:rPr>
      </w:pPr>
      <w:r w:rsidRPr="00DB499B">
        <w:rPr>
          <w:sz w:val="28"/>
          <w:szCs w:val="28"/>
        </w:rPr>
        <w:tab/>
        <w:t>3.</w:t>
      </w:r>
      <w:r>
        <w:rPr>
          <w:sz w:val="28"/>
          <w:szCs w:val="28"/>
        </w:rPr>
        <w:t xml:space="preserve"> </w:t>
      </w:r>
      <w:r w:rsidRPr="00DB499B">
        <w:rPr>
          <w:sz w:val="28"/>
          <w:szCs w:val="28"/>
        </w:rPr>
        <w:t>Право на накнаду трошкова лечења,</w:t>
      </w:r>
    </w:p>
    <w:p w:rsidR="00DB499B" w:rsidRPr="00DB499B" w:rsidRDefault="00DB499B" w:rsidP="00DB499B">
      <w:pPr>
        <w:jc w:val="both"/>
        <w:rPr>
          <w:sz w:val="28"/>
          <w:szCs w:val="28"/>
        </w:rPr>
      </w:pPr>
      <w:r w:rsidRPr="00DB499B">
        <w:rPr>
          <w:sz w:val="28"/>
          <w:szCs w:val="28"/>
        </w:rPr>
        <w:tab/>
        <w:t>4.</w:t>
      </w:r>
      <w:r>
        <w:rPr>
          <w:sz w:val="28"/>
          <w:szCs w:val="28"/>
        </w:rPr>
        <w:t xml:space="preserve"> </w:t>
      </w:r>
      <w:r w:rsidRPr="00DB499B">
        <w:rPr>
          <w:sz w:val="28"/>
          <w:szCs w:val="28"/>
        </w:rPr>
        <w:t xml:space="preserve">Право на опрему корисника приликом смештаја у установу  </w:t>
      </w:r>
    </w:p>
    <w:p w:rsidR="00DB499B" w:rsidRPr="00DB499B" w:rsidRDefault="00DB499B" w:rsidP="00DB499B">
      <w:pPr>
        <w:jc w:val="both"/>
        <w:rPr>
          <w:sz w:val="28"/>
          <w:szCs w:val="28"/>
        </w:rPr>
      </w:pPr>
      <w:r w:rsidRPr="00DB499B">
        <w:rPr>
          <w:sz w:val="28"/>
          <w:szCs w:val="28"/>
        </w:rPr>
        <w:t xml:space="preserve">              социјалне заштите или у другу породицу,</w:t>
      </w:r>
    </w:p>
    <w:p w:rsidR="00DB499B" w:rsidRPr="00DB499B" w:rsidRDefault="00DB499B" w:rsidP="00DB499B">
      <w:pPr>
        <w:jc w:val="both"/>
        <w:rPr>
          <w:sz w:val="28"/>
          <w:szCs w:val="28"/>
        </w:rPr>
      </w:pPr>
      <w:r w:rsidRPr="00DB499B">
        <w:rPr>
          <w:sz w:val="28"/>
          <w:szCs w:val="28"/>
        </w:rPr>
        <w:tab/>
        <w:t>5.</w:t>
      </w:r>
      <w:r>
        <w:rPr>
          <w:sz w:val="28"/>
          <w:szCs w:val="28"/>
        </w:rPr>
        <w:t xml:space="preserve"> </w:t>
      </w:r>
      <w:r w:rsidRPr="00DB499B">
        <w:rPr>
          <w:sz w:val="28"/>
          <w:szCs w:val="28"/>
        </w:rPr>
        <w:t>Право на услуге социјалног рада.</w:t>
      </w:r>
    </w:p>
    <w:p w:rsidR="00DB499B" w:rsidRPr="00DB499B" w:rsidRDefault="00DB499B" w:rsidP="00DB499B">
      <w:pPr>
        <w:jc w:val="both"/>
        <w:rPr>
          <w:sz w:val="28"/>
          <w:szCs w:val="28"/>
        </w:rPr>
      </w:pPr>
    </w:p>
    <w:p w:rsidR="00DB499B" w:rsidRPr="00DB499B" w:rsidRDefault="00DB499B" w:rsidP="00DB499B">
      <w:pPr>
        <w:jc w:val="both"/>
        <w:rPr>
          <w:b/>
          <w:sz w:val="28"/>
          <w:szCs w:val="28"/>
        </w:rPr>
      </w:pPr>
      <w:r w:rsidRPr="00DB499B">
        <w:rPr>
          <w:b/>
          <w:sz w:val="28"/>
          <w:szCs w:val="28"/>
        </w:rPr>
        <w:t>Законом о социјалној заштити  прописана су као могућност и следећа права:</w:t>
      </w:r>
    </w:p>
    <w:p w:rsidR="00DB499B" w:rsidRPr="00DB499B" w:rsidRDefault="00DB499B" w:rsidP="00DB499B">
      <w:pPr>
        <w:jc w:val="both"/>
        <w:rPr>
          <w:b/>
          <w:sz w:val="28"/>
          <w:szCs w:val="28"/>
        </w:rPr>
      </w:pPr>
    </w:p>
    <w:p w:rsidR="00DB499B" w:rsidRPr="00DB499B" w:rsidRDefault="00DB499B" w:rsidP="00DB499B">
      <w:pPr>
        <w:jc w:val="both"/>
        <w:rPr>
          <w:sz w:val="28"/>
          <w:szCs w:val="28"/>
        </w:rPr>
      </w:pPr>
      <w:r w:rsidRPr="00DB499B">
        <w:rPr>
          <w:sz w:val="28"/>
          <w:szCs w:val="28"/>
        </w:rPr>
        <w:t xml:space="preserve">1.Право на помоћ у кући и </w:t>
      </w:r>
    </w:p>
    <w:p w:rsidR="00DB499B" w:rsidRPr="00DB499B" w:rsidRDefault="00DB499B" w:rsidP="00DB499B">
      <w:pPr>
        <w:jc w:val="both"/>
        <w:rPr>
          <w:sz w:val="28"/>
          <w:szCs w:val="28"/>
        </w:rPr>
      </w:pPr>
      <w:r w:rsidRPr="00DB499B">
        <w:rPr>
          <w:sz w:val="28"/>
          <w:szCs w:val="28"/>
        </w:rPr>
        <w:t>2.Право на дневни боравак,</w:t>
      </w:r>
    </w:p>
    <w:p w:rsidR="00DB499B" w:rsidRPr="00DB499B" w:rsidRDefault="00DB499B" w:rsidP="00DB499B">
      <w:pPr>
        <w:jc w:val="both"/>
        <w:rPr>
          <w:sz w:val="28"/>
          <w:szCs w:val="28"/>
        </w:rPr>
      </w:pPr>
    </w:p>
    <w:p w:rsidR="00DB499B" w:rsidRPr="00DB499B" w:rsidRDefault="00DB499B" w:rsidP="00DB499B">
      <w:pPr>
        <w:jc w:val="both"/>
        <w:rPr>
          <w:sz w:val="28"/>
          <w:szCs w:val="28"/>
        </w:rPr>
      </w:pPr>
      <w:r w:rsidRPr="00DB499B">
        <w:rPr>
          <w:sz w:val="28"/>
          <w:szCs w:val="28"/>
        </w:rPr>
        <w:t xml:space="preserve"> </w:t>
      </w:r>
      <w:r w:rsidRPr="00DB499B">
        <w:rPr>
          <w:sz w:val="28"/>
          <w:szCs w:val="28"/>
        </w:rPr>
        <w:tab/>
        <w:t>До сада за ова права општина је делимично обезбеђивала услове због недостатка  материјалних средстава.,али смо неколико година уназад кроз пројектне активности развијали ове услуге уз подршку општине Топола.Указивали смо да постоји потреба да се на подручју општине Топола организује стална служба која би старим и изнемоглим хронично оболелим лицима пружала помоћ у кући ( пре свега у одржавању хигијене у стану, набавци хране, одржавања личне хигијене, плаћању рачуна за комуналне услуге и сл.). Те активности би имале за циљ да подрже трансформацију установа социјалне заштите  кроз постепену децентрализацију као и кроз развој алтернативних,отворених облика социјалне заштите . Постоји такође, потреба за оснивање установе која би пружала деци и омладини (оболелој од аутизма, са поремећајима у друштвеном понашању, ометеној у психичком  и физичком развоју ) услуге дневног боравка, односно дневни боравак и помоћ у кући одраслим и остарелим лицима која испуњавају услове за смештај у установу социјалне заштите, под условом да је целисходније да користе неко од наведених права уместо смештаја у установу социјалне заштите.</w:t>
      </w:r>
    </w:p>
    <w:p w:rsidR="00DB499B" w:rsidRPr="00DB499B" w:rsidRDefault="00DB499B" w:rsidP="00DB499B">
      <w:pPr>
        <w:jc w:val="both"/>
        <w:rPr>
          <w:sz w:val="28"/>
          <w:szCs w:val="28"/>
        </w:rPr>
      </w:pPr>
    </w:p>
    <w:p w:rsidR="00DB499B" w:rsidRPr="00DB499B" w:rsidRDefault="00DB499B" w:rsidP="00DB499B">
      <w:pPr>
        <w:jc w:val="both"/>
        <w:rPr>
          <w:sz w:val="28"/>
          <w:szCs w:val="28"/>
        </w:rPr>
      </w:pPr>
    </w:p>
    <w:p w:rsidR="00DB499B" w:rsidRPr="00DB499B" w:rsidRDefault="00DB499B" w:rsidP="00DB499B">
      <w:pPr>
        <w:jc w:val="both"/>
        <w:rPr>
          <w:sz w:val="28"/>
          <w:szCs w:val="28"/>
        </w:rPr>
      </w:pPr>
      <w:r w:rsidRPr="00DB499B">
        <w:rPr>
          <w:sz w:val="28"/>
          <w:szCs w:val="28"/>
        </w:rPr>
        <w:t>У области породично правне заштите и старатељства  надлежност Центра одређена је чланом 12. став 1. Породичног закона (''Сл.гл.РС'' број 18/05).</w:t>
      </w:r>
    </w:p>
    <w:p w:rsidR="00DB499B" w:rsidRPr="00DB499B" w:rsidRDefault="00DB499B" w:rsidP="00DB499B">
      <w:pPr>
        <w:jc w:val="both"/>
        <w:rPr>
          <w:sz w:val="28"/>
          <w:szCs w:val="28"/>
        </w:rPr>
      </w:pPr>
      <w:r w:rsidRPr="00DB499B">
        <w:rPr>
          <w:sz w:val="28"/>
          <w:szCs w:val="28"/>
        </w:rPr>
        <w:t xml:space="preserve">Овај Центар, као надлежан орган старатељства, пружа заштиту и помаже грађанима у остваривању права у вези са: </w:t>
      </w:r>
    </w:p>
    <w:p w:rsidR="00DB499B" w:rsidRPr="00DB499B" w:rsidRDefault="00DB499B" w:rsidP="00DB499B">
      <w:pPr>
        <w:jc w:val="both"/>
        <w:rPr>
          <w:sz w:val="28"/>
          <w:szCs w:val="28"/>
        </w:rPr>
      </w:pPr>
      <w:r w:rsidRPr="00DB499B">
        <w:rPr>
          <w:sz w:val="28"/>
          <w:szCs w:val="28"/>
        </w:rPr>
        <w:t>Браком и односима у браку, односима у ванбрачној заједници, односима деце и родитеља, усвојењу, старатељству, хранитељству, издржавању, имовинским односима у браку и породици, насиљем у породици и личним именом.</w:t>
      </w:r>
    </w:p>
    <w:p w:rsidR="00DB499B" w:rsidRPr="00DB499B" w:rsidRDefault="00DB499B" w:rsidP="00DB499B">
      <w:pPr>
        <w:jc w:val="both"/>
        <w:rPr>
          <w:sz w:val="28"/>
          <w:szCs w:val="28"/>
        </w:rPr>
      </w:pPr>
      <w:r w:rsidRPr="00DB499B">
        <w:rPr>
          <w:sz w:val="28"/>
          <w:szCs w:val="28"/>
        </w:rPr>
        <w:t>Центар по службеној дужности или по захтевима, односно на иницијативу странака и других овлашћених предлагача пружа помоћ и заштиту грађанима у остваривању и заштити њихових права из области породичних односа, брака, као и других статусних права.</w:t>
      </w:r>
    </w:p>
    <w:p w:rsidR="00DB499B" w:rsidRPr="00DB499B" w:rsidRDefault="00DB499B" w:rsidP="00DB499B">
      <w:pPr>
        <w:jc w:val="both"/>
        <w:rPr>
          <w:sz w:val="28"/>
          <w:szCs w:val="28"/>
        </w:rPr>
      </w:pPr>
      <w:r w:rsidRPr="00DB499B">
        <w:rPr>
          <w:b/>
          <w:sz w:val="28"/>
          <w:szCs w:val="28"/>
        </w:rPr>
        <w:lastRenderedPageBreak/>
        <w:t>У пружању облика, услуга и мера социјалне и породично-правне заштите Центар је у 20</w:t>
      </w:r>
      <w:r>
        <w:rPr>
          <w:b/>
          <w:sz w:val="28"/>
          <w:szCs w:val="28"/>
        </w:rPr>
        <w:t xml:space="preserve">21. </w:t>
      </w:r>
      <w:r w:rsidRPr="00DB499B">
        <w:rPr>
          <w:b/>
          <w:sz w:val="28"/>
          <w:szCs w:val="28"/>
        </w:rPr>
        <w:t>години на локалном нивоу  сарађивао са</w:t>
      </w:r>
      <w:r w:rsidRPr="00DB499B">
        <w:rPr>
          <w:sz w:val="28"/>
          <w:szCs w:val="28"/>
        </w:rPr>
        <w:t>:</w:t>
      </w:r>
    </w:p>
    <w:p w:rsidR="00DB499B" w:rsidRPr="00DB499B" w:rsidRDefault="00DB499B" w:rsidP="00DB499B">
      <w:pPr>
        <w:jc w:val="both"/>
        <w:rPr>
          <w:sz w:val="28"/>
          <w:szCs w:val="28"/>
        </w:rPr>
      </w:pPr>
      <w:r w:rsidRPr="00DB499B">
        <w:rPr>
          <w:sz w:val="28"/>
          <w:szCs w:val="28"/>
        </w:rPr>
        <w:t>-општином Топола.</w:t>
      </w:r>
      <w:r w:rsidRPr="00DB499B">
        <w:rPr>
          <w:sz w:val="28"/>
          <w:szCs w:val="28"/>
        </w:rPr>
        <w:tab/>
      </w:r>
    </w:p>
    <w:p w:rsidR="00DB499B" w:rsidRPr="00DB499B" w:rsidRDefault="00DB499B" w:rsidP="00DB499B">
      <w:pPr>
        <w:jc w:val="both"/>
        <w:rPr>
          <w:sz w:val="28"/>
          <w:szCs w:val="28"/>
        </w:rPr>
      </w:pPr>
      <w:r w:rsidRPr="00DB499B">
        <w:rPr>
          <w:sz w:val="28"/>
          <w:szCs w:val="28"/>
        </w:rPr>
        <w:t xml:space="preserve">-државним органима (Одељењем унутрашњих послова и     </w:t>
      </w:r>
    </w:p>
    <w:p w:rsidR="00DB499B" w:rsidRPr="00DB499B" w:rsidRDefault="00DB499B" w:rsidP="00DB499B">
      <w:pPr>
        <w:jc w:val="both"/>
        <w:rPr>
          <w:sz w:val="28"/>
          <w:szCs w:val="28"/>
        </w:rPr>
      </w:pPr>
      <w:r w:rsidRPr="00DB499B">
        <w:rPr>
          <w:sz w:val="28"/>
          <w:szCs w:val="28"/>
        </w:rPr>
        <w:t xml:space="preserve"> Општинским јавним тужилаштвом у Тополи), </w:t>
      </w:r>
    </w:p>
    <w:p w:rsidR="00DB499B" w:rsidRPr="00DB499B" w:rsidRDefault="00DB499B" w:rsidP="00DB499B">
      <w:pPr>
        <w:jc w:val="both"/>
        <w:rPr>
          <w:sz w:val="28"/>
          <w:szCs w:val="28"/>
        </w:rPr>
      </w:pPr>
      <w:r w:rsidRPr="00DB499B">
        <w:rPr>
          <w:sz w:val="28"/>
          <w:szCs w:val="28"/>
        </w:rPr>
        <w:t>-Општинским судом у Тополи,</w:t>
      </w:r>
    </w:p>
    <w:p w:rsidR="00DB499B" w:rsidRPr="00DB499B" w:rsidRDefault="00DB499B" w:rsidP="00DB499B">
      <w:pPr>
        <w:jc w:val="both"/>
        <w:rPr>
          <w:sz w:val="28"/>
          <w:szCs w:val="28"/>
        </w:rPr>
      </w:pPr>
      <w:r w:rsidRPr="00DB499B">
        <w:rPr>
          <w:sz w:val="28"/>
          <w:szCs w:val="28"/>
        </w:rPr>
        <w:t xml:space="preserve">-Здравственим центром у Тополи, </w:t>
      </w:r>
    </w:p>
    <w:p w:rsidR="00DB499B" w:rsidRPr="00DB499B" w:rsidRDefault="00DB499B" w:rsidP="00DB499B">
      <w:pPr>
        <w:jc w:val="both"/>
        <w:rPr>
          <w:sz w:val="28"/>
          <w:szCs w:val="28"/>
        </w:rPr>
      </w:pPr>
      <w:r w:rsidRPr="00DB499B">
        <w:rPr>
          <w:sz w:val="28"/>
          <w:szCs w:val="28"/>
        </w:rPr>
        <w:t>-Основним и средњим школама на подручју општине Топола,</w:t>
      </w:r>
    </w:p>
    <w:p w:rsidR="00DB499B" w:rsidRPr="00DB499B" w:rsidRDefault="00DB499B" w:rsidP="00DB499B">
      <w:pPr>
        <w:jc w:val="both"/>
        <w:rPr>
          <w:sz w:val="28"/>
          <w:szCs w:val="28"/>
        </w:rPr>
      </w:pPr>
      <w:r w:rsidRPr="00DB499B">
        <w:rPr>
          <w:sz w:val="28"/>
          <w:szCs w:val="28"/>
        </w:rPr>
        <w:t>-Црвеним крстом у Тополи,</w:t>
      </w:r>
    </w:p>
    <w:p w:rsidR="00DB499B" w:rsidRPr="00DB499B" w:rsidRDefault="00DB499B" w:rsidP="00DB499B">
      <w:pPr>
        <w:jc w:val="both"/>
        <w:rPr>
          <w:sz w:val="28"/>
          <w:szCs w:val="28"/>
        </w:rPr>
      </w:pPr>
      <w:r w:rsidRPr="00DB499B">
        <w:rPr>
          <w:sz w:val="28"/>
          <w:szCs w:val="28"/>
        </w:rPr>
        <w:t>-Повереником Комесаријата за избеглице у Тополи,</w:t>
      </w:r>
    </w:p>
    <w:p w:rsidR="00DB499B" w:rsidRPr="00DB499B" w:rsidRDefault="00DB499B" w:rsidP="00DB499B">
      <w:pPr>
        <w:jc w:val="both"/>
        <w:rPr>
          <w:sz w:val="28"/>
          <w:szCs w:val="28"/>
        </w:rPr>
      </w:pPr>
      <w:r w:rsidRPr="00DB499B">
        <w:rPr>
          <w:sz w:val="28"/>
          <w:szCs w:val="28"/>
        </w:rPr>
        <w:t>-НВО на подручју општине Топола .</w:t>
      </w:r>
    </w:p>
    <w:p w:rsidR="00DB499B" w:rsidRPr="00DB499B" w:rsidRDefault="00DB499B" w:rsidP="00DB499B">
      <w:pPr>
        <w:jc w:val="both"/>
        <w:rPr>
          <w:sz w:val="28"/>
          <w:szCs w:val="28"/>
        </w:rPr>
      </w:pPr>
      <w:r w:rsidRPr="00DB499B">
        <w:rPr>
          <w:sz w:val="28"/>
          <w:szCs w:val="28"/>
        </w:rPr>
        <w:t xml:space="preserve"> </w:t>
      </w:r>
    </w:p>
    <w:p w:rsidR="00DB499B" w:rsidRPr="00DB499B" w:rsidRDefault="00DB499B" w:rsidP="00DB499B">
      <w:pPr>
        <w:jc w:val="both"/>
        <w:rPr>
          <w:b/>
          <w:sz w:val="28"/>
          <w:szCs w:val="28"/>
        </w:rPr>
      </w:pPr>
      <w:r w:rsidRPr="00DB499B">
        <w:rPr>
          <w:b/>
          <w:sz w:val="28"/>
          <w:szCs w:val="28"/>
        </w:rPr>
        <w:t xml:space="preserve"> Према Правилнику о стандардима и организацији рада Центра за социјални рад , којим се уређују стандарди и организација рада Центра ,у вршењу јавних овлашћења утврђеним Законом у члану 4 ,дефинисана су јавна овлашћења  :</w:t>
      </w:r>
    </w:p>
    <w:p w:rsidR="00DB499B" w:rsidRPr="00DB499B" w:rsidRDefault="00DB499B" w:rsidP="00DB499B">
      <w:pPr>
        <w:jc w:val="both"/>
        <w:rPr>
          <w:sz w:val="28"/>
          <w:szCs w:val="28"/>
        </w:rPr>
      </w:pPr>
      <w:r w:rsidRPr="00DB499B">
        <w:rPr>
          <w:sz w:val="28"/>
          <w:szCs w:val="28"/>
        </w:rPr>
        <w:t>1.Одлучује у првом степену о праву на материјално обезбеђење ,</w:t>
      </w:r>
    </w:p>
    <w:p w:rsidR="00DB499B" w:rsidRPr="00DB499B" w:rsidRDefault="00DB499B" w:rsidP="00DB499B">
      <w:pPr>
        <w:jc w:val="both"/>
        <w:rPr>
          <w:sz w:val="28"/>
          <w:szCs w:val="28"/>
        </w:rPr>
      </w:pPr>
      <w:r w:rsidRPr="00DB499B">
        <w:rPr>
          <w:sz w:val="28"/>
          <w:szCs w:val="28"/>
        </w:rPr>
        <w:t>2.Одлучује у првом степену на додатак за помоћ и негу другог лица ,</w:t>
      </w:r>
    </w:p>
    <w:p w:rsidR="00DB499B" w:rsidRPr="00DB499B" w:rsidRDefault="00DB499B" w:rsidP="00DB499B">
      <w:pPr>
        <w:jc w:val="both"/>
        <w:rPr>
          <w:sz w:val="28"/>
          <w:szCs w:val="28"/>
        </w:rPr>
      </w:pPr>
      <w:r w:rsidRPr="00DB499B">
        <w:rPr>
          <w:sz w:val="28"/>
          <w:szCs w:val="28"/>
        </w:rPr>
        <w:t xml:space="preserve">   -увећан додатак за помоћ и негу другог лица ,</w:t>
      </w:r>
    </w:p>
    <w:p w:rsidR="00DB499B" w:rsidRPr="00DB499B" w:rsidRDefault="00DB499B" w:rsidP="00DB499B">
      <w:pPr>
        <w:jc w:val="both"/>
        <w:rPr>
          <w:sz w:val="28"/>
          <w:szCs w:val="28"/>
        </w:rPr>
      </w:pPr>
      <w:r w:rsidRPr="00DB499B">
        <w:rPr>
          <w:sz w:val="28"/>
          <w:szCs w:val="28"/>
        </w:rPr>
        <w:t xml:space="preserve">   -разлику између права на накнаду за помоћ и негу другог лица ,по прописима о пензијском и инвалидском осигурању и додатка за помоћ и негу другог лица ,по прописима о социјалној заштити ,,</w:t>
      </w:r>
    </w:p>
    <w:p w:rsidR="00DB499B" w:rsidRPr="00DB499B" w:rsidRDefault="00DB499B" w:rsidP="00DB499B">
      <w:pPr>
        <w:jc w:val="both"/>
        <w:rPr>
          <w:sz w:val="28"/>
          <w:szCs w:val="28"/>
        </w:rPr>
      </w:pPr>
      <w:r w:rsidRPr="00DB499B">
        <w:rPr>
          <w:sz w:val="28"/>
          <w:szCs w:val="28"/>
        </w:rPr>
        <w:t>3.Одлучује у првом степену о праву на смештај у установу социјалне заштите или у другу породицу одраслих и старих ,</w:t>
      </w:r>
    </w:p>
    <w:p w:rsidR="00DB499B" w:rsidRPr="00DB499B" w:rsidRDefault="00DB499B" w:rsidP="00DB499B">
      <w:pPr>
        <w:jc w:val="both"/>
        <w:rPr>
          <w:sz w:val="28"/>
          <w:szCs w:val="28"/>
        </w:rPr>
      </w:pPr>
      <w:r w:rsidRPr="00DB499B">
        <w:rPr>
          <w:sz w:val="28"/>
          <w:szCs w:val="28"/>
        </w:rPr>
        <w:t>4.Одлучује у првом стрепену о праву на смештај у установу социјалне заштите деце и младих и праву на породични смештај деце у хранитељску породицу ,</w:t>
      </w:r>
    </w:p>
    <w:p w:rsidR="00DB499B" w:rsidRPr="00DB499B" w:rsidRDefault="00DB499B" w:rsidP="00DB499B">
      <w:pPr>
        <w:jc w:val="both"/>
        <w:rPr>
          <w:sz w:val="28"/>
          <w:szCs w:val="28"/>
        </w:rPr>
      </w:pPr>
      <w:r w:rsidRPr="00DB499B">
        <w:rPr>
          <w:sz w:val="28"/>
          <w:szCs w:val="28"/>
        </w:rPr>
        <w:t>5.Одлучује у првом степену о праву на помоћ за оспособљавање за рад,</w:t>
      </w:r>
    </w:p>
    <w:p w:rsidR="00DB499B" w:rsidRPr="00DB499B" w:rsidRDefault="00DB499B" w:rsidP="00DB499B">
      <w:pPr>
        <w:jc w:val="both"/>
        <w:rPr>
          <w:sz w:val="28"/>
          <w:szCs w:val="28"/>
        </w:rPr>
      </w:pPr>
      <w:r w:rsidRPr="00DB499B">
        <w:rPr>
          <w:sz w:val="28"/>
          <w:szCs w:val="28"/>
        </w:rPr>
        <w:lastRenderedPageBreak/>
        <w:t>6.Одлучује о усвојењу,</w:t>
      </w:r>
    </w:p>
    <w:p w:rsidR="00DB499B" w:rsidRPr="00DB499B" w:rsidRDefault="00DB499B" w:rsidP="00DB499B">
      <w:pPr>
        <w:jc w:val="both"/>
        <w:rPr>
          <w:sz w:val="28"/>
          <w:szCs w:val="28"/>
        </w:rPr>
      </w:pPr>
      <w:r w:rsidRPr="00DB499B">
        <w:rPr>
          <w:sz w:val="28"/>
          <w:szCs w:val="28"/>
        </w:rPr>
        <w:t>7.Одлучује у првом степену о старатељству и мерама старатељске заштите деце и одраслих и старих,</w:t>
      </w:r>
    </w:p>
    <w:p w:rsidR="00DB499B" w:rsidRPr="00DB499B" w:rsidRDefault="00DB499B" w:rsidP="00DB499B">
      <w:pPr>
        <w:jc w:val="both"/>
        <w:rPr>
          <w:sz w:val="28"/>
          <w:szCs w:val="28"/>
        </w:rPr>
      </w:pPr>
      <w:r w:rsidRPr="00DB499B">
        <w:rPr>
          <w:sz w:val="28"/>
          <w:szCs w:val="28"/>
        </w:rPr>
        <w:t>8.Одлучује у првом степену о привременом старатељству,</w:t>
      </w:r>
    </w:p>
    <w:p w:rsidR="00DB499B" w:rsidRPr="00DB499B" w:rsidRDefault="00DB499B" w:rsidP="00DB499B">
      <w:pPr>
        <w:jc w:val="both"/>
        <w:rPr>
          <w:sz w:val="28"/>
          <w:szCs w:val="28"/>
        </w:rPr>
      </w:pPr>
      <w:r w:rsidRPr="00DB499B">
        <w:rPr>
          <w:sz w:val="28"/>
          <w:szCs w:val="28"/>
        </w:rPr>
        <w:t>9.Учествује у сталној комисији за попис и процену имовине лица под старатељством,</w:t>
      </w:r>
    </w:p>
    <w:p w:rsidR="00DB499B" w:rsidRPr="00DB499B" w:rsidRDefault="00DB499B" w:rsidP="00DB499B">
      <w:pPr>
        <w:jc w:val="both"/>
        <w:rPr>
          <w:sz w:val="28"/>
          <w:szCs w:val="28"/>
        </w:rPr>
      </w:pPr>
      <w:r>
        <w:rPr>
          <w:sz w:val="28"/>
          <w:szCs w:val="28"/>
        </w:rPr>
        <w:t xml:space="preserve"> </w:t>
      </w:r>
      <w:r w:rsidRPr="00DB499B">
        <w:rPr>
          <w:sz w:val="28"/>
          <w:szCs w:val="28"/>
        </w:rPr>
        <w:t>10.Разматра и усваја извештај и рачун и  о раду старатеља ,</w:t>
      </w:r>
    </w:p>
    <w:p w:rsidR="00DB499B" w:rsidRPr="00DB499B" w:rsidRDefault="00DB499B" w:rsidP="00DB499B">
      <w:pPr>
        <w:jc w:val="both"/>
        <w:rPr>
          <w:sz w:val="28"/>
          <w:szCs w:val="28"/>
        </w:rPr>
      </w:pPr>
      <w:r>
        <w:rPr>
          <w:sz w:val="28"/>
          <w:szCs w:val="28"/>
        </w:rPr>
        <w:t xml:space="preserve">  </w:t>
      </w:r>
      <w:r w:rsidRPr="00DB499B">
        <w:rPr>
          <w:sz w:val="28"/>
          <w:szCs w:val="28"/>
        </w:rPr>
        <w:t>11.Утврђује општу подобност будућих хранитеља,усвојитеља и старатеља,</w:t>
      </w:r>
    </w:p>
    <w:p w:rsidR="00DB499B" w:rsidRPr="00DB499B" w:rsidRDefault="00DB499B" w:rsidP="00DB499B">
      <w:pPr>
        <w:jc w:val="both"/>
        <w:rPr>
          <w:sz w:val="28"/>
          <w:szCs w:val="28"/>
        </w:rPr>
      </w:pPr>
      <w:r w:rsidRPr="00DB499B">
        <w:rPr>
          <w:sz w:val="28"/>
          <w:szCs w:val="28"/>
        </w:rPr>
        <w:t xml:space="preserve">   12.Организује и води програм припреме будућих усвојитеља и хранитеља,</w:t>
      </w:r>
    </w:p>
    <w:p w:rsidR="00DB499B" w:rsidRPr="00DB499B" w:rsidRDefault="00DB499B" w:rsidP="00DB499B">
      <w:pPr>
        <w:jc w:val="both"/>
        <w:rPr>
          <w:sz w:val="28"/>
          <w:szCs w:val="28"/>
        </w:rPr>
      </w:pPr>
      <w:r w:rsidRPr="00DB499B">
        <w:rPr>
          <w:sz w:val="28"/>
          <w:szCs w:val="28"/>
        </w:rPr>
        <w:t xml:space="preserve">  13.Одлучује у првом степену о превентивном и корективном надзору над вршењем родитељског права ,</w:t>
      </w:r>
    </w:p>
    <w:p w:rsidR="00DB499B" w:rsidRPr="00DB499B" w:rsidRDefault="00DB499B" w:rsidP="00DB499B">
      <w:pPr>
        <w:jc w:val="both"/>
        <w:rPr>
          <w:sz w:val="28"/>
          <w:szCs w:val="28"/>
        </w:rPr>
      </w:pPr>
      <w:r w:rsidRPr="00DB499B">
        <w:rPr>
          <w:sz w:val="28"/>
          <w:szCs w:val="28"/>
        </w:rPr>
        <w:t xml:space="preserve">  14.Одлучује у првом степену о одређивању или промени личног имена детета.</w:t>
      </w:r>
    </w:p>
    <w:p w:rsidR="00DB499B" w:rsidRPr="00DB499B" w:rsidRDefault="00DB499B" w:rsidP="00DB499B">
      <w:pPr>
        <w:jc w:val="both"/>
        <w:rPr>
          <w:sz w:val="28"/>
          <w:szCs w:val="28"/>
        </w:rPr>
      </w:pPr>
      <w:r w:rsidRPr="00DB499B">
        <w:rPr>
          <w:sz w:val="28"/>
          <w:szCs w:val="28"/>
        </w:rPr>
        <w:t xml:space="preserve">  15.</w:t>
      </w:r>
      <w:r>
        <w:rPr>
          <w:sz w:val="28"/>
          <w:szCs w:val="28"/>
        </w:rPr>
        <w:t xml:space="preserve"> </w:t>
      </w:r>
      <w:r w:rsidRPr="00DB499B">
        <w:rPr>
          <w:sz w:val="28"/>
          <w:szCs w:val="28"/>
        </w:rPr>
        <w:t>Даје свој налаз,стручно мишљење и предлог у поступцима у којима се пред надлежним судом одлучује о заш’тити права детета или вршењу односно лишењу родитељског права.</w:t>
      </w:r>
    </w:p>
    <w:p w:rsidR="00DB499B" w:rsidRPr="00DB499B" w:rsidRDefault="00DB499B" w:rsidP="00DB499B">
      <w:pPr>
        <w:jc w:val="both"/>
        <w:rPr>
          <w:sz w:val="28"/>
          <w:szCs w:val="28"/>
        </w:rPr>
      </w:pPr>
      <w:r>
        <w:rPr>
          <w:sz w:val="28"/>
          <w:szCs w:val="28"/>
        </w:rPr>
        <w:t xml:space="preserve"> </w:t>
      </w:r>
      <w:r w:rsidRPr="00DB499B">
        <w:rPr>
          <w:sz w:val="28"/>
          <w:szCs w:val="28"/>
        </w:rPr>
        <w:t>16.Даје стручно мишљење о сврсисходности изрицања мере за заштиту од насиља у породици ,када сам није тражио покретање поступка пред судом.</w:t>
      </w:r>
    </w:p>
    <w:p w:rsidR="00DB499B" w:rsidRPr="00DB499B" w:rsidRDefault="00DB499B" w:rsidP="00DB499B">
      <w:pPr>
        <w:jc w:val="both"/>
        <w:rPr>
          <w:sz w:val="28"/>
          <w:szCs w:val="28"/>
        </w:rPr>
      </w:pPr>
      <w:r w:rsidRPr="00DB499B">
        <w:rPr>
          <w:sz w:val="28"/>
          <w:szCs w:val="28"/>
        </w:rPr>
        <w:t xml:space="preserve"> 17.Пружа помоћ суду у прикупљању података потребних за правилно одлучивање у поступку за заштиту од насиља у породици.</w:t>
      </w:r>
    </w:p>
    <w:p w:rsidR="00DB499B" w:rsidRPr="00DB499B" w:rsidRDefault="00DB499B" w:rsidP="00DB499B">
      <w:pPr>
        <w:jc w:val="both"/>
        <w:rPr>
          <w:sz w:val="28"/>
          <w:szCs w:val="28"/>
        </w:rPr>
      </w:pPr>
      <w:r>
        <w:rPr>
          <w:sz w:val="28"/>
          <w:szCs w:val="28"/>
        </w:rPr>
        <w:t xml:space="preserve"> </w:t>
      </w:r>
      <w:r w:rsidRPr="00DB499B">
        <w:rPr>
          <w:sz w:val="28"/>
          <w:szCs w:val="28"/>
        </w:rPr>
        <w:t>18.У сарадњи са јавним тужиоцем и судијом за малолетнике предлаже васпитне налоге малолетним учиниоцима кривичних дела,</w:t>
      </w:r>
    </w:p>
    <w:p w:rsidR="00DB499B" w:rsidRPr="00DB499B" w:rsidRDefault="00DB499B" w:rsidP="00DB499B">
      <w:pPr>
        <w:jc w:val="both"/>
        <w:rPr>
          <w:sz w:val="28"/>
          <w:szCs w:val="28"/>
        </w:rPr>
      </w:pPr>
      <w:r>
        <w:rPr>
          <w:sz w:val="28"/>
          <w:szCs w:val="28"/>
        </w:rPr>
        <w:t xml:space="preserve"> </w:t>
      </w:r>
      <w:r w:rsidRPr="00DB499B">
        <w:rPr>
          <w:sz w:val="28"/>
          <w:szCs w:val="28"/>
        </w:rPr>
        <w:t>19.Спроводи медијацију између малолетног учиниоца кривичног дела и оштећеног,</w:t>
      </w:r>
    </w:p>
    <w:p w:rsidR="00DB499B" w:rsidRPr="00DB499B" w:rsidRDefault="00DB499B" w:rsidP="00DB499B">
      <w:pPr>
        <w:jc w:val="both"/>
        <w:rPr>
          <w:sz w:val="28"/>
          <w:szCs w:val="28"/>
        </w:rPr>
      </w:pPr>
      <w:r w:rsidRPr="00DB499B">
        <w:rPr>
          <w:sz w:val="28"/>
          <w:szCs w:val="28"/>
        </w:rPr>
        <w:t xml:space="preserve">  20.Подноси извештај о испуњавању васпитног налога ,јавном тужиоцу за малолетнике ,односно судији за малолетнике ,</w:t>
      </w:r>
    </w:p>
    <w:p w:rsidR="00DB499B" w:rsidRPr="00DB499B" w:rsidRDefault="00DB499B" w:rsidP="00DB499B">
      <w:pPr>
        <w:jc w:val="both"/>
        <w:rPr>
          <w:sz w:val="28"/>
          <w:szCs w:val="28"/>
        </w:rPr>
      </w:pPr>
      <w:r w:rsidRPr="00DB499B">
        <w:rPr>
          <w:sz w:val="28"/>
          <w:szCs w:val="28"/>
        </w:rPr>
        <w:lastRenderedPageBreak/>
        <w:t xml:space="preserve">             21.Присуствује ,уз одобрење суда,радњама у припремном поступку против малолетног учиниоца кривичног дела,</w:t>
      </w:r>
    </w:p>
    <w:p w:rsidR="00DB499B" w:rsidRPr="00DB499B" w:rsidRDefault="00DB499B" w:rsidP="00DB499B">
      <w:pPr>
        <w:jc w:val="both"/>
        <w:rPr>
          <w:sz w:val="28"/>
          <w:szCs w:val="28"/>
        </w:rPr>
      </w:pPr>
      <w:r w:rsidRPr="00DB499B">
        <w:rPr>
          <w:sz w:val="28"/>
          <w:szCs w:val="28"/>
        </w:rPr>
        <w:t xml:space="preserve">             22. Даје налаз и стручно мишљење о малолетном учиниоцу кривичног дела ради утврђивања кривичне санкције у поступку пред судом,</w:t>
      </w:r>
    </w:p>
    <w:p w:rsidR="00DB499B" w:rsidRPr="00DB499B" w:rsidRDefault="00DB499B" w:rsidP="00DB499B">
      <w:pPr>
        <w:jc w:val="both"/>
        <w:rPr>
          <w:sz w:val="28"/>
          <w:szCs w:val="28"/>
        </w:rPr>
      </w:pPr>
      <w:r w:rsidRPr="00DB499B">
        <w:rPr>
          <w:sz w:val="28"/>
          <w:szCs w:val="28"/>
        </w:rPr>
        <w:t xml:space="preserve">             23. Присуствује седници већа за малолетнике и главном претресу у кривичном поступку против малолетног учиниоца кривичног дела ,</w:t>
      </w:r>
    </w:p>
    <w:p w:rsidR="00DB499B" w:rsidRPr="00DB499B" w:rsidRDefault="00DB499B" w:rsidP="00DB499B">
      <w:pPr>
        <w:jc w:val="both"/>
        <w:rPr>
          <w:sz w:val="28"/>
          <w:szCs w:val="28"/>
        </w:rPr>
      </w:pPr>
      <w:r w:rsidRPr="00DB499B">
        <w:rPr>
          <w:sz w:val="28"/>
          <w:szCs w:val="28"/>
        </w:rPr>
        <w:t xml:space="preserve">            24. Стара се о извршењу васпитних мера посебних обавеза,</w:t>
      </w:r>
    </w:p>
    <w:p w:rsidR="00DB499B" w:rsidRPr="00DB499B" w:rsidRDefault="00DB499B" w:rsidP="00DB499B">
      <w:pPr>
        <w:jc w:val="both"/>
        <w:rPr>
          <w:sz w:val="28"/>
          <w:szCs w:val="28"/>
        </w:rPr>
      </w:pPr>
      <w:r w:rsidRPr="00DB499B">
        <w:rPr>
          <w:sz w:val="28"/>
          <w:szCs w:val="28"/>
        </w:rPr>
        <w:t xml:space="preserve">            25.Проверава извршење васпитних мера појачаног надзора од стране родитеља,усвојитеља или старатеља и указује помоћ у извршењу мере,</w:t>
      </w:r>
    </w:p>
    <w:p w:rsidR="00DB499B" w:rsidRPr="00DB499B" w:rsidRDefault="00DB499B" w:rsidP="00DB499B">
      <w:pPr>
        <w:jc w:val="both"/>
        <w:rPr>
          <w:sz w:val="28"/>
          <w:szCs w:val="28"/>
        </w:rPr>
      </w:pPr>
      <w:r w:rsidRPr="00DB499B">
        <w:rPr>
          <w:sz w:val="28"/>
          <w:szCs w:val="28"/>
        </w:rPr>
        <w:t xml:space="preserve">            26. Проверава извршење васпитних мера појачаног надзора у другој породици и указује помоћ у извршењу мере,</w:t>
      </w:r>
    </w:p>
    <w:p w:rsidR="00DB499B" w:rsidRPr="00DB499B" w:rsidRDefault="00DB499B" w:rsidP="00DB499B">
      <w:pPr>
        <w:jc w:val="both"/>
        <w:rPr>
          <w:sz w:val="28"/>
          <w:szCs w:val="28"/>
        </w:rPr>
      </w:pPr>
      <w:r w:rsidRPr="00DB499B">
        <w:rPr>
          <w:sz w:val="28"/>
          <w:szCs w:val="28"/>
        </w:rPr>
        <w:t xml:space="preserve">            27. Спроводи васпитне мере појачаног надзора органа старатељства ,</w:t>
      </w:r>
    </w:p>
    <w:p w:rsidR="00DB499B" w:rsidRPr="00DB499B" w:rsidRDefault="00DB499B" w:rsidP="00DB499B">
      <w:pPr>
        <w:jc w:val="both"/>
        <w:rPr>
          <w:sz w:val="28"/>
          <w:szCs w:val="28"/>
        </w:rPr>
      </w:pPr>
      <w:r w:rsidRPr="00DB499B">
        <w:rPr>
          <w:sz w:val="28"/>
          <w:szCs w:val="28"/>
        </w:rPr>
        <w:t xml:space="preserve">            28. Спроводи васпитне мере појачаног надзора уз обавезу дневног боравка у установи за васпитавање и образовање малолетника ,</w:t>
      </w:r>
    </w:p>
    <w:p w:rsidR="00DB499B" w:rsidRPr="00DB499B" w:rsidRDefault="00DB499B" w:rsidP="00DB499B">
      <w:pPr>
        <w:jc w:val="both"/>
        <w:rPr>
          <w:sz w:val="28"/>
          <w:szCs w:val="28"/>
        </w:rPr>
      </w:pPr>
      <w:r w:rsidRPr="00DB499B">
        <w:rPr>
          <w:sz w:val="28"/>
          <w:szCs w:val="28"/>
        </w:rPr>
        <w:t xml:space="preserve">            29. Доставља судији за малолетнике и јавном тужиоцу за малолетнике извештај о току извршења васпитних мера о чијем се извршењу стара,</w:t>
      </w:r>
    </w:p>
    <w:p w:rsidR="00DB499B" w:rsidRDefault="00DB499B" w:rsidP="00DB499B">
      <w:pPr>
        <w:jc w:val="both"/>
        <w:rPr>
          <w:sz w:val="28"/>
          <w:szCs w:val="28"/>
        </w:rPr>
      </w:pPr>
      <w:r w:rsidRPr="00DB499B">
        <w:rPr>
          <w:sz w:val="28"/>
          <w:szCs w:val="28"/>
        </w:rPr>
        <w:t xml:space="preserve">            30. Обавља и друге послове из делокруга свог рада пропис</w:t>
      </w:r>
      <w:r>
        <w:rPr>
          <w:sz w:val="28"/>
          <w:szCs w:val="28"/>
        </w:rPr>
        <w:t xml:space="preserve">ане законом и другим прописима. </w:t>
      </w:r>
    </w:p>
    <w:p w:rsidR="00DB499B" w:rsidRDefault="00DB499B" w:rsidP="00DB499B">
      <w:pPr>
        <w:jc w:val="both"/>
        <w:rPr>
          <w:sz w:val="28"/>
          <w:szCs w:val="28"/>
        </w:rPr>
      </w:pPr>
    </w:p>
    <w:p w:rsidR="00DB499B" w:rsidRPr="00DB499B" w:rsidRDefault="00DB499B" w:rsidP="00DB499B">
      <w:pPr>
        <w:jc w:val="both"/>
        <w:rPr>
          <w:b/>
          <w:sz w:val="28"/>
          <w:szCs w:val="28"/>
        </w:rPr>
      </w:pPr>
      <w:r w:rsidRPr="00DB499B">
        <w:rPr>
          <w:b/>
          <w:sz w:val="28"/>
          <w:szCs w:val="28"/>
        </w:rPr>
        <w:t xml:space="preserve">      У вршењу поверених послова од стране оснивача Послодавац у складу са законом и другим прописима :</w:t>
      </w:r>
    </w:p>
    <w:p w:rsidR="00DB499B" w:rsidRPr="00DB499B" w:rsidRDefault="00DB499B" w:rsidP="00DB499B">
      <w:pPr>
        <w:jc w:val="both"/>
        <w:rPr>
          <w:sz w:val="28"/>
          <w:szCs w:val="28"/>
        </w:rPr>
      </w:pPr>
      <w:r w:rsidRPr="00DB499B">
        <w:rPr>
          <w:sz w:val="28"/>
          <w:szCs w:val="28"/>
        </w:rPr>
        <w:t xml:space="preserve">                   1.Одлучује у првом степену о праву на једнократну новчану помоћ ,</w:t>
      </w:r>
    </w:p>
    <w:p w:rsidR="00DB499B" w:rsidRPr="00DB499B" w:rsidRDefault="00DB499B" w:rsidP="00DB499B">
      <w:pPr>
        <w:jc w:val="both"/>
        <w:rPr>
          <w:sz w:val="28"/>
          <w:szCs w:val="28"/>
        </w:rPr>
      </w:pPr>
      <w:r w:rsidRPr="00DB499B">
        <w:rPr>
          <w:sz w:val="28"/>
          <w:szCs w:val="28"/>
        </w:rPr>
        <w:t xml:space="preserve">                   2.Одлучује о првом степену о праву на помоћ за трошкове лечења,</w:t>
      </w:r>
    </w:p>
    <w:p w:rsidR="00DB499B" w:rsidRPr="00DB499B" w:rsidRDefault="00DB499B" w:rsidP="00DB499B">
      <w:pPr>
        <w:jc w:val="both"/>
        <w:rPr>
          <w:sz w:val="28"/>
          <w:szCs w:val="28"/>
        </w:rPr>
      </w:pPr>
      <w:r w:rsidRPr="00DB499B">
        <w:rPr>
          <w:sz w:val="28"/>
          <w:szCs w:val="28"/>
        </w:rPr>
        <w:lastRenderedPageBreak/>
        <w:t xml:space="preserve">                   3.Одлучује у првом степенуо праву на накнаду трошкова сахране,</w:t>
      </w:r>
    </w:p>
    <w:p w:rsidR="00DB499B" w:rsidRPr="00DB499B" w:rsidRDefault="00DB499B" w:rsidP="00DB499B">
      <w:pPr>
        <w:jc w:val="both"/>
        <w:rPr>
          <w:sz w:val="28"/>
          <w:szCs w:val="28"/>
        </w:rPr>
      </w:pPr>
      <w:r w:rsidRPr="00DB499B">
        <w:rPr>
          <w:sz w:val="28"/>
          <w:szCs w:val="28"/>
        </w:rPr>
        <w:t xml:space="preserve">                   4.Одлучује у првом степену о праву на опрему корисника за смештај у станову социјалне </w:t>
      </w:r>
    </w:p>
    <w:p w:rsidR="00DB499B" w:rsidRPr="00DB499B" w:rsidRDefault="00DB499B" w:rsidP="00DB499B">
      <w:pPr>
        <w:jc w:val="both"/>
        <w:rPr>
          <w:sz w:val="28"/>
          <w:szCs w:val="28"/>
        </w:rPr>
      </w:pPr>
      <w:r w:rsidRPr="00DB499B">
        <w:rPr>
          <w:sz w:val="28"/>
          <w:szCs w:val="28"/>
        </w:rPr>
        <w:t>Заштите или другу породицу,</w:t>
      </w:r>
    </w:p>
    <w:p w:rsidR="00DB499B" w:rsidRPr="00DB499B" w:rsidRDefault="00DB499B" w:rsidP="00DB499B">
      <w:pPr>
        <w:jc w:val="both"/>
        <w:rPr>
          <w:sz w:val="28"/>
          <w:szCs w:val="28"/>
        </w:rPr>
      </w:pPr>
      <w:r w:rsidRPr="00DB499B">
        <w:rPr>
          <w:sz w:val="28"/>
          <w:szCs w:val="28"/>
        </w:rPr>
        <w:t xml:space="preserve">                    5.Одлучује у првом степену о праву на смештај у прихватилиште или прихватну станицу.</w:t>
      </w:r>
    </w:p>
    <w:p w:rsidR="00DB499B" w:rsidRPr="00DB499B" w:rsidRDefault="00DB499B" w:rsidP="00DB499B">
      <w:pPr>
        <w:jc w:val="both"/>
        <w:rPr>
          <w:sz w:val="28"/>
          <w:szCs w:val="28"/>
        </w:rPr>
      </w:pPr>
      <w:r w:rsidRPr="00DB499B">
        <w:rPr>
          <w:sz w:val="28"/>
          <w:szCs w:val="28"/>
        </w:rPr>
        <w:t xml:space="preserve">                    6.Одлучује у првом степену о праву на дневни боравак и помоћ у кући,</w:t>
      </w:r>
    </w:p>
    <w:p w:rsidR="00DB499B" w:rsidRPr="00DB499B" w:rsidRDefault="00DB499B" w:rsidP="00DB499B">
      <w:pPr>
        <w:jc w:val="both"/>
        <w:rPr>
          <w:sz w:val="28"/>
          <w:szCs w:val="28"/>
        </w:rPr>
      </w:pPr>
      <w:r w:rsidRPr="00DB499B">
        <w:rPr>
          <w:sz w:val="28"/>
          <w:szCs w:val="28"/>
        </w:rPr>
        <w:t xml:space="preserve">                    7.Пружа услуге социјалног рада,</w:t>
      </w:r>
    </w:p>
    <w:p w:rsidR="00DB499B" w:rsidRPr="00DB499B" w:rsidRDefault="00DB499B" w:rsidP="00DB499B">
      <w:pPr>
        <w:jc w:val="both"/>
        <w:rPr>
          <w:sz w:val="28"/>
          <w:szCs w:val="28"/>
        </w:rPr>
      </w:pPr>
      <w:r w:rsidRPr="00DB499B">
        <w:rPr>
          <w:sz w:val="28"/>
          <w:szCs w:val="28"/>
        </w:rPr>
        <w:t xml:space="preserve">                    8. Обавља и друге послове из делокруга свог рада прописане законом и другим прописима .</w:t>
      </w:r>
    </w:p>
    <w:p w:rsidR="00DB499B" w:rsidRPr="00DB499B" w:rsidRDefault="00DB499B" w:rsidP="00DB499B">
      <w:pPr>
        <w:jc w:val="both"/>
        <w:rPr>
          <w:sz w:val="28"/>
          <w:szCs w:val="28"/>
        </w:rPr>
      </w:pPr>
      <w:r w:rsidRPr="00DB499B">
        <w:rPr>
          <w:sz w:val="28"/>
          <w:szCs w:val="28"/>
        </w:rPr>
        <w:t xml:space="preserve">                    </w:t>
      </w:r>
    </w:p>
    <w:p w:rsidR="00DB499B" w:rsidRPr="00DB499B" w:rsidRDefault="00DB499B" w:rsidP="00DB499B">
      <w:pPr>
        <w:jc w:val="both"/>
        <w:rPr>
          <w:sz w:val="28"/>
          <w:szCs w:val="28"/>
        </w:rPr>
      </w:pPr>
    </w:p>
    <w:p w:rsidR="00DB499B" w:rsidRPr="00DB499B" w:rsidRDefault="00DB499B" w:rsidP="00DB499B">
      <w:pPr>
        <w:jc w:val="both"/>
        <w:rPr>
          <w:b/>
          <w:sz w:val="28"/>
          <w:szCs w:val="28"/>
        </w:rPr>
      </w:pPr>
      <w:r w:rsidRPr="00DB499B">
        <w:rPr>
          <w:b/>
          <w:sz w:val="28"/>
          <w:szCs w:val="28"/>
        </w:rPr>
        <w:t xml:space="preserve">       ЦЕНТАР ЗА СОЦИЈАЛНИ РАД КАО ПРУЖАЛАЦ УСЛУГА </w:t>
      </w:r>
    </w:p>
    <w:p w:rsidR="00DB499B" w:rsidRPr="00DB499B" w:rsidRDefault="00DB499B" w:rsidP="00DB499B">
      <w:pPr>
        <w:jc w:val="both"/>
        <w:rPr>
          <w:sz w:val="28"/>
          <w:szCs w:val="28"/>
        </w:rPr>
      </w:pPr>
    </w:p>
    <w:p w:rsidR="00DB499B" w:rsidRPr="00DB499B" w:rsidRDefault="00DB499B" w:rsidP="00DB499B">
      <w:pPr>
        <w:jc w:val="both"/>
        <w:rPr>
          <w:sz w:val="28"/>
          <w:szCs w:val="28"/>
        </w:rPr>
      </w:pPr>
      <w:r>
        <w:rPr>
          <w:sz w:val="28"/>
          <w:szCs w:val="28"/>
        </w:rPr>
        <w:t xml:space="preserve"> </w:t>
      </w:r>
    </w:p>
    <w:p w:rsidR="00DB499B" w:rsidRPr="00DB499B" w:rsidRDefault="00DB499B" w:rsidP="00DB499B">
      <w:pPr>
        <w:ind w:firstLine="708"/>
        <w:jc w:val="both"/>
        <w:rPr>
          <w:sz w:val="28"/>
          <w:szCs w:val="28"/>
        </w:rPr>
      </w:pPr>
      <w:r w:rsidRPr="00DB499B">
        <w:rPr>
          <w:sz w:val="28"/>
          <w:szCs w:val="28"/>
        </w:rPr>
        <w:t xml:space="preserve">У 2021 . години је реализовао делатност у складу са Правилником о организацији и систематизацији послова који је у примени  од </w:t>
      </w:r>
      <w:r>
        <w:rPr>
          <w:sz w:val="28"/>
          <w:szCs w:val="28"/>
        </w:rPr>
        <w:t>0</w:t>
      </w:r>
      <w:r w:rsidRPr="00DB499B">
        <w:rPr>
          <w:sz w:val="28"/>
          <w:szCs w:val="28"/>
        </w:rPr>
        <w:t>1.</w:t>
      </w:r>
      <w:r>
        <w:rPr>
          <w:sz w:val="28"/>
          <w:szCs w:val="28"/>
        </w:rPr>
        <w:t xml:space="preserve"> </w:t>
      </w:r>
      <w:r w:rsidRPr="00DB499B">
        <w:rPr>
          <w:sz w:val="28"/>
          <w:szCs w:val="28"/>
        </w:rPr>
        <w:t>07.</w:t>
      </w:r>
      <w:r>
        <w:rPr>
          <w:sz w:val="28"/>
          <w:szCs w:val="28"/>
        </w:rPr>
        <w:t xml:space="preserve"> </w:t>
      </w:r>
      <w:r w:rsidRPr="00DB499B">
        <w:rPr>
          <w:sz w:val="28"/>
          <w:szCs w:val="28"/>
        </w:rPr>
        <w:t>2009.</w:t>
      </w:r>
      <w:r>
        <w:rPr>
          <w:sz w:val="28"/>
          <w:szCs w:val="28"/>
        </w:rPr>
        <w:t xml:space="preserve"> </w:t>
      </w:r>
      <w:r w:rsidRPr="00DB499B">
        <w:rPr>
          <w:sz w:val="28"/>
          <w:szCs w:val="28"/>
        </w:rPr>
        <w:t>год. У Тополи су организоване две службе :</w:t>
      </w:r>
    </w:p>
    <w:p w:rsidR="00DB499B" w:rsidRPr="00DB499B" w:rsidRDefault="00DB499B" w:rsidP="00DB499B">
      <w:pPr>
        <w:jc w:val="both"/>
        <w:rPr>
          <w:sz w:val="28"/>
          <w:szCs w:val="28"/>
        </w:rPr>
      </w:pPr>
      <w:r w:rsidRPr="00DB499B">
        <w:rPr>
          <w:sz w:val="28"/>
          <w:szCs w:val="28"/>
        </w:rPr>
        <w:t xml:space="preserve">-Служба за заштиту одраслих и старих лица </w:t>
      </w:r>
    </w:p>
    <w:p w:rsidR="00DB499B" w:rsidRPr="00DB499B" w:rsidRDefault="00DB499B" w:rsidP="00DB499B">
      <w:pPr>
        <w:jc w:val="both"/>
        <w:rPr>
          <w:sz w:val="28"/>
          <w:szCs w:val="28"/>
        </w:rPr>
      </w:pPr>
      <w:r w:rsidRPr="00DB499B">
        <w:rPr>
          <w:sz w:val="28"/>
          <w:szCs w:val="28"/>
        </w:rPr>
        <w:t>-Служба за заштиту деце и омладине</w:t>
      </w:r>
    </w:p>
    <w:p w:rsidR="00DB499B" w:rsidRPr="00DB499B" w:rsidRDefault="00DB499B" w:rsidP="00DB499B">
      <w:pPr>
        <w:jc w:val="both"/>
        <w:rPr>
          <w:sz w:val="28"/>
          <w:szCs w:val="28"/>
        </w:rPr>
      </w:pPr>
      <w:r w:rsidRPr="00DB499B">
        <w:rPr>
          <w:sz w:val="28"/>
          <w:szCs w:val="28"/>
        </w:rPr>
        <w:t>Центар за социјални рад „Сава Илић“ у Аранђеловцу има седиште у Аранђеловцу и Одељење у Тополи ,као посебну организациону јединицу .У седишту Послодавца  у Аранђеловцу обављају се послови управљања ,руковођења и надзора ,економско-финансијски ,плански ,правни ,кадровски ,административно-техничкиу и други послови везани за делатност Центра за социјални рад и његово пословање .</w:t>
      </w:r>
    </w:p>
    <w:p w:rsidR="00DB499B" w:rsidRPr="00DB499B" w:rsidRDefault="00DB499B" w:rsidP="00DB499B">
      <w:pPr>
        <w:jc w:val="both"/>
        <w:rPr>
          <w:sz w:val="28"/>
          <w:szCs w:val="28"/>
        </w:rPr>
      </w:pPr>
      <w:r w:rsidRPr="00DB499B">
        <w:rPr>
          <w:sz w:val="28"/>
          <w:szCs w:val="28"/>
        </w:rPr>
        <w:lastRenderedPageBreak/>
        <w:t xml:space="preserve">У одељењу у Тополи обављају се послови руковођења Одељењем у Тополи и сви стручни послови из делатности Центра за социјални рад за подручје општине Топола </w:t>
      </w:r>
    </w:p>
    <w:p w:rsidR="00DB499B" w:rsidRPr="00DB499B" w:rsidRDefault="00DB499B" w:rsidP="00DB499B">
      <w:pPr>
        <w:jc w:val="both"/>
        <w:rPr>
          <w:sz w:val="28"/>
          <w:szCs w:val="28"/>
        </w:rPr>
      </w:pPr>
      <w:r w:rsidRPr="00DB499B">
        <w:rPr>
          <w:sz w:val="28"/>
          <w:szCs w:val="28"/>
        </w:rPr>
        <w:t>Запослено је 3 струцна радника у сталном радном односу од тога 2 социјална радника , ,1 педагог , неопходно је радно ангажовње психолога и још једног социјалног радника У протеклом периоду остали смо без два стручна радника, психолога и социјалног радника.</w:t>
      </w:r>
    </w:p>
    <w:p w:rsidR="00DB499B" w:rsidRPr="00DB499B" w:rsidRDefault="00DB499B" w:rsidP="00DB499B">
      <w:pPr>
        <w:jc w:val="both"/>
        <w:rPr>
          <w:sz w:val="28"/>
          <w:szCs w:val="28"/>
        </w:rPr>
      </w:pPr>
      <w:r w:rsidRPr="00DB499B">
        <w:rPr>
          <w:sz w:val="28"/>
          <w:szCs w:val="28"/>
        </w:rPr>
        <w:t>Поред основних послова предвидјених законом по новој организацији један струцни радник ради као супервизор (педагог) са половином радног времена, .Један соц.радник обавља послове руководиоца одељења.</w:t>
      </w:r>
    </w:p>
    <w:p w:rsidR="00DB499B" w:rsidRPr="00DB499B" w:rsidRDefault="00DB499B" w:rsidP="00DB499B">
      <w:pPr>
        <w:jc w:val="both"/>
        <w:rPr>
          <w:sz w:val="28"/>
          <w:szCs w:val="28"/>
        </w:rPr>
      </w:pPr>
      <w:r w:rsidRPr="00DB499B">
        <w:rPr>
          <w:sz w:val="28"/>
          <w:szCs w:val="28"/>
        </w:rPr>
        <w:t>Правне послове ,по новој организацији ,обављају два правника из слузбе из Арандјеловца који долазе по један дан у недељи. Рацуноводствене послове одељења у Тополи обављају се у слузби у Арандјеловцу,као и део административних послова.</w:t>
      </w:r>
    </w:p>
    <w:p w:rsidR="00DB499B" w:rsidRPr="00DB499B" w:rsidRDefault="00DB499B" w:rsidP="00DB499B">
      <w:pPr>
        <w:jc w:val="both"/>
        <w:rPr>
          <w:sz w:val="28"/>
          <w:szCs w:val="28"/>
        </w:rPr>
      </w:pPr>
      <w:r w:rsidRPr="00DB499B">
        <w:rPr>
          <w:sz w:val="28"/>
          <w:szCs w:val="28"/>
        </w:rPr>
        <w:t xml:space="preserve"> У циљу повезивања и интегрисања служби,правовременог обавештавања и координације између појединаца и организационих јединица у вршењу јавних овлашћења у Центру су формирана Стална стручна тела : </w:t>
      </w:r>
    </w:p>
    <w:p w:rsidR="00DB499B" w:rsidRPr="00DB499B" w:rsidRDefault="00DB499B" w:rsidP="00DB499B">
      <w:pPr>
        <w:jc w:val="both"/>
        <w:rPr>
          <w:sz w:val="28"/>
          <w:szCs w:val="28"/>
        </w:rPr>
      </w:pPr>
      <w:r w:rsidRPr="00DB499B">
        <w:rPr>
          <w:sz w:val="28"/>
          <w:szCs w:val="28"/>
        </w:rPr>
        <w:t xml:space="preserve">        - Колегијум руководилаца </w:t>
      </w:r>
    </w:p>
    <w:p w:rsidR="00DB499B" w:rsidRPr="00DB499B" w:rsidRDefault="00DB499B" w:rsidP="00DB499B">
      <w:pPr>
        <w:jc w:val="both"/>
        <w:rPr>
          <w:sz w:val="28"/>
          <w:szCs w:val="28"/>
        </w:rPr>
      </w:pPr>
      <w:r w:rsidRPr="00DB499B">
        <w:rPr>
          <w:sz w:val="28"/>
          <w:szCs w:val="28"/>
        </w:rPr>
        <w:t xml:space="preserve">         -Колегијум службе</w:t>
      </w:r>
    </w:p>
    <w:p w:rsidR="00DB499B" w:rsidRPr="00DB499B" w:rsidRDefault="00DB499B" w:rsidP="00DB499B">
      <w:pPr>
        <w:jc w:val="both"/>
        <w:rPr>
          <w:sz w:val="28"/>
          <w:szCs w:val="28"/>
        </w:rPr>
      </w:pPr>
      <w:r w:rsidRPr="00DB499B">
        <w:rPr>
          <w:sz w:val="28"/>
          <w:szCs w:val="28"/>
        </w:rPr>
        <w:t xml:space="preserve">         -Стална Комисија органа страратељства ( Комисија за попис и процену имовине штићеника ). </w:t>
      </w:r>
    </w:p>
    <w:p w:rsidR="00DB499B" w:rsidRPr="00DB499B" w:rsidRDefault="00DB499B" w:rsidP="00DB499B">
      <w:pPr>
        <w:jc w:val="both"/>
        <w:rPr>
          <w:sz w:val="28"/>
          <w:szCs w:val="28"/>
        </w:rPr>
      </w:pPr>
      <w:r w:rsidRPr="00DB499B">
        <w:rPr>
          <w:b/>
          <w:sz w:val="28"/>
          <w:szCs w:val="28"/>
        </w:rPr>
        <w:t>Повремена стручна тела</w:t>
      </w:r>
      <w:r w:rsidRPr="00DB499B">
        <w:rPr>
          <w:sz w:val="28"/>
          <w:szCs w:val="28"/>
        </w:rPr>
        <w:t xml:space="preserve"> :- Стручни тимови </w:t>
      </w:r>
    </w:p>
    <w:p w:rsidR="00DB499B" w:rsidRPr="00DB499B" w:rsidRDefault="00DB499B" w:rsidP="00DB499B">
      <w:pPr>
        <w:jc w:val="both"/>
        <w:rPr>
          <w:sz w:val="28"/>
          <w:szCs w:val="28"/>
        </w:rPr>
      </w:pPr>
      <w:r w:rsidRPr="00DB499B">
        <w:rPr>
          <w:sz w:val="28"/>
          <w:szCs w:val="28"/>
        </w:rPr>
        <w:t xml:space="preserve">                                        </w:t>
      </w:r>
      <w:r>
        <w:rPr>
          <w:sz w:val="28"/>
          <w:szCs w:val="28"/>
        </w:rPr>
        <w:t xml:space="preserve">     </w:t>
      </w:r>
      <w:r w:rsidRPr="00DB499B">
        <w:rPr>
          <w:sz w:val="28"/>
          <w:szCs w:val="28"/>
        </w:rPr>
        <w:t>-Комисије</w:t>
      </w:r>
    </w:p>
    <w:p w:rsidR="00DB499B" w:rsidRPr="00DB499B" w:rsidRDefault="00DB499B" w:rsidP="00DB499B">
      <w:pPr>
        <w:jc w:val="both"/>
        <w:rPr>
          <w:sz w:val="28"/>
          <w:szCs w:val="28"/>
        </w:rPr>
      </w:pPr>
      <w:r>
        <w:rPr>
          <w:sz w:val="28"/>
          <w:szCs w:val="28"/>
        </w:rPr>
        <w:t xml:space="preserve"> У Одељењу је  запослено укупно 4 стручна радника</w:t>
      </w:r>
      <w:r w:rsidRPr="00DB499B">
        <w:rPr>
          <w:sz w:val="28"/>
          <w:szCs w:val="28"/>
        </w:rPr>
        <w:t>,</w:t>
      </w:r>
      <w:r>
        <w:rPr>
          <w:sz w:val="28"/>
          <w:szCs w:val="28"/>
        </w:rPr>
        <w:t xml:space="preserve"> на неодређено време, а 3</w:t>
      </w:r>
      <w:r w:rsidRPr="00DB499B">
        <w:rPr>
          <w:sz w:val="28"/>
          <w:szCs w:val="28"/>
        </w:rPr>
        <w:t xml:space="preserve"> стручна радник</w:t>
      </w:r>
      <w:r>
        <w:rPr>
          <w:sz w:val="28"/>
          <w:szCs w:val="28"/>
        </w:rPr>
        <w:t>а раде као  водитељи  случаја (</w:t>
      </w:r>
      <w:r w:rsidRPr="00DB499B">
        <w:rPr>
          <w:sz w:val="28"/>
          <w:szCs w:val="28"/>
        </w:rPr>
        <w:t xml:space="preserve">1 педагог комбиновано ради у служби за децу и </w:t>
      </w:r>
      <w:r>
        <w:rPr>
          <w:sz w:val="28"/>
          <w:szCs w:val="28"/>
        </w:rPr>
        <w:t xml:space="preserve"> као </w:t>
      </w:r>
      <w:r w:rsidRPr="00DB499B">
        <w:rPr>
          <w:sz w:val="28"/>
          <w:szCs w:val="28"/>
        </w:rPr>
        <w:t>супрервизор у Служби за одрасле  и старе са половином радног времена, 1 социјални  радник</w:t>
      </w:r>
      <w:r>
        <w:rPr>
          <w:sz w:val="28"/>
          <w:szCs w:val="28"/>
        </w:rPr>
        <w:t xml:space="preserve"> и 1 психолог у обе службе</w:t>
      </w:r>
      <w:r w:rsidRPr="00DB499B">
        <w:rPr>
          <w:sz w:val="28"/>
          <w:szCs w:val="28"/>
        </w:rPr>
        <w:t xml:space="preserve">) 1 социјални радник </w:t>
      </w:r>
      <w:r>
        <w:rPr>
          <w:sz w:val="28"/>
          <w:szCs w:val="28"/>
        </w:rPr>
        <w:t xml:space="preserve"> </w:t>
      </w:r>
      <w:r w:rsidRPr="00DB499B">
        <w:rPr>
          <w:sz w:val="28"/>
          <w:szCs w:val="28"/>
        </w:rPr>
        <w:t>Рукодилац одељења, који ради и као водитељ случаја.</w:t>
      </w:r>
      <w:r w:rsidRPr="00DB499B">
        <w:rPr>
          <w:sz w:val="28"/>
          <w:szCs w:val="28"/>
        </w:rPr>
        <w:cr/>
      </w:r>
    </w:p>
    <w:p w:rsidR="00DB499B" w:rsidRPr="00DB499B" w:rsidRDefault="00DB499B" w:rsidP="00DB499B">
      <w:pPr>
        <w:jc w:val="both"/>
        <w:rPr>
          <w:sz w:val="28"/>
          <w:szCs w:val="28"/>
        </w:rPr>
      </w:pPr>
    </w:p>
    <w:p w:rsidR="00DB499B" w:rsidRPr="00DB499B" w:rsidRDefault="00DB499B" w:rsidP="00DB499B">
      <w:pPr>
        <w:jc w:val="both"/>
        <w:rPr>
          <w:sz w:val="28"/>
          <w:szCs w:val="28"/>
        </w:rPr>
      </w:pPr>
    </w:p>
    <w:p w:rsidR="00DB499B" w:rsidRPr="00DB499B" w:rsidRDefault="00DB499B" w:rsidP="00DB499B">
      <w:pPr>
        <w:jc w:val="center"/>
        <w:rPr>
          <w:b/>
          <w:sz w:val="28"/>
          <w:szCs w:val="28"/>
        </w:rPr>
      </w:pPr>
      <w:r w:rsidRPr="00DB499B">
        <w:rPr>
          <w:b/>
          <w:sz w:val="28"/>
          <w:szCs w:val="28"/>
        </w:rPr>
        <w:t>СЛУЖБА ЗА ЗАШТИТУ ДЕЦЕ И МЛАДИХ</w:t>
      </w:r>
    </w:p>
    <w:p w:rsidR="00DB499B" w:rsidRPr="00DB499B" w:rsidRDefault="00DB499B" w:rsidP="00DB499B">
      <w:pPr>
        <w:jc w:val="both"/>
        <w:rPr>
          <w:sz w:val="28"/>
          <w:szCs w:val="28"/>
        </w:rPr>
      </w:pPr>
    </w:p>
    <w:p w:rsidR="00DB499B" w:rsidRPr="00DB499B" w:rsidRDefault="00DB499B" w:rsidP="00DB499B">
      <w:pPr>
        <w:jc w:val="both"/>
        <w:rPr>
          <w:sz w:val="28"/>
          <w:szCs w:val="28"/>
        </w:rPr>
      </w:pPr>
      <w:r w:rsidRPr="00DB499B">
        <w:rPr>
          <w:sz w:val="28"/>
          <w:szCs w:val="28"/>
        </w:rPr>
        <w:t xml:space="preserve">              Као унутрашња организациона јединица ,одељење у Тополи има,</w:t>
      </w:r>
      <w:r>
        <w:rPr>
          <w:sz w:val="28"/>
          <w:szCs w:val="28"/>
        </w:rPr>
        <w:t xml:space="preserve"> 2</w:t>
      </w:r>
      <w:r w:rsidRPr="00DB499B">
        <w:rPr>
          <w:sz w:val="28"/>
          <w:szCs w:val="28"/>
        </w:rPr>
        <w:t xml:space="preserve"> стр.</w:t>
      </w:r>
      <w:r>
        <w:rPr>
          <w:sz w:val="28"/>
          <w:szCs w:val="28"/>
        </w:rPr>
        <w:t xml:space="preserve"> </w:t>
      </w:r>
      <w:r w:rsidRPr="00DB499B">
        <w:rPr>
          <w:sz w:val="28"/>
          <w:szCs w:val="28"/>
        </w:rPr>
        <w:t>радник</w:t>
      </w:r>
      <w:r>
        <w:rPr>
          <w:sz w:val="28"/>
          <w:szCs w:val="28"/>
        </w:rPr>
        <w:t>а</w:t>
      </w:r>
      <w:r w:rsidRPr="00DB499B">
        <w:rPr>
          <w:sz w:val="28"/>
          <w:szCs w:val="28"/>
        </w:rPr>
        <w:t xml:space="preserve"> педагог</w:t>
      </w:r>
      <w:r>
        <w:rPr>
          <w:sz w:val="28"/>
          <w:szCs w:val="28"/>
        </w:rPr>
        <w:t>а</w:t>
      </w:r>
      <w:r w:rsidRPr="00DB499B">
        <w:rPr>
          <w:sz w:val="28"/>
          <w:szCs w:val="28"/>
        </w:rPr>
        <w:t xml:space="preserve"> који је водитељ</w:t>
      </w:r>
      <w:r>
        <w:rPr>
          <w:sz w:val="28"/>
          <w:szCs w:val="28"/>
        </w:rPr>
        <w:t xml:space="preserve"> случаја и другој </w:t>
      </w:r>
      <w:r w:rsidRPr="00DB499B">
        <w:rPr>
          <w:sz w:val="28"/>
          <w:szCs w:val="28"/>
        </w:rPr>
        <w:t xml:space="preserve">половину супервизор за одрасла и стара лица </w:t>
      </w:r>
      <w:r>
        <w:rPr>
          <w:sz w:val="28"/>
          <w:szCs w:val="28"/>
        </w:rPr>
        <w:t>и психолога који ради у оба тима, као и Руководилац-дипл. социјални радник који ради у том тиму.</w:t>
      </w:r>
      <w:r w:rsidRPr="00DB499B">
        <w:rPr>
          <w:sz w:val="28"/>
          <w:szCs w:val="28"/>
        </w:rPr>
        <w:t xml:space="preserve">  </w:t>
      </w:r>
    </w:p>
    <w:p w:rsidR="00DB499B" w:rsidRPr="00DB499B" w:rsidRDefault="00DB499B" w:rsidP="00DB499B">
      <w:pPr>
        <w:jc w:val="both"/>
        <w:rPr>
          <w:sz w:val="28"/>
          <w:szCs w:val="28"/>
        </w:rPr>
      </w:pPr>
    </w:p>
    <w:p w:rsidR="00DB499B" w:rsidRPr="00DB499B" w:rsidRDefault="00DB499B" w:rsidP="00DB499B">
      <w:pPr>
        <w:jc w:val="center"/>
        <w:rPr>
          <w:b/>
          <w:sz w:val="28"/>
          <w:szCs w:val="28"/>
        </w:rPr>
      </w:pPr>
      <w:r w:rsidRPr="00DB499B">
        <w:rPr>
          <w:b/>
          <w:sz w:val="28"/>
          <w:szCs w:val="28"/>
        </w:rPr>
        <w:t>СЛУЖБА ЗА ЗАШТИТУ ОДРАСЛИХ И СТАРИХ</w:t>
      </w:r>
    </w:p>
    <w:p w:rsidR="00DB499B" w:rsidRPr="00DB499B" w:rsidRDefault="00DB499B" w:rsidP="00DB499B">
      <w:pPr>
        <w:jc w:val="both"/>
        <w:rPr>
          <w:sz w:val="28"/>
          <w:szCs w:val="28"/>
        </w:rPr>
      </w:pPr>
    </w:p>
    <w:p w:rsidR="00DB499B" w:rsidRPr="00DB499B" w:rsidRDefault="00DB499B" w:rsidP="00DB499B">
      <w:pPr>
        <w:jc w:val="both"/>
        <w:rPr>
          <w:sz w:val="28"/>
          <w:szCs w:val="28"/>
        </w:rPr>
      </w:pPr>
      <w:r w:rsidRPr="00DB499B">
        <w:rPr>
          <w:sz w:val="28"/>
          <w:szCs w:val="28"/>
        </w:rPr>
        <w:t xml:space="preserve">       У служби  је у протеклој извештајној години  било запослено: 1 стручни радник у Тополи –један водитељ случаја, актуелно један социјални радник до попуњавања места радника који је пензионисан. </w:t>
      </w:r>
      <w:r>
        <w:rPr>
          <w:sz w:val="28"/>
          <w:szCs w:val="28"/>
        </w:rPr>
        <w:t xml:space="preserve">Недостаје један социјални радник који би био водитељ случаја у служби за заштиту одраслих и старих лица и то је вишегодишњи проблем. </w:t>
      </w:r>
      <w:r w:rsidRPr="00DB499B">
        <w:rPr>
          <w:sz w:val="28"/>
          <w:szCs w:val="28"/>
        </w:rPr>
        <w:t>Центар не поседује ИНТЕГРАЛ .</w:t>
      </w:r>
    </w:p>
    <w:p w:rsidR="00DB499B" w:rsidRPr="00DB499B" w:rsidRDefault="00DB499B" w:rsidP="00DB499B">
      <w:pPr>
        <w:jc w:val="both"/>
        <w:rPr>
          <w:sz w:val="28"/>
          <w:szCs w:val="28"/>
        </w:rPr>
      </w:pPr>
      <w:r w:rsidRPr="00DB499B">
        <w:rPr>
          <w:sz w:val="28"/>
          <w:szCs w:val="28"/>
        </w:rPr>
        <w:t xml:space="preserve">      Један дипл.социјални радник је руководилац Одељења у Тополи.</w:t>
      </w:r>
    </w:p>
    <w:p w:rsidR="00DB499B" w:rsidRPr="00DB499B" w:rsidRDefault="00DB499B" w:rsidP="00DB499B">
      <w:pPr>
        <w:jc w:val="both"/>
        <w:rPr>
          <w:sz w:val="28"/>
          <w:szCs w:val="28"/>
        </w:rPr>
      </w:pPr>
    </w:p>
    <w:p w:rsidR="00DB499B" w:rsidRPr="00490425" w:rsidRDefault="00DB499B" w:rsidP="00490425">
      <w:pPr>
        <w:jc w:val="center"/>
        <w:rPr>
          <w:b/>
          <w:sz w:val="28"/>
          <w:szCs w:val="28"/>
        </w:rPr>
      </w:pPr>
      <w:r w:rsidRPr="00490425">
        <w:rPr>
          <w:b/>
          <w:sz w:val="28"/>
          <w:szCs w:val="28"/>
        </w:rPr>
        <w:t>УСЛОВИ РАДА</w:t>
      </w:r>
    </w:p>
    <w:p w:rsidR="00DB499B" w:rsidRPr="00DB499B" w:rsidRDefault="00DB499B" w:rsidP="00DB499B">
      <w:pPr>
        <w:jc w:val="both"/>
        <w:rPr>
          <w:sz w:val="28"/>
          <w:szCs w:val="28"/>
        </w:rPr>
      </w:pPr>
    </w:p>
    <w:p w:rsidR="00DB499B" w:rsidRPr="00DB499B" w:rsidRDefault="00DB499B" w:rsidP="00DB499B">
      <w:pPr>
        <w:jc w:val="both"/>
        <w:rPr>
          <w:sz w:val="28"/>
          <w:szCs w:val="28"/>
        </w:rPr>
      </w:pPr>
      <w:r w:rsidRPr="00DB499B">
        <w:rPr>
          <w:sz w:val="28"/>
          <w:szCs w:val="28"/>
        </w:rPr>
        <w:t xml:space="preserve">             Површина пословног простора Центра за социјални рад у Аранђеловцу-одељење у Тополи је 100  квадратних метара ,Центар располаже са 4 канцеларија и 1 </w:t>
      </w:r>
      <w:r w:rsidR="00490425">
        <w:rPr>
          <w:sz w:val="28"/>
          <w:szCs w:val="28"/>
        </w:rPr>
        <w:t>тоалетом салом за клубске активности</w:t>
      </w:r>
      <w:r w:rsidRPr="00DB499B">
        <w:rPr>
          <w:sz w:val="28"/>
          <w:szCs w:val="28"/>
        </w:rPr>
        <w:t>,</w:t>
      </w:r>
      <w:r w:rsidR="00490425">
        <w:rPr>
          <w:sz w:val="28"/>
          <w:szCs w:val="28"/>
        </w:rPr>
        <w:t xml:space="preserve"> </w:t>
      </w:r>
      <w:r w:rsidRPr="00DB499B">
        <w:rPr>
          <w:sz w:val="28"/>
          <w:szCs w:val="28"/>
        </w:rPr>
        <w:t>стручне са</w:t>
      </w:r>
      <w:r w:rsidR="00490425">
        <w:rPr>
          <w:sz w:val="28"/>
          <w:szCs w:val="28"/>
        </w:rPr>
        <w:t>станке и др .послове по потреби</w:t>
      </w:r>
      <w:r w:rsidRPr="00DB499B">
        <w:rPr>
          <w:sz w:val="28"/>
          <w:szCs w:val="28"/>
        </w:rPr>
        <w:t>.</w:t>
      </w:r>
      <w:r w:rsidR="00490425">
        <w:rPr>
          <w:sz w:val="28"/>
          <w:szCs w:val="28"/>
        </w:rPr>
        <w:t xml:space="preserve"> </w:t>
      </w:r>
      <w:r w:rsidRPr="00DB499B">
        <w:rPr>
          <w:sz w:val="28"/>
          <w:szCs w:val="28"/>
        </w:rPr>
        <w:t>Канцеларије су у претходном периоду окрецене и изврсена је адаптација крова.Просторни капацитети у којима се одвија делатност Центра ,</w:t>
      </w:r>
      <w:r w:rsidR="00490425">
        <w:rPr>
          <w:sz w:val="28"/>
          <w:szCs w:val="28"/>
        </w:rPr>
        <w:t xml:space="preserve"> </w:t>
      </w:r>
      <w:r w:rsidRPr="00DB499B">
        <w:rPr>
          <w:sz w:val="28"/>
          <w:szCs w:val="28"/>
        </w:rPr>
        <w:t xml:space="preserve">може </w:t>
      </w:r>
      <w:r w:rsidR="00490425">
        <w:rPr>
          <w:sz w:val="28"/>
          <w:szCs w:val="28"/>
        </w:rPr>
        <w:t>се рећи да  нису задовољавајући</w:t>
      </w:r>
      <w:r w:rsidRPr="00DB499B">
        <w:rPr>
          <w:sz w:val="28"/>
          <w:szCs w:val="28"/>
        </w:rPr>
        <w:t>,</w:t>
      </w:r>
      <w:r w:rsidR="00490425">
        <w:rPr>
          <w:sz w:val="28"/>
          <w:szCs w:val="28"/>
        </w:rPr>
        <w:t xml:space="preserve"> </w:t>
      </w:r>
      <w:r w:rsidRPr="00DB499B">
        <w:rPr>
          <w:sz w:val="28"/>
          <w:szCs w:val="28"/>
        </w:rPr>
        <w:t>тако да су запослени принудјени да деле канцеларије које су инаце мале квадратуре  .</w:t>
      </w:r>
    </w:p>
    <w:p w:rsidR="00DB499B" w:rsidRPr="00DB499B" w:rsidRDefault="00DB499B" w:rsidP="00DB499B">
      <w:pPr>
        <w:jc w:val="both"/>
        <w:rPr>
          <w:sz w:val="28"/>
          <w:szCs w:val="28"/>
        </w:rPr>
      </w:pPr>
      <w:r w:rsidRPr="00DB499B">
        <w:rPr>
          <w:sz w:val="28"/>
          <w:szCs w:val="28"/>
        </w:rPr>
        <w:t>У просторијама Центра одељења у Топ</w:t>
      </w:r>
      <w:r w:rsidR="00490425">
        <w:rPr>
          <w:sz w:val="28"/>
          <w:szCs w:val="28"/>
        </w:rPr>
        <w:t>оли се обавља редовна делатност</w:t>
      </w:r>
      <w:r w:rsidRPr="00DB499B">
        <w:rPr>
          <w:sz w:val="28"/>
          <w:szCs w:val="28"/>
        </w:rPr>
        <w:t>,</w:t>
      </w:r>
      <w:r w:rsidR="00490425">
        <w:rPr>
          <w:sz w:val="28"/>
          <w:szCs w:val="28"/>
        </w:rPr>
        <w:t xml:space="preserve"> </w:t>
      </w:r>
      <w:r w:rsidRPr="00DB499B">
        <w:rPr>
          <w:sz w:val="28"/>
          <w:szCs w:val="28"/>
        </w:rPr>
        <w:t xml:space="preserve">едукација стручних радника и корисника ,као и различите пројектне </w:t>
      </w:r>
      <w:r w:rsidRPr="00DB499B">
        <w:rPr>
          <w:sz w:val="28"/>
          <w:szCs w:val="28"/>
        </w:rPr>
        <w:lastRenderedPageBreak/>
        <w:t>активности,</w:t>
      </w:r>
      <w:r w:rsidR="00490425">
        <w:rPr>
          <w:sz w:val="28"/>
          <w:szCs w:val="28"/>
        </w:rPr>
        <w:t xml:space="preserve"> </w:t>
      </w:r>
      <w:r w:rsidRPr="00DB499B">
        <w:rPr>
          <w:sz w:val="28"/>
          <w:szCs w:val="28"/>
        </w:rPr>
        <w:t>везано за заштиту старих и м</w:t>
      </w:r>
      <w:r w:rsidR="00490425">
        <w:rPr>
          <w:sz w:val="28"/>
          <w:szCs w:val="28"/>
        </w:rPr>
        <w:t>ладих који се одвијају у Центру</w:t>
      </w:r>
      <w:r w:rsidRPr="00DB499B">
        <w:rPr>
          <w:sz w:val="28"/>
          <w:szCs w:val="28"/>
        </w:rPr>
        <w:t>.    Комуникација са корисницима и осталим члановима је обезбеђена ,свака канцеларија има телефон ,сваки запослен има мобилни телефон.Центар има одговарајући број рачунара 6.од тога су 3 нова добијена од Министарства,као и  2  нова штампача и  2 скенера .Три рачунара су слабије конфигурације и неопходно је заменити их бољим .</w:t>
      </w:r>
    </w:p>
    <w:p w:rsidR="00DB499B" w:rsidRPr="00DB499B" w:rsidRDefault="00DB499B" w:rsidP="00DB499B">
      <w:pPr>
        <w:jc w:val="both"/>
        <w:rPr>
          <w:sz w:val="28"/>
          <w:szCs w:val="28"/>
        </w:rPr>
      </w:pPr>
    </w:p>
    <w:p w:rsidR="00DB499B" w:rsidRPr="00DB499B" w:rsidRDefault="00DB499B" w:rsidP="00DB499B">
      <w:pPr>
        <w:jc w:val="both"/>
        <w:rPr>
          <w:sz w:val="28"/>
          <w:szCs w:val="28"/>
        </w:rPr>
      </w:pPr>
      <w:r w:rsidRPr="00DB499B">
        <w:rPr>
          <w:sz w:val="28"/>
          <w:szCs w:val="28"/>
        </w:rPr>
        <w:t>Центар располаже са 3 аутомобила:</w:t>
      </w:r>
    </w:p>
    <w:p w:rsidR="00DB499B" w:rsidRPr="00DB499B" w:rsidRDefault="00DB499B" w:rsidP="00DB499B">
      <w:pPr>
        <w:jc w:val="both"/>
        <w:rPr>
          <w:sz w:val="28"/>
          <w:szCs w:val="28"/>
        </w:rPr>
      </w:pPr>
      <w:r w:rsidRPr="00DB499B">
        <w:rPr>
          <w:sz w:val="28"/>
          <w:szCs w:val="28"/>
        </w:rPr>
        <w:t>1.ЗАСТАВА 101-1 комад ,година производње 2007није у возном стању</w:t>
      </w:r>
    </w:p>
    <w:p w:rsidR="00DB499B" w:rsidRPr="00DB499B" w:rsidRDefault="00DB499B" w:rsidP="00DB499B">
      <w:pPr>
        <w:jc w:val="both"/>
        <w:rPr>
          <w:sz w:val="28"/>
          <w:szCs w:val="28"/>
        </w:rPr>
      </w:pPr>
      <w:r w:rsidRPr="00DB499B">
        <w:rPr>
          <w:sz w:val="28"/>
          <w:szCs w:val="28"/>
        </w:rPr>
        <w:t>2.ФИЈАТ ПУНТО-1 комад, година производње 2011</w:t>
      </w:r>
    </w:p>
    <w:p w:rsidR="00DB499B" w:rsidRDefault="00DB499B" w:rsidP="00DB499B">
      <w:pPr>
        <w:jc w:val="both"/>
        <w:rPr>
          <w:sz w:val="28"/>
          <w:szCs w:val="28"/>
        </w:rPr>
      </w:pPr>
      <w:r w:rsidRPr="00DB499B">
        <w:rPr>
          <w:sz w:val="28"/>
          <w:szCs w:val="28"/>
        </w:rPr>
        <w:t>3.ЈУГО-ФЛОРИДА-1 комад ,година произ</w:t>
      </w:r>
      <w:r w:rsidR="00490425">
        <w:rPr>
          <w:sz w:val="28"/>
          <w:szCs w:val="28"/>
        </w:rPr>
        <w:t xml:space="preserve">водње 2002,није у возном стању </w:t>
      </w:r>
    </w:p>
    <w:p w:rsidR="00490425" w:rsidRDefault="00490425" w:rsidP="00490425">
      <w:pPr>
        <w:jc w:val="both"/>
        <w:rPr>
          <w:sz w:val="28"/>
          <w:szCs w:val="28"/>
        </w:rPr>
      </w:pPr>
    </w:p>
    <w:p w:rsidR="00490425" w:rsidRPr="00490425" w:rsidRDefault="00490425" w:rsidP="00490425">
      <w:pPr>
        <w:ind w:firstLine="708"/>
        <w:jc w:val="both"/>
        <w:rPr>
          <w:sz w:val="28"/>
          <w:szCs w:val="28"/>
        </w:rPr>
      </w:pPr>
      <w:r w:rsidRPr="00490425">
        <w:rPr>
          <w:sz w:val="28"/>
          <w:szCs w:val="28"/>
        </w:rPr>
        <w:t>Просторије Центра у Тополи су на спрату,</w:t>
      </w:r>
      <w:r>
        <w:rPr>
          <w:sz w:val="28"/>
          <w:szCs w:val="28"/>
        </w:rPr>
        <w:t xml:space="preserve"> </w:t>
      </w:r>
      <w:r w:rsidRPr="00490425">
        <w:rPr>
          <w:sz w:val="28"/>
          <w:szCs w:val="28"/>
        </w:rPr>
        <w:t>поред просторија Центра на спрату се налазе и просторије Фонда здравс</w:t>
      </w:r>
      <w:r>
        <w:rPr>
          <w:sz w:val="28"/>
          <w:szCs w:val="28"/>
        </w:rPr>
        <w:t>тва и Националне слузбе за запошља</w:t>
      </w:r>
      <w:r w:rsidRPr="00490425">
        <w:rPr>
          <w:sz w:val="28"/>
          <w:szCs w:val="28"/>
        </w:rPr>
        <w:t>вање.</w:t>
      </w:r>
      <w:r>
        <w:rPr>
          <w:sz w:val="28"/>
          <w:szCs w:val="28"/>
        </w:rPr>
        <w:t xml:space="preserve"> Кухиња и купатило су заједнич</w:t>
      </w:r>
      <w:r w:rsidRPr="00490425">
        <w:rPr>
          <w:sz w:val="28"/>
          <w:szCs w:val="28"/>
        </w:rPr>
        <w:t>ки.</w:t>
      </w:r>
      <w:r>
        <w:rPr>
          <w:sz w:val="28"/>
          <w:szCs w:val="28"/>
        </w:rPr>
        <w:t xml:space="preserve"> </w:t>
      </w:r>
      <w:r w:rsidRPr="00490425">
        <w:rPr>
          <w:sz w:val="28"/>
          <w:szCs w:val="28"/>
        </w:rPr>
        <w:t>Улаз за особе са инвалидитетом не постоји као ни лифт .</w:t>
      </w:r>
    </w:p>
    <w:p w:rsidR="00490425" w:rsidRPr="00490425" w:rsidRDefault="00490425" w:rsidP="00490425">
      <w:pPr>
        <w:jc w:val="both"/>
        <w:rPr>
          <w:sz w:val="28"/>
          <w:szCs w:val="28"/>
        </w:rPr>
      </w:pPr>
      <w:r w:rsidRPr="00490425">
        <w:rPr>
          <w:sz w:val="28"/>
          <w:szCs w:val="28"/>
        </w:rPr>
        <w:t>Корисници могу да се на огласној табли ,</w:t>
      </w:r>
      <w:r>
        <w:rPr>
          <w:sz w:val="28"/>
          <w:szCs w:val="28"/>
        </w:rPr>
        <w:t xml:space="preserve"> </w:t>
      </w:r>
      <w:r w:rsidRPr="00490425">
        <w:rPr>
          <w:sz w:val="28"/>
          <w:szCs w:val="28"/>
        </w:rPr>
        <w:t>која се налази у холу информ</w:t>
      </w:r>
      <w:r>
        <w:rPr>
          <w:sz w:val="28"/>
          <w:szCs w:val="28"/>
        </w:rPr>
        <w:t>ишу о правима и услугама Центра</w:t>
      </w:r>
      <w:r w:rsidRPr="00490425">
        <w:rPr>
          <w:sz w:val="28"/>
          <w:szCs w:val="28"/>
        </w:rPr>
        <w:t>.</w:t>
      </w:r>
      <w:r>
        <w:rPr>
          <w:sz w:val="28"/>
          <w:szCs w:val="28"/>
        </w:rPr>
        <w:t xml:space="preserve"> </w:t>
      </w:r>
      <w:r w:rsidRPr="00490425">
        <w:rPr>
          <w:sz w:val="28"/>
          <w:szCs w:val="28"/>
        </w:rPr>
        <w:t>Центар има свој сајт.</w:t>
      </w:r>
      <w:r>
        <w:rPr>
          <w:sz w:val="28"/>
          <w:szCs w:val="28"/>
        </w:rPr>
        <w:t xml:space="preserve"> У протеклој</w:t>
      </w:r>
      <w:r w:rsidRPr="00490425">
        <w:rPr>
          <w:sz w:val="28"/>
          <w:szCs w:val="28"/>
        </w:rPr>
        <w:t>,</w:t>
      </w:r>
      <w:r>
        <w:rPr>
          <w:sz w:val="28"/>
          <w:szCs w:val="28"/>
        </w:rPr>
        <w:t xml:space="preserve"> </w:t>
      </w:r>
      <w:r w:rsidRPr="00490425">
        <w:rPr>
          <w:sz w:val="28"/>
          <w:szCs w:val="28"/>
        </w:rPr>
        <w:t>и</w:t>
      </w:r>
      <w:r>
        <w:rPr>
          <w:sz w:val="28"/>
          <w:szCs w:val="28"/>
        </w:rPr>
        <w:t>звештајној години као и до сада</w:t>
      </w:r>
      <w:r w:rsidRPr="00490425">
        <w:rPr>
          <w:sz w:val="28"/>
          <w:szCs w:val="28"/>
        </w:rPr>
        <w:t>,</w:t>
      </w:r>
      <w:r>
        <w:rPr>
          <w:sz w:val="28"/>
          <w:szCs w:val="28"/>
        </w:rPr>
        <w:t xml:space="preserve"> </w:t>
      </w:r>
      <w:r w:rsidRPr="00490425">
        <w:rPr>
          <w:sz w:val="28"/>
          <w:szCs w:val="28"/>
        </w:rPr>
        <w:t>Центар је развија</w:t>
      </w:r>
      <w:r>
        <w:rPr>
          <w:sz w:val="28"/>
          <w:szCs w:val="28"/>
        </w:rPr>
        <w:t>о сарадњу са локалним медијима</w:t>
      </w:r>
      <w:r w:rsidRPr="00490425">
        <w:rPr>
          <w:sz w:val="28"/>
          <w:szCs w:val="28"/>
        </w:rPr>
        <w:t>,</w:t>
      </w:r>
      <w:r>
        <w:rPr>
          <w:sz w:val="28"/>
          <w:szCs w:val="28"/>
        </w:rPr>
        <w:t xml:space="preserve"> </w:t>
      </w:r>
      <w:r w:rsidRPr="00490425">
        <w:rPr>
          <w:sz w:val="28"/>
          <w:szCs w:val="28"/>
        </w:rPr>
        <w:t xml:space="preserve"> давао информације од јавног значаја везане за делатност Центра као и информације везане за про</w:t>
      </w:r>
      <w:r>
        <w:rPr>
          <w:sz w:val="28"/>
          <w:szCs w:val="28"/>
        </w:rPr>
        <w:t>јектне активно</w:t>
      </w:r>
      <w:r w:rsidRPr="00490425">
        <w:rPr>
          <w:sz w:val="28"/>
          <w:szCs w:val="28"/>
        </w:rPr>
        <w:t>сти које су се одвијале у овом Центру .</w:t>
      </w:r>
    </w:p>
    <w:p w:rsidR="00490425" w:rsidRPr="00490425" w:rsidRDefault="00490425" w:rsidP="00490425">
      <w:pPr>
        <w:jc w:val="both"/>
        <w:rPr>
          <w:sz w:val="28"/>
          <w:szCs w:val="28"/>
        </w:rPr>
      </w:pPr>
    </w:p>
    <w:p w:rsidR="00490425" w:rsidRPr="00490425" w:rsidRDefault="00490425" w:rsidP="00490425">
      <w:pPr>
        <w:jc w:val="both"/>
        <w:rPr>
          <w:b/>
          <w:sz w:val="28"/>
          <w:szCs w:val="28"/>
        </w:rPr>
      </w:pPr>
    </w:p>
    <w:p w:rsidR="00490425" w:rsidRPr="00490425" w:rsidRDefault="00490425" w:rsidP="00490425">
      <w:pPr>
        <w:jc w:val="center"/>
        <w:rPr>
          <w:b/>
          <w:sz w:val="28"/>
          <w:szCs w:val="28"/>
        </w:rPr>
      </w:pPr>
      <w:r w:rsidRPr="00490425">
        <w:rPr>
          <w:b/>
          <w:sz w:val="28"/>
          <w:szCs w:val="28"/>
        </w:rPr>
        <w:t>ПРОФЕСИОНАЛНА ОБУКА У ЦЕНТРУ ЗА СОЦИЈАЛНИ РАД</w:t>
      </w:r>
    </w:p>
    <w:p w:rsidR="00490425" w:rsidRPr="00490425" w:rsidRDefault="00490425" w:rsidP="00490425">
      <w:pPr>
        <w:jc w:val="both"/>
        <w:rPr>
          <w:sz w:val="28"/>
          <w:szCs w:val="28"/>
        </w:rPr>
      </w:pPr>
    </w:p>
    <w:p w:rsidR="00490425" w:rsidRPr="00490425" w:rsidRDefault="00490425" w:rsidP="00490425">
      <w:pPr>
        <w:jc w:val="both"/>
        <w:rPr>
          <w:sz w:val="28"/>
          <w:szCs w:val="28"/>
        </w:rPr>
      </w:pPr>
      <w:r>
        <w:rPr>
          <w:sz w:val="28"/>
          <w:szCs w:val="28"/>
        </w:rPr>
        <w:t xml:space="preserve">        У 2021</w:t>
      </w:r>
      <w:r w:rsidRPr="00490425">
        <w:rPr>
          <w:sz w:val="28"/>
          <w:szCs w:val="28"/>
        </w:rPr>
        <w:t>.</w:t>
      </w:r>
      <w:r>
        <w:rPr>
          <w:sz w:val="28"/>
          <w:szCs w:val="28"/>
        </w:rPr>
        <w:t xml:space="preserve"> </w:t>
      </w:r>
      <w:r w:rsidRPr="00490425">
        <w:rPr>
          <w:sz w:val="28"/>
          <w:szCs w:val="28"/>
        </w:rPr>
        <w:t>години,</w:t>
      </w:r>
      <w:r>
        <w:rPr>
          <w:sz w:val="28"/>
          <w:szCs w:val="28"/>
        </w:rPr>
        <w:t xml:space="preserve"> </w:t>
      </w:r>
      <w:r w:rsidRPr="00490425">
        <w:rPr>
          <w:sz w:val="28"/>
          <w:szCs w:val="28"/>
        </w:rPr>
        <w:t>стручни радници Центра су учествовали на  стручним скуповима и едукацијама у организацији Министарства рада и социјалне политике, Завода за социјалну заштиту, Асоци</w:t>
      </w:r>
      <w:r w:rsidR="00430D8D">
        <w:rPr>
          <w:sz w:val="28"/>
          <w:szCs w:val="28"/>
        </w:rPr>
        <w:t>јаци</w:t>
      </w:r>
      <w:r w:rsidRPr="00490425">
        <w:rPr>
          <w:sz w:val="28"/>
          <w:szCs w:val="28"/>
        </w:rPr>
        <w:t>је  Центара за социјални рад,удружења грађана ,оснивача и др …</w:t>
      </w:r>
    </w:p>
    <w:p w:rsidR="00490425" w:rsidRPr="00490425" w:rsidRDefault="00490425" w:rsidP="00490425">
      <w:pPr>
        <w:jc w:val="both"/>
        <w:rPr>
          <w:sz w:val="28"/>
          <w:szCs w:val="28"/>
        </w:rPr>
      </w:pPr>
    </w:p>
    <w:p w:rsidR="00490425" w:rsidRPr="00490425" w:rsidRDefault="00490425" w:rsidP="00490425">
      <w:pPr>
        <w:jc w:val="both"/>
        <w:rPr>
          <w:b/>
          <w:sz w:val="28"/>
          <w:szCs w:val="28"/>
        </w:rPr>
      </w:pPr>
      <w:r w:rsidRPr="00490425">
        <w:rPr>
          <w:sz w:val="28"/>
          <w:szCs w:val="28"/>
        </w:rPr>
        <w:t xml:space="preserve">         </w:t>
      </w:r>
      <w:r w:rsidRPr="00490425">
        <w:rPr>
          <w:b/>
          <w:sz w:val="28"/>
          <w:szCs w:val="28"/>
        </w:rPr>
        <w:t>Стручни радници су учествовали на семинарима :</w:t>
      </w:r>
    </w:p>
    <w:p w:rsidR="00490425" w:rsidRPr="00490425" w:rsidRDefault="00490425" w:rsidP="00490425">
      <w:pPr>
        <w:jc w:val="both"/>
        <w:rPr>
          <w:sz w:val="28"/>
          <w:szCs w:val="28"/>
        </w:rPr>
      </w:pPr>
    </w:p>
    <w:p w:rsidR="00430D8D" w:rsidRDefault="00430D8D" w:rsidP="00490425">
      <w:pPr>
        <w:jc w:val="both"/>
        <w:rPr>
          <w:sz w:val="28"/>
          <w:szCs w:val="28"/>
        </w:rPr>
      </w:pPr>
      <w:r>
        <w:rPr>
          <w:sz w:val="28"/>
          <w:szCs w:val="28"/>
        </w:rPr>
        <w:t>-,,Млади у огледалу са собом-последице пандемије на ментално здравље и бихејвиоралне одговоре</w:t>
      </w:r>
    </w:p>
    <w:p w:rsidR="00430D8D" w:rsidRDefault="00430D8D" w:rsidP="00490425">
      <w:pPr>
        <w:jc w:val="both"/>
        <w:rPr>
          <w:sz w:val="28"/>
          <w:szCs w:val="28"/>
        </w:rPr>
      </w:pPr>
      <w:r>
        <w:rPr>
          <w:sz w:val="28"/>
          <w:szCs w:val="28"/>
        </w:rPr>
        <w:t>-,,Стручни рад у социјалној заштити у вандредном стању''</w:t>
      </w:r>
    </w:p>
    <w:p w:rsidR="00430D8D" w:rsidRDefault="00430D8D" w:rsidP="00490425">
      <w:pPr>
        <w:jc w:val="both"/>
        <w:rPr>
          <w:sz w:val="28"/>
          <w:szCs w:val="28"/>
        </w:rPr>
      </w:pPr>
      <w:r>
        <w:rPr>
          <w:sz w:val="28"/>
          <w:szCs w:val="28"/>
        </w:rPr>
        <w:t>-,,Системска брига и социјална заштита породица особа са инвалидитетом''</w:t>
      </w:r>
    </w:p>
    <w:p w:rsidR="006F119A" w:rsidRDefault="006F119A" w:rsidP="00490425">
      <w:pPr>
        <w:jc w:val="both"/>
        <w:rPr>
          <w:sz w:val="28"/>
          <w:szCs w:val="28"/>
        </w:rPr>
      </w:pPr>
      <w:r>
        <w:rPr>
          <w:sz w:val="28"/>
          <w:szCs w:val="28"/>
        </w:rPr>
        <w:t>-,,Партиципација корисника у социјалној заштити''</w:t>
      </w:r>
    </w:p>
    <w:p w:rsidR="00490425" w:rsidRPr="00490425" w:rsidRDefault="00490425" w:rsidP="00490425">
      <w:pPr>
        <w:jc w:val="both"/>
        <w:rPr>
          <w:sz w:val="28"/>
          <w:szCs w:val="28"/>
        </w:rPr>
      </w:pPr>
      <w:r w:rsidRPr="00490425">
        <w:rPr>
          <w:sz w:val="28"/>
          <w:szCs w:val="28"/>
        </w:rPr>
        <w:t xml:space="preserve">-Присуство свим семинарима у организацији Министарства. </w:t>
      </w:r>
    </w:p>
    <w:p w:rsidR="00490425" w:rsidRPr="00490425" w:rsidRDefault="00490425" w:rsidP="00490425">
      <w:pPr>
        <w:jc w:val="both"/>
        <w:rPr>
          <w:sz w:val="28"/>
          <w:szCs w:val="28"/>
        </w:rPr>
      </w:pPr>
      <w:r w:rsidRPr="00490425">
        <w:rPr>
          <w:sz w:val="28"/>
          <w:szCs w:val="28"/>
        </w:rPr>
        <w:tab/>
        <w:t>У  2014.</w:t>
      </w:r>
      <w:r>
        <w:rPr>
          <w:sz w:val="28"/>
          <w:szCs w:val="28"/>
        </w:rPr>
        <w:t xml:space="preserve"> </w:t>
      </w:r>
      <w:r w:rsidRPr="00490425">
        <w:rPr>
          <w:sz w:val="28"/>
          <w:szCs w:val="28"/>
        </w:rPr>
        <w:t>г</w:t>
      </w:r>
      <w:r>
        <w:rPr>
          <w:sz w:val="28"/>
          <w:szCs w:val="28"/>
        </w:rPr>
        <w:t>од.</w:t>
      </w:r>
      <w:r w:rsidRPr="00490425">
        <w:rPr>
          <w:sz w:val="28"/>
          <w:szCs w:val="28"/>
        </w:rPr>
        <w:t xml:space="preserve"> години сви стручни радници Центра за социјални рад у Тополи су лиценцирани од стране Коморе социјалне заштите, </w:t>
      </w:r>
      <w:r>
        <w:rPr>
          <w:sz w:val="28"/>
          <w:szCs w:val="28"/>
        </w:rPr>
        <w:t>прошле</w:t>
      </w:r>
      <w:r w:rsidRPr="00490425">
        <w:rPr>
          <w:sz w:val="28"/>
          <w:szCs w:val="28"/>
        </w:rPr>
        <w:t xml:space="preserve"> године су лиценце обновљене.</w:t>
      </w:r>
    </w:p>
    <w:p w:rsidR="00490425" w:rsidRPr="00490425" w:rsidRDefault="00490425" w:rsidP="00490425">
      <w:pPr>
        <w:jc w:val="both"/>
        <w:rPr>
          <w:sz w:val="28"/>
          <w:szCs w:val="28"/>
        </w:rPr>
      </w:pPr>
    </w:p>
    <w:p w:rsidR="00490425" w:rsidRPr="00490425" w:rsidRDefault="00490425" w:rsidP="00490425">
      <w:pPr>
        <w:jc w:val="both"/>
        <w:rPr>
          <w:sz w:val="28"/>
          <w:szCs w:val="28"/>
        </w:rPr>
      </w:pPr>
    </w:p>
    <w:p w:rsidR="00490425" w:rsidRPr="00490425" w:rsidRDefault="00490425" w:rsidP="00490425">
      <w:pPr>
        <w:jc w:val="both"/>
        <w:rPr>
          <w:sz w:val="28"/>
          <w:szCs w:val="28"/>
        </w:rPr>
      </w:pPr>
      <w:r w:rsidRPr="00490425">
        <w:rPr>
          <w:sz w:val="28"/>
          <w:szCs w:val="28"/>
        </w:rPr>
        <w:t>Од 2003</w:t>
      </w:r>
      <w:r>
        <w:rPr>
          <w:sz w:val="28"/>
          <w:szCs w:val="28"/>
        </w:rPr>
        <w:t xml:space="preserve">. </w:t>
      </w:r>
      <w:r w:rsidRPr="00490425">
        <w:rPr>
          <w:sz w:val="28"/>
          <w:szCs w:val="28"/>
        </w:rPr>
        <w:t>годин</w:t>
      </w:r>
      <w:r>
        <w:rPr>
          <w:sz w:val="28"/>
          <w:szCs w:val="28"/>
        </w:rPr>
        <w:t>е</w:t>
      </w:r>
      <w:r w:rsidRPr="00490425">
        <w:rPr>
          <w:sz w:val="28"/>
          <w:szCs w:val="28"/>
        </w:rPr>
        <w:t xml:space="preserve"> у општини Топола делује  </w:t>
      </w:r>
      <w:r>
        <w:rPr>
          <w:sz w:val="28"/>
          <w:szCs w:val="28"/>
        </w:rPr>
        <w:t>Волонтерски Центар  ''Кораци ''</w:t>
      </w:r>
      <w:r w:rsidRPr="00490425">
        <w:rPr>
          <w:sz w:val="28"/>
          <w:szCs w:val="28"/>
        </w:rPr>
        <w:t>,</w:t>
      </w:r>
      <w:r>
        <w:rPr>
          <w:sz w:val="28"/>
          <w:szCs w:val="28"/>
        </w:rPr>
        <w:t xml:space="preserve"> </w:t>
      </w:r>
      <w:r w:rsidRPr="00490425">
        <w:rPr>
          <w:sz w:val="28"/>
          <w:szCs w:val="28"/>
        </w:rPr>
        <w:t xml:space="preserve">чија су циљна група особе са инвалидететом, </w:t>
      </w:r>
      <w:r>
        <w:rPr>
          <w:sz w:val="28"/>
          <w:szCs w:val="28"/>
        </w:rPr>
        <w:t>Р</w:t>
      </w:r>
      <w:r w:rsidRPr="00490425">
        <w:rPr>
          <w:sz w:val="28"/>
          <w:szCs w:val="28"/>
        </w:rPr>
        <w:t>оми и остарела  лица.</w:t>
      </w:r>
      <w:r>
        <w:rPr>
          <w:sz w:val="28"/>
          <w:szCs w:val="28"/>
        </w:rPr>
        <w:t xml:space="preserve"> Удружење окупља  грађ</w:t>
      </w:r>
      <w:r w:rsidRPr="00490425">
        <w:rPr>
          <w:sz w:val="28"/>
          <w:szCs w:val="28"/>
        </w:rPr>
        <w:t>ане који одани идеји волонтеризма , а актив</w:t>
      </w:r>
      <w:r>
        <w:rPr>
          <w:sz w:val="28"/>
          <w:szCs w:val="28"/>
        </w:rPr>
        <w:t>ни су и  различите животне доби</w:t>
      </w:r>
      <w:r w:rsidRPr="00490425">
        <w:rPr>
          <w:sz w:val="28"/>
          <w:szCs w:val="28"/>
        </w:rPr>
        <w:t>, различи</w:t>
      </w:r>
      <w:r>
        <w:rPr>
          <w:sz w:val="28"/>
          <w:szCs w:val="28"/>
        </w:rPr>
        <w:t>тог  радног статуса : запослени</w:t>
      </w:r>
      <w:r w:rsidRPr="00490425">
        <w:rPr>
          <w:sz w:val="28"/>
          <w:szCs w:val="28"/>
        </w:rPr>
        <w:t>, незапослени ,</w:t>
      </w:r>
      <w:r>
        <w:rPr>
          <w:sz w:val="28"/>
          <w:szCs w:val="28"/>
        </w:rPr>
        <w:t xml:space="preserve"> </w:t>
      </w:r>
      <w:r w:rsidRPr="00490425">
        <w:rPr>
          <w:sz w:val="28"/>
          <w:szCs w:val="28"/>
        </w:rPr>
        <w:t xml:space="preserve">ученици и студенти. У оквиру Волонтерског </w:t>
      </w:r>
      <w:r>
        <w:rPr>
          <w:sz w:val="28"/>
          <w:szCs w:val="28"/>
        </w:rPr>
        <w:t>центра спроводи се услуга „Помоћ и нега у кућ</w:t>
      </w:r>
      <w:r w:rsidRPr="00490425">
        <w:rPr>
          <w:sz w:val="28"/>
          <w:szCs w:val="28"/>
        </w:rPr>
        <w:t>и деци са сметњама у развоју и њиховим породицама“. који  финансира СО Топола.</w:t>
      </w:r>
      <w:r>
        <w:rPr>
          <w:sz w:val="28"/>
          <w:szCs w:val="28"/>
        </w:rPr>
        <w:t xml:space="preserve"> </w:t>
      </w:r>
      <w:r w:rsidRPr="00490425">
        <w:rPr>
          <w:sz w:val="28"/>
          <w:szCs w:val="28"/>
        </w:rPr>
        <w:t xml:space="preserve">Циљ </w:t>
      </w:r>
      <w:r>
        <w:rPr>
          <w:sz w:val="28"/>
          <w:szCs w:val="28"/>
        </w:rPr>
        <w:t>услуге је унапређење ж</w:t>
      </w:r>
      <w:r w:rsidRPr="00490425">
        <w:rPr>
          <w:sz w:val="28"/>
          <w:szCs w:val="28"/>
        </w:rPr>
        <w:t>ивота деце са сметњама у развоју и њихових породица. Услуга је почела да се реализује као пројектна активност, да наставила да се спроводи и финансирана је  од стране општине Топола .</w:t>
      </w:r>
    </w:p>
    <w:p w:rsidR="00490425" w:rsidRPr="00490425" w:rsidRDefault="00490425" w:rsidP="00490425">
      <w:pPr>
        <w:jc w:val="both"/>
        <w:rPr>
          <w:sz w:val="28"/>
          <w:szCs w:val="28"/>
        </w:rPr>
      </w:pPr>
    </w:p>
    <w:p w:rsidR="00490425" w:rsidRPr="00490425" w:rsidRDefault="00490425" w:rsidP="00490425">
      <w:pPr>
        <w:jc w:val="both"/>
        <w:rPr>
          <w:sz w:val="28"/>
          <w:szCs w:val="28"/>
        </w:rPr>
      </w:pPr>
    </w:p>
    <w:p w:rsidR="00490425" w:rsidRPr="00490425" w:rsidRDefault="00490425" w:rsidP="00490425">
      <w:pPr>
        <w:jc w:val="both"/>
        <w:rPr>
          <w:sz w:val="28"/>
          <w:szCs w:val="28"/>
        </w:rPr>
      </w:pPr>
      <w:r w:rsidRPr="00490425">
        <w:rPr>
          <w:sz w:val="28"/>
          <w:szCs w:val="28"/>
        </w:rPr>
        <w:t xml:space="preserve">Општина Топола је донела Одлуку о наставку  услуге „Помоћ у кући деци са сметњама у развоју и њихове породице“коју сама финансира, услуга се спроводи од </w:t>
      </w:r>
      <w:r>
        <w:rPr>
          <w:sz w:val="28"/>
          <w:szCs w:val="28"/>
        </w:rPr>
        <w:t>0</w:t>
      </w:r>
      <w:r w:rsidRPr="00490425">
        <w:rPr>
          <w:sz w:val="28"/>
          <w:szCs w:val="28"/>
        </w:rPr>
        <w:t>1.</w:t>
      </w:r>
      <w:r>
        <w:rPr>
          <w:sz w:val="28"/>
          <w:szCs w:val="28"/>
        </w:rPr>
        <w:t xml:space="preserve"> </w:t>
      </w:r>
      <w:r w:rsidRPr="00490425">
        <w:rPr>
          <w:sz w:val="28"/>
          <w:szCs w:val="28"/>
        </w:rPr>
        <w:t>07.</w:t>
      </w:r>
      <w:r>
        <w:rPr>
          <w:sz w:val="28"/>
          <w:szCs w:val="28"/>
        </w:rPr>
        <w:t xml:space="preserve"> </w:t>
      </w:r>
      <w:r w:rsidRPr="00490425">
        <w:rPr>
          <w:sz w:val="28"/>
          <w:szCs w:val="28"/>
        </w:rPr>
        <w:t>2013.</w:t>
      </w:r>
      <w:r>
        <w:rPr>
          <w:sz w:val="28"/>
          <w:szCs w:val="28"/>
        </w:rPr>
        <w:t xml:space="preserve"> </w:t>
      </w:r>
      <w:r w:rsidRPr="00490425">
        <w:rPr>
          <w:sz w:val="28"/>
          <w:szCs w:val="28"/>
        </w:rPr>
        <w:t>г</w:t>
      </w:r>
      <w:r>
        <w:rPr>
          <w:sz w:val="28"/>
          <w:szCs w:val="28"/>
        </w:rPr>
        <w:t>од</w:t>
      </w:r>
      <w:r w:rsidRPr="00490425">
        <w:rPr>
          <w:sz w:val="28"/>
          <w:szCs w:val="28"/>
        </w:rPr>
        <w:t>.</w:t>
      </w:r>
    </w:p>
    <w:p w:rsidR="00490425" w:rsidRPr="00490425" w:rsidRDefault="00490425" w:rsidP="00490425">
      <w:pPr>
        <w:jc w:val="both"/>
        <w:rPr>
          <w:sz w:val="28"/>
          <w:szCs w:val="28"/>
        </w:rPr>
      </w:pPr>
      <w:r w:rsidRPr="00490425">
        <w:rPr>
          <w:sz w:val="28"/>
          <w:szCs w:val="28"/>
        </w:rPr>
        <w:lastRenderedPageBreak/>
        <w:t xml:space="preserve">. </w:t>
      </w:r>
    </w:p>
    <w:p w:rsidR="00490425" w:rsidRPr="00490425" w:rsidRDefault="00490425" w:rsidP="00490425">
      <w:pPr>
        <w:jc w:val="both"/>
        <w:rPr>
          <w:sz w:val="28"/>
          <w:szCs w:val="28"/>
        </w:rPr>
      </w:pPr>
      <w:r w:rsidRPr="00490425">
        <w:rPr>
          <w:sz w:val="28"/>
          <w:szCs w:val="28"/>
        </w:rPr>
        <w:t>У оквиру Волонтерског центра „Кораци“ , као пружаоца услуге, т</w:t>
      </w:r>
      <w:r>
        <w:rPr>
          <w:sz w:val="28"/>
          <w:szCs w:val="28"/>
        </w:rPr>
        <w:t>оком 2021</w:t>
      </w:r>
      <w:r w:rsidRPr="00490425">
        <w:rPr>
          <w:sz w:val="28"/>
          <w:szCs w:val="28"/>
        </w:rPr>
        <w:t>.</w:t>
      </w:r>
      <w:r>
        <w:rPr>
          <w:sz w:val="28"/>
          <w:szCs w:val="28"/>
        </w:rPr>
        <w:t xml:space="preserve"> </w:t>
      </w:r>
      <w:r w:rsidRPr="00490425">
        <w:rPr>
          <w:sz w:val="28"/>
          <w:szCs w:val="28"/>
        </w:rPr>
        <w:t>г</w:t>
      </w:r>
      <w:r>
        <w:rPr>
          <w:sz w:val="28"/>
          <w:szCs w:val="28"/>
        </w:rPr>
        <w:t>од.</w:t>
      </w:r>
      <w:r w:rsidRPr="00490425">
        <w:rPr>
          <w:sz w:val="28"/>
          <w:szCs w:val="28"/>
        </w:rPr>
        <w:t xml:space="preserve"> </w:t>
      </w:r>
      <w:r>
        <w:rPr>
          <w:sz w:val="28"/>
          <w:szCs w:val="28"/>
        </w:rPr>
        <w:t xml:space="preserve">је настављено са реализацијом </w:t>
      </w:r>
      <w:r w:rsidRPr="00490425">
        <w:rPr>
          <w:sz w:val="28"/>
          <w:szCs w:val="28"/>
        </w:rPr>
        <w:t xml:space="preserve"> услуг</w:t>
      </w:r>
      <w:r>
        <w:rPr>
          <w:sz w:val="28"/>
          <w:szCs w:val="28"/>
        </w:rPr>
        <w:t>е</w:t>
      </w:r>
      <w:r w:rsidRPr="00490425">
        <w:rPr>
          <w:sz w:val="28"/>
          <w:szCs w:val="28"/>
        </w:rPr>
        <w:t xml:space="preserve"> „Помоћ у кући за</w:t>
      </w:r>
      <w:r>
        <w:rPr>
          <w:sz w:val="28"/>
          <w:szCs w:val="28"/>
        </w:rPr>
        <w:t xml:space="preserve"> стара лица“,  у општини Топола</w:t>
      </w:r>
      <w:r w:rsidRPr="00490425">
        <w:rPr>
          <w:sz w:val="28"/>
          <w:szCs w:val="28"/>
        </w:rPr>
        <w:t>. Током 2015.</w:t>
      </w:r>
      <w:r>
        <w:rPr>
          <w:sz w:val="28"/>
          <w:szCs w:val="28"/>
        </w:rPr>
        <w:t xml:space="preserve"> </w:t>
      </w:r>
      <w:r w:rsidRPr="00490425">
        <w:rPr>
          <w:sz w:val="28"/>
          <w:szCs w:val="28"/>
        </w:rPr>
        <w:t>г</w:t>
      </w:r>
      <w:r>
        <w:rPr>
          <w:sz w:val="28"/>
          <w:szCs w:val="28"/>
        </w:rPr>
        <w:t>од.</w:t>
      </w:r>
      <w:r w:rsidRPr="00490425">
        <w:rPr>
          <w:sz w:val="28"/>
          <w:szCs w:val="28"/>
        </w:rPr>
        <w:t xml:space="preserve"> уведена је партиципација за кориснике ове услуге, донет је Правилник о партиципацији корисника и цене услуге.</w:t>
      </w:r>
    </w:p>
    <w:p w:rsidR="00490425" w:rsidRPr="00490425" w:rsidRDefault="00490425" w:rsidP="00490425">
      <w:pPr>
        <w:jc w:val="both"/>
        <w:rPr>
          <w:sz w:val="28"/>
          <w:szCs w:val="28"/>
        </w:rPr>
      </w:pPr>
      <w:r w:rsidRPr="00490425">
        <w:rPr>
          <w:sz w:val="28"/>
          <w:szCs w:val="28"/>
        </w:rPr>
        <w:tab/>
      </w:r>
    </w:p>
    <w:p w:rsidR="00490425" w:rsidRPr="00490425" w:rsidRDefault="00490425" w:rsidP="00490425">
      <w:pPr>
        <w:jc w:val="both"/>
        <w:rPr>
          <w:sz w:val="28"/>
          <w:szCs w:val="28"/>
        </w:rPr>
      </w:pPr>
      <w:r w:rsidRPr="00490425">
        <w:rPr>
          <w:sz w:val="28"/>
          <w:szCs w:val="28"/>
        </w:rPr>
        <w:t>Услуга Помоћ у кући за старе финасирала је Општина Топола о</w:t>
      </w:r>
      <w:r>
        <w:rPr>
          <w:sz w:val="28"/>
          <w:szCs w:val="28"/>
        </w:rPr>
        <w:t>д фебруара месеца. У октобру мес</w:t>
      </w:r>
      <w:r w:rsidRPr="00490425">
        <w:rPr>
          <w:sz w:val="28"/>
          <w:szCs w:val="28"/>
        </w:rPr>
        <w:t>ецу 2017.</w:t>
      </w:r>
      <w:r>
        <w:rPr>
          <w:sz w:val="28"/>
          <w:szCs w:val="28"/>
        </w:rPr>
        <w:t xml:space="preserve"> </w:t>
      </w:r>
      <w:r w:rsidRPr="00490425">
        <w:rPr>
          <w:sz w:val="28"/>
          <w:szCs w:val="28"/>
        </w:rPr>
        <w:t>г</w:t>
      </w:r>
      <w:r>
        <w:rPr>
          <w:sz w:val="28"/>
          <w:szCs w:val="28"/>
        </w:rPr>
        <w:t xml:space="preserve">од. </w:t>
      </w:r>
      <w:r w:rsidRPr="00490425">
        <w:rPr>
          <w:sz w:val="28"/>
          <w:szCs w:val="28"/>
        </w:rPr>
        <w:t xml:space="preserve"> Волонтерски центар је почео да пружа услугу Помоћ у кући за стара лица,</w:t>
      </w:r>
      <w:r>
        <w:rPr>
          <w:sz w:val="28"/>
          <w:szCs w:val="28"/>
        </w:rPr>
        <w:t xml:space="preserve"> </w:t>
      </w:r>
      <w:r w:rsidRPr="00490425">
        <w:rPr>
          <w:sz w:val="28"/>
          <w:szCs w:val="28"/>
        </w:rPr>
        <w:t>коју финасира ЕУ и општина Топола. Услугом је обухваћена Топола и села-Блазнава, Д.</w:t>
      </w:r>
      <w:r>
        <w:rPr>
          <w:sz w:val="28"/>
          <w:szCs w:val="28"/>
        </w:rPr>
        <w:t xml:space="preserve"> </w:t>
      </w:r>
      <w:r w:rsidRPr="00490425">
        <w:rPr>
          <w:sz w:val="28"/>
          <w:szCs w:val="28"/>
        </w:rPr>
        <w:t>Шаторња, Липовац, Белосавци и Наталинци.</w:t>
      </w:r>
    </w:p>
    <w:p w:rsidR="00490425" w:rsidRPr="00490425" w:rsidRDefault="00490425" w:rsidP="00490425">
      <w:pPr>
        <w:jc w:val="both"/>
        <w:rPr>
          <w:sz w:val="28"/>
          <w:szCs w:val="28"/>
        </w:rPr>
      </w:pPr>
      <w:r w:rsidRPr="00490425">
        <w:rPr>
          <w:sz w:val="28"/>
          <w:szCs w:val="28"/>
        </w:rPr>
        <w:t>Волонтерски центар Кораци је у 2017.</w:t>
      </w:r>
      <w:r>
        <w:rPr>
          <w:sz w:val="28"/>
          <w:szCs w:val="28"/>
        </w:rPr>
        <w:t xml:space="preserve"> </w:t>
      </w:r>
      <w:r w:rsidRPr="00490425">
        <w:rPr>
          <w:sz w:val="28"/>
          <w:szCs w:val="28"/>
        </w:rPr>
        <w:t>г</w:t>
      </w:r>
      <w:r>
        <w:rPr>
          <w:sz w:val="28"/>
          <w:szCs w:val="28"/>
        </w:rPr>
        <w:t>од.</w:t>
      </w:r>
      <w:r w:rsidRPr="00490425">
        <w:rPr>
          <w:sz w:val="28"/>
          <w:szCs w:val="28"/>
        </w:rPr>
        <w:t xml:space="preserve"> добио лиценцу за обе услуге Помоћ у кући, на пет година</w:t>
      </w:r>
    </w:p>
    <w:p w:rsidR="00490425" w:rsidRPr="00490425" w:rsidRDefault="00490425" w:rsidP="00490425">
      <w:pPr>
        <w:jc w:val="both"/>
        <w:rPr>
          <w:sz w:val="28"/>
          <w:szCs w:val="28"/>
        </w:rPr>
      </w:pPr>
    </w:p>
    <w:p w:rsidR="00490425" w:rsidRPr="00490425" w:rsidRDefault="00490425" w:rsidP="00490425">
      <w:pPr>
        <w:jc w:val="both"/>
        <w:rPr>
          <w:sz w:val="28"/>
          <w:szCs w:val="28"/>
        </w:rPr>
      </w:pPr>
      <w:r w:rsidRPr="00490425">
        <w:rPr>
          <w:sz w:val="28"/>
          <w:szCs w:val="28"/>
        </w:rPr>
        <w:t>Клуб за старе  ''Опленачко срце''</w:t>
      </w:r>
      <w:r>
        <w:rPr>
          <w:sz w:val="28"/>
          <w:szCs w:val="28"/>
        </w:rPr>
        <w:t xml:space="preserve"> </w:t>
      </w:r>
      <w:r w:rsidRPr="00490425">
        <w:rPr>
          <w:sz w:val="28"/>
          <w:szCs w:val="28"/>
        </w:rPr>
        <w:t>постоји почев од 2004. године из пројектних активности Центра , окупља пензинере са нивоа општине , који се укључују у активности клуба , док су сви стручни радници Центра у рад клуба укључени волонтерски. Активности у клубу су разноврсне ,редовно окупљање једном седмично са различитим садржајима,</w:t>
      </w:r>
      <w:r>
        <w:rPr>
          <w:sz w:val="28"/>
          <w:szCs w:val="28"/>
        </w:rPr>
        <w:t xml:space="preserve"> </w:t>
      </w:r>
      <w:r w:rsidRPr="00490425">
        <w:rPr>
          <w:sz w:val="28"/>
          <w:szCs w:val="28"/>
        </w:rPr>
        <w:t>заједнички излети ,дружење са другим клубовим</w:t>
      </w:r>
      <w:r>
        <w:rPr>
          <w:sz w:val="28"/>
          <w:szCs w:val="28"/>
        </w:rPr>
        <w:t>а ,обележавање значајних датума</w:t>
      </w:r>
      <w:r w:rsidRPr="00490425">
        <w:rPr>
          <w:sz w:val="28"/>
          <w:szCs w:val="28"/>
        </w:rPr>
        <w:t>,</w:t>
      </w:r>
      <w:r>
        <w:rPr>
          <w:sz w:val="28"/>
          <w:szCs w:val="28"/>
        </w:rPr>
        <w:t xml:space="preserve"> </w:t>
      </w:r>
      <w:r w:rsidRPr="00490425">
        <w:rPr>
          <w:sz w:val="28"/>
          <w:szCs w:val="28"/>
        </w:rPr>
        <w:t>различите акције ( у октобру месецу обележен месец и дан старих посетом старим суграђанима који не долазе у клуб и поделом пригодних пакета од стране чланова клуба .) Клуб функционише на  бази волонтеризма  и самофинансирања од стране чланова клуба  и остварује добру сарадњу  са Савезом пензионера  . Број чланова клуба се стално повећава  на обострано задовољство .</w:t>
      </w:r>
    </w:p>
    <w:p w:rsidR="00490425" w:rsidRPr="00490425" w:rsidRDefault="00490425" w:rsidP="00490425">
      <w:pPr>
        <w:jc w:val="both"/>
        <w:rPr>
          <w:sz w:val="28"/>
          <w:szCs w:val="28"/>
        </w:rPr>
      </w:pPr>
    </w:p>
    <w:p w:rsidR="00490425" w:rsidRPr="00490425" w:rsidRDefault="00490425" w:rsidP="00490425">
      <w:pPr>
        <w:jc w:val="both"/>
        <w:rPr>
          <w:sz w:val="28"/>
          <w:szCs w:val="28"/>
        </w:rPr>
      </w:pPr>
      <w:r w:rsidRPr="00490425">
        <w:rPr>
          <w:sz w:val="28"/>
          <w:szCs w:val="28"/>
        </w:rPr>
        <w:t>Са активним Удружењем градјана '' Загрљај'' у Тополи , традицинално Центар има добру сарадњу.</w:t>
      </w:r>
    </w:p>
    <w:p w:rsidR="00490425" w:rsidRPr="00490425" w:rsidRDefault="00490425" w:rsidP="00490425">
      <w:pPr>
        <w:jc w:val="both"/>
        <w:rPr>
          <w:sz w:val="28"/>
          <w:szCs w:val="28"/>
        </w:rPr>
      </w:pPr>
    </w:p>
    <w:p w:rsidR="00490425" w:rsidRPr="00490425" w:rsidRDefault="00490425" w:rsidP="00490425">
      <w:pPr>
        <w:jc w:val="both"/>
        <w:rPr>
          <w:sz w:val="28"/>
          <w:szCs w:val="28"/>
        </w:rPr>
      </w:pPr>
      <w:r w:rsidRPr="00490425">
        <w:rPr>
          <w:sz w:val="28"/>
          <w:szCs w:val="28"/>
        </w:rPr>
        <w:t xml:space="preserve">                                                                                                      </w:t>
      </w:r>
    </w:p>
    <w:p w:rsidR="00490425" w:rsidRDefault="00490425" w:rsidP="00722C1E">
      <w:pPr>
        <w:ind w:firstLine="708"/>
        <w:jc w:val="both"/>
        <w:rPr>
          <w:sz w:val="28"/>
          <w:szCs w:val="28"/>
        </w:rPr>
      </w:pPr>
      <w:r w:rsidRPr="00490425">
        <w:rPr>
          <w:sz w:val="28"/>
          <w:szCs w:val="28"/>
        </w:rPr>
        <w:lastRenderedPageBreak/>
        <w:t>Постоји такође потреба и за  оснивање установе која би пружала деци и омладини (оболелој од аутизма, са поремећајима у друштвеном понашању, ометеној у психичком  и физичком развоју ) услуге дневног боравка, односно дневни боравак и помоћ у кући одраслим и остарелим лицима која испуњавају услове за смештај у установу социјалне заштите, под условом да је целисходније да користе неко од наведених права уместо смештаја у установу социјалне заштите.</w:t>
      </w:r>
    </w:p>
    <w:p w:rsidR="00722C1E" w:rsidRPr="00722C1E" w:rsidRDefault="00722C1E" w:rsidP="00722C1E">
      <w:pPr>
        <w:ind w:firstLine="708"/>
        <w:jc w:val="both"/>
        <w:rPr>
          <w:b/>
          <w:sz w:val="28"/>
          <w:szCs w:val="28"/>
        </w:rPr>
      </w:pPr>
      <w:r w:rsidRPr="00722C1E">
        <w:rPr>
          <w:b/>
          <w:sz w:val="28"/>
          <w:szCs w:val="28"/>
        </w:rPr>
        <w:t xml:space="preserve">Пошто у општини Топола не постоји прихватилиште за одрасла и стара лица, евидентна је потреба за финансирање и подршку ургентне хранитељске породице, до смештаја корисника у установу социјалне заштите, или </w:t>
      </w:r>
      <w:r w:rsidR="000C30C0">
        <w:rPr>
          <w:b/>
          <w:sz w:val="28"/>
          <w:szCs w:val="28"/>
        </w:rPr>
        <w:t>до</w:t>
      </w:r>
      <w:r w:rsidRPr="00722C1E">
        <w:rPr>
          <w:b/>
          <w:sz w:val="28"/>
          <w:szCs w:val="28"/>
        </w:rPr>
        <w:t xml:space="preserve"> повратка у породицу. </w:t>
      </w:r>
    </w:p>
    <w:p w:rsidR="00722C1E" w:rsidRDefault="00722C1E" w:rsidP="00490425">
      <w:pPr>
        <w:jc w:val="both"/>
        <w:rPr>
          <w:sz w:val="28"/>
          <w:szCs w:val="28"/>
        </w:rPr>
      </w:pPr>
    </w:p>
    <w:p w:rsidR="00490425" w:rsidRDefault="00490425" w:rsidP="00490425">
      <w:pPr>
        <w:jc w:val="both"/>
        <w:rPr>
          <w:sz w:val="28"/>
          <w:szCs w:val="28"/>
        </w:rPr>
      </w:pPr>
    </w:p>
    <w:tbl>
      <w:tblPr>
        <w:tblpPr w:leftFromText="141" w:rightFromText="141" w:vertAnchor="text" w:horzAnchor="margin" w:tblpY="211"/>
        <w:tblW w:w="0" w:type="auto"/>
        <w:tblLayout w:type="fixed"/>
        <w:tblLook w:val="0000"/>
      </w:tblPr>
      <w:tblGrid>
        <w:gridCol w:w="3316"/>
        <w:gridCol w:w="3106"/>
        <w:gridCol w:w="3216"/>
      </w:tblGrid>
      <w:tr w:rsidR="00490425" w:rsidTr="00C6329C">
        <w:trPr>
          <w:trHeight w:val="374"/>
        </w:trPr>
        <w:tc>
          <w:tcPr>
            <w:tcW w:w="3316" w:type="dxa"/>
            <w:tcBorders>
              <w:top w:val="single" w:sz="4" w:space="0" w:color="000000"/>
              <w:left w:val="single" w:sz="4" w:space="0" w:color="000000"/>
              <w:bottom w:val="single" w:sz="4" w:space="0" w:color="000000"/>
            </w:tcBorders>
            <w:shd w:val="clear" w:color="auto" w:fill="auto"/>
            <w:vAlign w:val="center"/>
          </w:tcPr>
          <w:p w:rsidR="00490425" w:rsidRPr="00722C1E" w:rsidRDefault="00722C1E" w:rsidP="00C6329C">
            <w:pPr>
              <w:snapToGrid w:val="0"/>
              <w:rPr>
                <w:caps/>
              </w:rPr>
            </w:pPr>
            <w:r>
              <w:rPr>
                <w:caps/>
              </w:rPr>
              <w:t>УКУПАН БРОЈ КОРИСНИКА</w:t>
            </w:r>
          </w:p>
        </w:tc>
        <w:tc>
          <w:tcPr>
            <w:tcW w:w="3106" w:type="dxa"/>
            <w:tcBorders>
              <w:top w:val="single" w:sz="4" w:space="0" w:color="000000"/>
              <w:left w:val="single" w:sz="4" w:space="0" w:color="000000"/>
              <w:bottom w:val="single" w:sz="4" w:space="0" w:color="000000"/>
            </w:tcBorders>
            <w:shd w:val="clear" w:color="auto" w:fill="auto"/>
          </w:tcPr>
          <w:p w:rsidR="00490425" w:rsidRPr="00722C1E" w:rsidRDefault="00722C1E" w:rsidP="00722C1E">
            <w:pPr>
              <w:snapToGrid w:val="0"/>
              <w:jc w:val="center"/>
              <w:rPr>
                <w:b/>
              </w:rPr>
            </w:pPr>
            <w:r>
              <w:rPr>
                <w:b/>
              </w:rPr>
              <w:t>1547</w:t>
            </w: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rsidR="00490425" w:rsidRPr="00722C1E" w:rsidRDefault="00722C1E" w:rsidP="00C6329C">
            <w:pPr>
              <w:snapToGrid w:val="0"/>
              <w:jc w:val="center"/>
              <w:rPr>
                <w:b/>
              </w:rPr>
            </w:pPr>
            <w:r>
              <w:rPr>
                <w:b/>
              </w:rPr>
              <w:t>1437</w:t>
            </w:r>
          </w:p>
        </w:tc>
      </w:tr>
    </w:tbl>
    <w:p w:rsidR="00490425" w:rsidRPr="00B06098" w:rsidRDefault="00490425" w:rsidP="00490425">
      <w:pPr>
        <w:tabs>
          <w:tab w:val="left" w:pos="2910"/>
        </w:tabs>
        <w:jc w:val="both"/>
        <w:rPr>
          <w:i/>
          <w:lang w:eastAsia="sr-Latn-CS"/>
        </w:rPr>
      </w:pPr>
    </w:p>
    <w:tbl>
      <w:tblPr>
        <w:tblW w:w="9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7"/>
        <w:gridCol w:w="3264"/>
        <w:gridCol w:w="2931"/>
      </w:tblGrid>
      <w:tr w:rsidR="00722C1E" w:rsidRPr="00782946" w:rsidTr="00722C1E">
        <w:trPr>
          <w:trHeight w:val="292"/>
        </w:trPr>
        <w:tc>
          <w:tcPr>
            <w:tcW w:w="3527" w:type="dxa"/>
          </w:tcPr>
          <w:p w:rsidR="00490425" w:rsidRPr="00782946" w:rsidRDefault="00490425" w:rsidP="00C6329C">
            <w:pPr>
              <w:tabs>
                <w:tab w:val="left" w:pos="2910"/>
              </w:tabs>
              <w:jc w:val="both"/>
              <w:rPr>
                <w:i/>
                <w:lang w:eastAsia="sr-Latn-CS"/>
              </w:rPr>
            </w:pPr>
          </w:p>
        </w:tc>
        <w:tc>
          <w:tcPr>
            <w:tcW w:w="3264" w:type="dxa"/>
          </w:tcPr>
          <w:p w:rsidR="00490425" w:rsidRPr="00722C1E" w:rsidRDefault="00490425" w:rsidP="00722C1E">
            <w:pPr>
              <w:tabs>
                <w:tab w:val="left" w:pos="2910"/>
              </w:tabs>
              <w:jc w:val="both"/>
              <w:rPr>
                <w:lang w:eastAsia="sr-Latn-CS"/>
              </w:rPr>
            </w:pPr>
            <w:r w:rsidRPr="00782946">
              <w:rPr>
                <w:lang w:eastAsia="sr-Latn-CS"/>
              </w:rPr>
              <w:t xml:space="preserve">   </w:t>
            </w:r>
            <w:r w:rsidR="00722C1E">
              <w:rPr>
                <w:lang w:eastAsia="sr-Latn-CS"/>
              </w:rPr>
              <w:t>Број корисника у 2021. год.</w:t>
            </w:r>
          </w:p>
        </w:tc>
        <w:tc>
          <w:tcPr>
            <w:tcW w:w="2931" w:type="dxa"/>
          </w:tcPr>
          <w:p w:rsidR="00490425" w:rsidRPr="00722C1E" w:rsidRDefault="00722C1E" w:rsidP="00C6329C">
            <w:pPr>
              <w:tabs>
                <w:tab w:val="left" w:pos="2910"/>
              </w:tabs>
              <w:jc w:val="both"/>
              <w:rPr>
                <w:lang w:eastAsia="sr-Latn-CS"/>
              </w:rPr>
            </w:pPr>
            <w:r>
              <w:rPr>
                <w:lang w:eastAsia="sr-Latn-CS"/>
              </w:rPr>
              <w:t>Пренето у следећу годину</w:t>
            </w:r>
          </w:p>
        </w:tc>
      </w:tr>
    </w:tbl>
    <w:p w:rsidR="00490425" w:rsidRDefault="00490425" w:rsidP="00490425">
      <w:pPr>
        <w:tabs>
          <w:tab w:val="left" w:pos="2910"/>
        </w:tabs>
        <w:jc w:val="both"/>
        <w:rPr>
          <w:i/>
          <w:lang w:eastAsia="sr-Latn-CS"/>
        </w:rPr>
      </w:pPr>
    </w:p>
    <w:p w:rsidR="00722C1E" w:rsidRDefault="00722C1E" w:rsidP="00490425">
      <w:pPr>
        <w:tabs>
          <w:tab w:val="left" w:pos="2910"/>
        </w:tabs>
        <w:jc w:val="both"/>
        <w:rPr>
          <w:i/>
          <w:lang w:eastAsia="sr-Latn-CS"/>
        </w:rPr>
      </w:pPr>
    </w:p>
    <w:p w:rsidR="00722C1E" w:rsidRDefault="00722C1E" w:rsidP="00490425">
      <w:pPr>
        <w:tabs>
          <w:tab w:val="left" w:pos="2910"/>
        </w:tabs>
        <w:jc w:val="both"/>
        <w:rPr>
          <w:sz w:val="28"/>
          <w:szCs w:val="28"/>
          <w:lang w:eastAsia="sr-Latn-CS"/>
        </w:rPr>
      </w:pPr>
      <w:r w:rsidRPr="00722C1E">
        <w:rPr>
          <w:sz w:val="28"/>
          <w:szCs w:val="28"/>
          <w:lang w:eastAsia="sr-Latn-CS"/>
        </w:rPr>
        <w:t>У извештајној 202</w:t>
      </w:r>
      <w:r>
        <w:rPr>
          <w:sz w:val="28"/>
          <w:szCs w:val="28"/>
          <w:lang w:eastAsia="sr-Latn-CS"/>
        </w:rPr>
        <w:t>1</w:t>
      </w:r>
      <w:r w:rsidRPr="00722C1E">
        <w:rPr>
          <w:sz w:val="28"/>
          <w:szCs w:val="28"/>
          <w:lang w:eastAsia="sr-Latn-CS"/>
        </w:rPr>
        <w:t>.</w:t>
      </w:r>
      <w:r>
        <w:rPr>
          <w:sz w:val="28"/>
          <w:szCs w:val="28"/>
          <w:lang w:eastAsia="sr-Latn-CS"/>
        </w:rPr>
        <w:t xml:space="preserve"> год .</w:t>
      </w:r>
      <w:r w:rsidRPr="00722C1E">
        <w:rPr>
          <w:sz w:val="28"/>
          <w:szCs w:val="28"/>
          <w:lang w:eastAsia="sr-Latn-CS"/>
        </w:rPr>
        <w:t>већи број предмета у одељењу Тополи  је затворен у складу са променама о новој организацији и начину евидентирања, дошло је до мањег повећања броја корисника што се и очековало, а што је у складу са претходним годинама.</w:t>
      </w:r>
    </w:p>
    <w:p w:rsidR="00722C1E" w:rsidRDefault="00722C1E" w:rsidP="00490425">
      <w:pPr>
        <w:tabs>
          <w:tab w:val="left" w:pos="2910"/>
        </w:tabs>
        <w:jc w:val="both"/>
        <w:rPr>
          <w:sz w:val="28"/>
          <w:szCs w:val="28"/>
          <w:lang w:eastAsia="sr-Latn-CS"/>
        </w:rPr>
      </w:pPr>
    </w:p>
    <w:p w:rsidR="00722C1E" w:rsidRDefault="00722C1E" w:rsidP="00722C1E">
      <w:pPr>
        <w:jc w:val="center"/>
        <w:rPr>
          <w:sz w:val="32"/>
          <w:szCs w:val="32"/>
          <w:lang w:eastAsia="sr-Latn-CS"/>
        </w:rPr>
      </w:pPr>
    </w:p>
    <w:p w:rsidR="00722C1E" w:rsidRDefault="00722C1E" w:rsidP="00722C1E">
      <w:pPr>
        <w:jc w:val="center"/>
        <w:rPr>
          <w:sz w:val="32"/>
          <w:szCs w:val="32"/>
          <w:lang w:eastAsia="sr-Latn-CS"/>
        </w:rPr>
      </w:pPr>
    </w:p>
    <w:p w:rsidR="00722C1E" w:rsidRDefault="00722C1E" w:rsidP="00722C1E">
      <w:pPr>
        <w:jc w:val="center"/>
        <w:rPr>
          <w:sz w:val="32"/>
          <w:szCs w:val="32"/>
          <w:lang w:eastAsia="sr-Latn-CS"/>
        </w:rPr>
      </w:pPr>
    </w:p>
    <w:p w:rsidR="00722C1E" w:rsidRDefault="00722C1E" w:rsidP="00722C1E">
      <w:pPr>
        <w:jc w:val="center"/>
        <w:rPr>
          <w:sz w:val="32"/>
          <w:szCs w:val="32"/>
          <w:lang w:eastAsia="sr-Latn-CS"/>
        </w:rPr>
      </w:pPr>
    </w:p>
    <w:p w:rsidR="00722C1E" w:rsidRDefault="00722C1E" w:rsidP="00722C1E">
      <w:pPr>
        <w:jc w:val="center"/>
        <w:rPr>
          <w:sz w:val="32"/>
          <w:szCs w:val="32"/>
          <w:lang w:eastAsia="sr-Latn-CS"/>
        </w:rPr>
      </w:pPr>
    </w:p>
    <w:p w:rsidR="00722C1E" w:rsidRPr="00722C1E" w:rsidRDefault="00722C1E" w:rsidP="00722C1E">
      <w:pPr>
        <w:jc w:val="center"/>
        <w:rPr>
          <w:sz w:val="32"/>
          <w:szCs w:val="32"/>
          <w:lang w:eastAsia="sr-Latn-CS"/>
        </w:rPr>
      </w:pPr>
      <w:r>
        <w:rPr>
          <w:sz w:val="32"/>
          <w:szCs w:val="32"/>
          <w:lang w:eastAsia="sr-Latn-CS"/>
        </w:rPr>
        <w:lastRenderedPageBreak/>
        <w:t>Укупан број корисника према старосним групама</w:t>
      </w:r>
    </w:p>
    <w:p w:rsidR="00722C1E" w:rsidRDefault="00722C1E" w:rsidP="00722C1E">
      <w:pPr>
        <w:jc w:val="both"/>
        <w:rPr>
          <w:sz w:val="28"/>
          <w:szCs w:val="28"/>
          <w:lang w:eastAsia="sr-Latn-CS"/>
        </w:rPr>
      </w:pPr>
      <w:r>
        <w:rPr>
          <w:sz w:val="28"/>
          <w:szCs w:val="28"/>
          <w:lang w:eastAsia="sr-Latn-CS"/>
        </w:rPr>
        <w:t xml:space="preserve">     </w:t>
      </w:r>
    </w:p>
    <w:p w:rsidR="00722C1E" w:rsidRPr="00722C1E" w:rsidRDefault="00722C1E" w:rsidP="00722C1E">
      <w:pPr>
        <w:jc w:val="center"/>
        <w:rPr>
          <w:sz w:val="28"/>
          <w:szCs w:val="28"/>
          <w:lang w:eastAsia="sr-Latn-CS"/>
        </w:rPr>
      </w:pPr>
      <w:r>
        <w:rPr>
          <w:sz w:val="28"/>
          <w:szCs w:val="28"/>
          <w:lang w:eastAsia="sr-Latn-CS"/>
        </w:rPr>
        <w:t>Деца од  0-17                380</w:t>
      </w:r>
    </w:p>
    <w:p w:rsidR="00722C1E" w:rsidRDefault="00722C1E" w:rsidP="00722C1E">
      <w:pPr>
        <w:jc w:val="center"/>
        <w:rPr>
          <w:sz w:val="28"/>
          <w:szCs w:val="28"/>
          <w:lang w:eastAsia="sr-Latn-CS"/>
        </w:rPr>
      </w:pPr>
      <w:r>
        <w:rPr>
          <w:sz w:val="28"/>
          <w:szCs w:val="28"/>
          <w:lang w:eastAsia="sr-Latn-CS"/>
        </w:rPr>
        <w:t>-------------------------------------------------------------------------------</w:t>
      </w:r>
    </w:p>
    <w:p w:rsidR="00722C1E" w:rsidRPr="00722C1E" w:rsidRDefault="00722C1E" w:rsidP="00722C1E">
      <w:pPr>
        <w:ind w:left="2124" w:firstLine="708"/>
        <w:rPr>
          <w:sz w:val="28"/>
          <w:szCs w:val="28"/>
          <w:lang w:eastAsia="sr-Latn-CS"/>
        </w:rPr>
      </w:pPr>
      <w:r>
        <w:rPr>
          <w:sz w:val="28"/>
          <w:szCs w:val="28"/>
          <w:lang w:eastAsia="sr-Latn-CS"/>
        </w:rPr>
        <w:t>Млади од18-25                 92</w:t>
      </w:r>
    </w:p>
    <w:p w:rsidR="00722C1E" w:rsidRDefault="00722C1E" w:rsidP="00722C1E">
      <w:pPr>
        <w:jc w:val="center"/>
        <w:rPr>
          <w:sz w:val="28"/>
          <w:szCs w:val="28"/>
          <w:lang w:eastAsia="sr-Latn-CS"/>
        </w:rPr>
      </w:pPr>
      <w:r>
        <w:rPr>
          <w:sz w:val="28"/>
          <w:szCs w:val="28"/>
          <w:lang w:eastAsia="sr-Latn-CS"/>
        </w:rPr>
        <w:t>-------------------------------------------------------------------------------</w:t>
      </w:r>
    </w:p>
    <w:p w:rsidR="00722C1E" w:rsidRPr="00722C1E" w:rsidRDefault="00722C1E" w:rsidP="00722C1E">
      <w:pPr>
        <w:jc w:val="center"/>
        <w:rPr>
          <w:sz w:val="28"/>
          <w:szCs w:val="28"/>
          <w:lang w:eastAsia="sr-Latn-CS"/>
        </w:rPr>
      </w:pPr>
      <w:r>
        <w:rPr>
          <w:sz w:val="28"/>
          <w:szCs w:val="28"/>
          <w:lang w:eastAsia="sr-Latn-CS"/>
        </w:rPr>
        <w:t>Одрасли  25-65          560</w:t>
      </w:r>
    </w:p>
    <w:p w:rsidR="00722C1E" w:rsidRDefault="00722C1E" w:rsidP="00722C1E">
      <w:pPr>
        <w:jc w:val="center"/>
        <w:rPr>
          <w:sz w:val="28"/>
          <w:szCs w:val="28"/>
          <w:lang w:eastAsia="sr-Latn-CS"/>
        </w:rPr>
      </w:pPr>
      <w:r>
        <w:rPr>
          <w:sz w:val="28"/>
          <w:szCs w:val="28"/>
          <w:lang w:eastAsia="sr-Latn-CS"/>
        </w:rPr>
        <w:t>-------------------------------------------------------------------------------</w:t>
      </w:r>
    </w:p>
    <w:p w:rsidR="00722C1E" w:rsidRPr="00722C1E" w:rsidRDefault="00722C1E" w:rsidP="00722C1E">
      <w:pPr>
        <w:jc w:val="center"/>
        <w:rPr>
          <w:sz w:val="28"/>
          <w:szCs w:val="28"/>
          <w:lang w:eastAsia="sr-Latn-CS"/>
        </w:rPr>
      </w:pPr>
      <w:r>
        <w:rPr>
          <w:sz w:val="28"/>
          <w:szCs w:val="28"/>
          <w:lang w:eastAsia="sr-Latn-CS"/>
        </w:rPr>
        <w:t>Стари преко 65             515</w:t>
      </w:r>
    </w:p>
    <w:p w:rsidR="00722C1E" w:rsidRDefault="00722C1E" w:rsidP="00722C1E">
      <w:pPr>
        <w:jc w:val="center"/>
        <w:rPr>
          <w:sz w:val="28"/>
          <w:szCs w:val="28"/>
          <w:lang w:eastAsia="sr-Latn-CS"/>
        </w:rPr>
      </w:pPr>
      <w:r>
        <w:rPr>
          <w:sz w:val="28"/>
          <w:szCs w:val="28"/>
          <w:lang w:eastAsia="sr-Latn-CS"/>
        </w:rPr>
        <w:t>-------------------------------------------------------------------------------</w:t>
      </w:r>
    </w:p>
    <w:p w:rsidR="00722C1E" w:rsidRDefault="00722C1E" w:rsidP="00722C1E">
      <w:pPr>
        <w:jc w:val="both"/>
        <w:rPr>
          <w:sz w:val="28"/>
          <w:szCs w:val="28"/>
          <w:lang w:eastAsia="sr-Latn-CS"/>
        </w:rPr>
      </w:pPr>
    </w:p>
    <w:p w:rsidR="00722C1E" w:rsidRPr="00722C1E" w:rsidRDefault="00722C1E" w:rsidP="00722C1E">
      <w:pPr>
        <w:jc w:val="center"/>
        <w:rPr>
          <w:sz w:val="28"/>
          <w:szCs w:val="28"/>
          <w:lang w:eastAsia="sr-Latn-CS"/>
        </w:rPr>
      </w:pPr>
      <w:r>
        <w:rPr>
          <w:sz w:val="28"/>
          <w:szCs w:val="28"/>
          <w:lang w:eastAsia="sr-Latn-CS"/>
        </w:rPr>
        <w:t>УКУПНО                   1547</w:t>
      </w:r>
    </w:p>
    <w:p w:rsidR="00722C1E" w:rsidRPr="00722C1E" w:rsidRDefault="00722C1E" w:rsidP="00490425">
      <w:pPr>
        <w:tabs>
          <w:tab w:val="left" w:pos="2910"/>
        </w:tabs>
        <w:jc w:val="both"/>
        <w:rPr>
          <w:sz w:val="28"/>
          <w:szCs w:val="28"/>
          <w:lang w:eastAsia="sr-Latn-CS"/>
        </w:rPr>
      </w:pPr>
    </w:p>
    <w:p w:rsidR="00722C1E" w:rsidRPr="00722C1E" w:rsidRDefault="00722C1E" w:rsidP="00722C1E">
      <w:pPr>
        <w:jc w:val="both"/>
        <w:rPr>
          <w:sz w:val="28"/>
          <w:szCs w:val="28"/>
        </w:rPr>
      </w:pPr>
      <w:r w:rsidRPr="00722C1E">
        <w:rPr>
          <w:b/>
          <w:sz w:val="28"/>
          <w:szCs w:val="28"/>
        </w:rPr>
        <w:t>Д</w:t>
      </w:r>
      <w:r w:rsidR="00C6329C">
        <w:rPr>
          <w:b/>
          <w:sz w:val="28"/>
          <w:szCs w:val="28"/>
        </w:rPr>
        <w:t>ЕЦА</w:t>
      </w:r>
      <w:r w:rsidRPr="00722C1E">
        <w:rPr>
          <w:sz w:val="28"/>
          <w:szCs w:val="28"/>
        </w:rPr>
        <w:t xml:space="preserve">: Укупно </w:t>
      </w:r>
      <w:r w:rsidR="00C6329C">
        <w:rPr>
          <w:sz w:val="28"/>
          <w:szCs w:val="28"/>
        </w:rPr>
        <w:t>380</w:t>
      </w:r>
      <w:r w:rsidRPr="00722C1E">
        <w:rPr>
          <w:sz w:val="28"/>
          <w:szCs w:val="28"/>
        </w:rPr>
        <w:t xml:space="preserve"> деце на евиденцији у извештајној години, што је приближан број деце претходне године. Већи број предмета деце у децембру 2010. стављен у пасиву и реактивирају се само у случајевима нових захтева.Такође у извештајној години већи број ове узрасне групе је пасивиран.</w:t>
      </w:r>
    </w:p>
    <w:p w:rsidR="00722C1E" w:rsidRPr="00722C1E" w:rsidRDefault="00722C1E" w:rsidP="00722C1E">
      <w:pPr>
        <w:jc w:val="both"/>
        <w:rPr>
          <w:sz w:val="28"/>
          <w:szCs w:val="28"/>
        </w:rPr>
      </w:pPr>
    </w:p>
    <w:p w:rsidR="00722C1E" w:rsidRPr="00722C1E" w:rsidRDefault="00722C1E" w:rsidP="00722C1E">
      <w:pPr>
        <w:jc w:val="both"/>
        <w:rPr>
          <w:sz w:val="28"/>
          <w:szCs w:val="28"/>
        </w:rPr>
      </w:pPr>
      <w:r w:rsidRPr="00C6329C">
        <w:rPr>
          <w:b/>
          <w:sz w:val="28"/>
          <w:szCs w:val="28"/>
        </w:rPr>
        <w:t>УСВОЈЕЊЕ</w:t>
      </w:r>
      <w:r w:rsidRPr="00722C1E">
        <w:rPr>
          <w:sz w:val="28"/>
          <w:szCs w:val="28"/>
        </w:rPr>
        <w:t>-У протеклој години није било усвојења мал. деце.</w:t>
      </w:r>
    </w:p>
    <w:p w:rsidR="00722C1E" w:rsidRPr="00722C1E" w:rsidRDefault="00722C1E" w:rsidP="00722C1E">
      <w:pPr>
        <w:jc w:val="both"/>
        <w:rPr>
          <w:sz w:val="28"/>
          <w:szCs w:val="28"/>
        </w:rPr>
      </w:pPr>
      <w:r w:rsidRPr="00722C1E">
        <w:rPr>
          <w:sz w:val="28"/>
          <w:szCs w:val="28"/>
        </w:rPr>
        <w:t xml:space="preserve">  </w:t>
      </w:r>
    </w:p>
    <w:p w:rsidR="00722C1E" w:rsidRPr="00722C1E" w:rsidRDefault="00722C1E" w:rsidP="00722C1E">
      <w:pPr>
        <w:jc w:val="both"/>
        <w:rPr>
          <w:sz w:val="28"/>
          <w:szCs w:val="28"/>
        </w:rPr>
      </w:pPr>
      <w:r w:rsidRPr="00C6329C">
        <w:rPr>
          <w:b/>
          <w:sz w:val="28"/>
          <w:szCs w:val="28"/>
        </w:rPr>
        <w:t>СТАРАТЕЉСТВО</w:t>
      </w:r>
      <w:r w:rsidRPr="00722C1E">
        <w:rPr>
          <w:sz w:val="28"/>
          <w:szCs w:val="28"/>
        </w:rPr>
        <w:t>- Укупно у 202</w:t>
      </w:r>
      <w:r w:rsidR="00C6329C">
        <w:rPr>
          <w:sz w:val="28"/>
          <w:szCs w:val="28"/>
        </w:rPr>
        <w:t>1.</w:t>
      </w:r>
      <w:r w:rsidRPr="00722C1E">
        <w:rPr>
          <w:sz w:val="28"/>
          <w:szCs w:val="28"/>
        </w:rPr>
        <w:t xml:space="preserve"> години  евидентирано је 3</w:t>
      </w:r>
      <w:r w:rsidR="00C6329C">
        <w:rPr>
          <w:sz w:val="28"/>
          <w:szCs w:val="28"/>
        </w:rPr>
        <w:t>5</w:t>
      </w:r>
      <w:r w:rsidRPr="00722C1E">
        <w:rPr>
          <w:sz w:val="28"/>
          <w:szCs w:val="28"/>
        </w:rPr>
        <w:t xml:space="preserve"> деце где је  примењено старатељставо као облик заштите.</w:t>
      </w:r>
    </w:p>
    <w:p w:rsidR="00722C1E" w:rsidRPr="00722C1E" w:rsidRDefault="00722C1E" w:rsidP="00722C1E">
      <w:pPr>
        <w:jc w:val="both"/>
        <w:rPr>
          <w:sz w:val="28"/>
          <w:szCs w:val="28"/>
        </w:rPr>
      </w:pPr>
    </w:p>
    <w:p w:rsidR="00722C1E" w:rsidRPr="00722C1E" w:rsidRDefault="00722C1E" w:rsidP="00722C1E">
      <w:pPr>
        <w:jc w:val="both"/>
        <w:rPr>
          <w:sz w:val="28"/>
          <w:szCs w:val="28"/>
        </w:rPr>
      </w:pPr>
      <w:r w:rsidRPr="00C6329C">
        <w:rPr>
          <w:b/>
          <w:sz w:val="28"/>
          <w:szCs w:val="28"/>
        </w:rPr>
        <w:t>ПОРОДИЧНИ СМЕШТАЈ</w:t>
      </w:r>
      <w:r w:rsidRPr="00722C1E">
        <w:rPr>
          <w:sz w:val="28"/>
          <w:szCs w:val="28"/>
        </w:rPr>
        <w:t>- На евиденцији Центра је 24</w:t>
      </w:r>
      <w:r w:rsidR="00C6329C">
        <w:rPr>
          <w:sz w:val="28"/>
          <w:szCs w:val="28"/>
        </w:rPr>
        <w:t>-ро</w:t>
      </w:r>
      <w:r w:rsidRPr="00722C1E">
        <w:rPr>
          <w:sz w:val="28"/>
          <w:szCs w:val="28"/>
        </w:rPr>
        <w:t xml:space="preserve"> деце која су смештена у хранитељске породице, од тога су четири младе особе.</w:t>
      </w:r>
    </w:p>
    <w:p w:rsidR="00722C1E" w:rsidRPr="00722C1E" w:rsidRDefault="00722C1E" w:rsidP="00722C1E">
      <w:pPr>
        <w:jc w:val="both"/>
        <w:rPr>
          <w:sz w:val="28"/>
          <w:szCs w:val="28"/>
        </w:rPr>
      </w:pPr>
      <w:r w:rsidRPr="00722C1E">
        <w:rPr>
          <w:sz w:val="28"/>
          <w:szCs w:val="28"/>
        </w:rPr>
        <w:lastRenderedPageBreak/>
        <w:t xml:space="preserve">У Тополи је евидентирано </w:t>
      </w:r>
      <w:r w:rsidR="00C6329C">
        <w:rPr>
          <w:sz w:val="28"/>
          <w:szCs w:val="28"/>
        </w:rPr>
        <w:t>8</w:t>
      </w:r>
      <w:r w:rsidRPr="00722C1E">
        <w:rPr>
          <w:sz w:val="28"/>
          <w:szCs w:val="28"/>
        </w:rPr>
        <w:t xml:space="preserve">  хранитељских п</w:t>
      </w:r>
      <w:r w:rsidR="00C6329C">
        <w:rPr>
          <w:sz w:val="28"/>
          <w:szCs w:val="28"/>
        </w:rPr>
        <w:t>ородица</w:t>
      </w:r>
      <w:r w:rsidRPr="00722C1E">
        <w:rPr>
          <w:sz w:val="28"/>
          <w:szCs w:val="28"/>
        </w:rPr>
        <w:t xml:space="preserve">, од чега су  </w:t>
      </w:r>
      <w:r w:rsidR="00C6329C">
        <w:rPr>
          <w:sz w:val="28"/>
          <w:szCs w:val="28"/>
        </w:rPr>
        <w:t>4</w:t>
      </w:r>
      <w:r w:rsidRPr="00722C1E">
        <w:rPr>
          <w:sz w:val="28"/>
          <w:szCs w:val="28"/>
        </w:rPr>
        <w:t xml:space="preserve"> сродничке хранитељске породице.</w:t>
      </w:r>
    </w:p>
    <w:p w:rsidR="00C6329C" w:rsidRDefault="00C6329C" w:rsidP="00722C1E">
      <w:pPr>
        <w:jc w:val="both"/>
        <w:rPr>
          <w:sz w:val="28"/>
          <w:szCs w:val="28"/>
        </w:rPr>
      </w:pPr>
    </w:p>
    <w:p w:rsidR="00722C1E" w:rsidRPr="00722C1E" w:rsidRDefault="00722C1E" w:rsidP="00722C1E">
      <w:pPr>
        <w:jc w:val="both"/>
        <w:rPr>
          <w:sz w:val="28"/>
          <w:szCs w:val="28"/>
        </w:rPr>
      </w:pPr>
      <w:r w:rsidRPr="00C6329C">
        <w:rPr>
          <w:b/>
          <w:sz w:val="28"/>
          <w:szCs w:val="28"/>
        </w:rPr>
        <w:t xml:space="preserve"> ДЕЦА У УСТАНОВАМА СОЦИЈАЛНЕ ЗАШТИТЕ</w:t>
      </w:r>
      <w:r w:rsidRPr="00722C1E">
        <w:rPr>
          <w:sz w:val="28"/>
          <w:szCs w:val="28"/>
        </w:rPr>
        <w:t>-</w:t>
      </w:r>
      <w:r w:rsidR="00C6329C">
        <w:rPr>
          <w:sz w:val="28"/>
          <w:szCs w:val="28"/>
        </w:rPr>
        <w:t xml:space="preserve"> </w:t>
      </w:r>
      <w:r w:rsidRPr="00722C1E">
        <w:rPr>
          <w:sz w:val="28"/>
          <w:szCs w:val="28"/>
        </w:rPr>
        <w:t>У установама соц. заштите у извештајној години је евидентирано једно дете</w:t>
      </w:r>
      <w:r w:rsidR="00C6329C">
        <w:rPr>
          <w:sz w:val="28"/>
          <w:szCs w:val="28"/>
        </w:rPr>
        <w:t>, али у прихватилишту за децу беу родитељског старања</w:t>
      </w:r>
      <w:r w:rsidRPr="00722C1E">
        <w:rPr>
          <w:sz w:val="28"/>
          <w:szCs w:val="28"/>
        </w:rPr>
        <w:t>. Током 202</w:t>
      </w:r>
      <w:r w:rsidR="00C6329C">
        <w:rPr>
          <w:sz w:val="28"/>
          <w:szCs w:val="28"/>
        </w:rPr>
        <w:t>1</w:t>
      </w:r>
      <w:r w:rsidRPr="00722C1E">
        <w:rPr>
          <w:sz w:val="28"/>
          <w:szCs w:val="28"/>
        </w:rPr>
        <w:t>.</w:t>
      </w:r>
      <w:r w:rsidR="00C6329C">
        <w:rPr>
          <w:sz w:val="28"/>
          <w:szCs w:val="28"/>
        </w:rPr>
        <w:t xml:space="preserve"> </w:t>
      </w:r>
      <w:r w:rsidRPr="00722C1E">
        <w:rPr>
          <w:sz w:val="28"/>
          <w:szCs w:val="28"/>
        </w:rPr>
        <w:t>г</w:t>
      </w:r>
      <w:r w:rsidR="00C6329C">
        <w:rPr>
          <w:sz w:val="28"/>
          <w:szCs w:val="28"/>
        </w:rPr>
        <w:t>од.</w:t>
      </w:r>
      <w:r w:rsidRPr="00722C1E">
        <w:rPr>
          <w:sz w:val="28"/>
          <w:szCs w:val="28"/>
        </w:rPr>
        <w:t xml:space="preserve"> </w:t>
      </w:r>
      <w:r w:rsidR="00C6329C">
        <w:rPr>
          <w:sz w:val="28"/>
          <w:szCs w:val="28"/>
        </w:rPr>
        <w:t xml:space="preserve">на смештају  </w:t>
      </w:r>
      <w:r w:rsidRPr="00722C1E">
        <w:rPr>
          <w:sz w:val="28"/>
          <w:szCs w:val="28"/>
        </w:rPr>
        <w:t>у Завод</w:t>
      </w:r>
      <w:r w:rsidR="00C6329C">
        <w:rPr>
          <w:sz w:val="28"/>
          <w:szCs w:val="28"/>
        </w:rPr>
        <w:t>у</w:t>
      </w:r>
      <w:r w:rsidRPr="00722C1E">
        <w:rPr>
          <w:sz w:val="28"/>
          <w:szCs w:val="28"/>
        </w:rPr>
        <w:t xml:space="preserve"> за васпитање деце и</w:t>
      </w:r>
      <w:r w:rsidR="00C6329C">
        <w:rPr>
          <w:sz w:val="28"/>
          <w:szCs w:val="28"/>
        </w:rPr>
        <w:t xml:space="preserve"> омладине, по решењу суда, налази се једно дете.</w:t>
      </w:r>
    </w:p>
    <w:p w:rsidR="00722C1E" w:rsidRPr="00722C1E" w:rsidRDefault="00722C1E" w:rsidP="00722C1E">
      <w:pPr>
        <w:jc w:val="both"/>
        <w:rPr>
          <w:sz w:val="28"/>
          <w:szCs w:val="28"/>
        </w:rPr>
      </w:pPr>
      <w:r w:rsidRPr="00722C1E">
        <w:rPr>
          <w:sz w:val="28"/>
          <w:szCs w:val="28"/>
        </w:rPr>
        <w:t>На крају 202</w:t>
      </w:r>
      <w:r w:rsidR="00C6329C">
        <w:rPr>
          <w:sz w:val="28"/>
          <w:szCs w:val="28"/>
        </w:rPr>
        <w:t>1</w:t>
      </w:r>
      <w:r w:rsidRPr="00722C1E">
        <w:rPr>
          <w:sz w:val="28"/>
          <w:szCs w:val="28"/>
        </w:rPr>
        <w:t>.</w:t>
      </w:r>
      <w:r w:rsidR="00C6329C">
        <w:rPr>
          <w:sz w:val="28"/>
          <w:szCs w:val="28"/>
        </w:rPr>
        <w:t xml:space="preserve"> </w:t>
      </w:r>
      <w:r w:rsidRPr="00722C1E">
        <w:rPr>
          <w:sz w:val="28"/>
          <w:szCs w:val="28"/>
        </w:rPr>
        <w:t>г</w:t>
      </w:r>
      <w:r w:rsidR="00C6329C">
        <w:rPr>
          <w:sz w:val="28"/>
          <w:szCs w:val="28"/>
        </w:rPr>
        <w:t>од.</w:t>
      </w:r>
      <w:r w:rsidRPr="00722C1E">
        <w:rPr>
          <w:sz w:val="28"/>
          <w:szCs w:val="28"/>
        </w:rPr>
        <w:t xml:space="preserve"> у установама  социјалне заштите налазе се двоје деце.</w:t>
      </w:r>
    </w:p>
    <w:p w:rsidR="00722C1E" w:rsidRPr="00722C1E" w:rsidRDefault="00722C1E" w:rsidP="00722C1E">
      <w:pPr>
        <w:jc w:val="both"/>
        <w:rPr>
          <w:sz w:val="28"/>
          <w:szCs w:val="28"/>
        </w:rPr>
      </w:pPr>
    </w:p>
    <w:p w:rsidR="00722C1E" w:rsidRPr="00722C1E" w:rsidRDefault="00722C1E" w:rsidP="00722C1E">
      <w:pPr>
        <w:jc w:val="both"/>
        <w:rPr>
          <w:sz w:val="28"/>
          <w:szCs w:val="28"/>
        </w:rPr>
      </w:pPr>
      <w:r w:rsidRPr="00C6329C">
        <w:rPr>
          <w:b/>
          <w:sz w:val="28"/>
          <w:szCs w:val="28"/>
        </w:rPr>
        <w:t>ДЕЦА СА СМЕТЊАМА У РАЗВОЈУ</w:t>
      </w:r>
      <w:r w:rsidRPr="00722C1E">
        <w:rPr>
          <w:sz w:val="28"/>
          <w:szCs w:val="28"/>
        </w:rPr>
        <w:t>-</w:t>
      </w:r>
      <w:r w:rsidR="00C6329C">
        <w:rPr>
          <w:sz w:val="28"/>
          <w:szCs w:val="28"/>
        </w:rPr>
        <w:t xml:space="preserve"> Укупно 40</w:t>
      </w:r>
      <w:r w:rsidRPr="00722C1E">
        <w:rPr>
          <w:sz w:val="28"/>
          <w:szCs w:val="28"/>
        </w:rPr>
        <w:t xml:space="preserve"> од тога корисника туђе неге и помоћи 1</w:t>
      </w:r>
      <w:r w:rsidR="00C6329C">
        <w:rPr>
          <w:sz w:val="28"/>
          <w:szCs w:val="28"/>
        </w:rPr>
        <w:t>8</w:t>
      </w:r>
      <w:r w:rsidRPr="00722C1E">
        <w:rPr>
          <w:sz w:val="28"/>
          <w:szCs w:val="28"/>
        </w:rPr>
        <w:t xml:space="preserve"> деце, од тога 8 деце користи право на увећани додатак.</w:t>
      </w:r>
    </w:p>
    <w:p w:rsidR="00722C1E" w:rsidRPr="00722C1E" w:rsidRDefault="00722C1E" w:rsidP="00722C1E">
      <w:pPr>
        <w:jc w:val="both"/>
        <w:rPr>
          <w:sz w:val="28"/>
          <w:szCs w:val="28"/>
        </w:rPr>
      </w:pPr>
    </w:p>
    <w:p w:rsidR="00722C1E" w:rsidRPr="00722C1E" w:rsidRDefault="00722C1E" w:rsidP="00722C1E">
      <w:pPr>
        <w:jc w:val="both"/>
        <w:rPr>
          <w:sz w:val="28"/>
          <w:szCs w:val="28"/>
        </w:rPr>
      </w:pPr>
      <w:r w:rsidRPr="00C6329C">
        <w:rPr>
          <w:b/>
          <w:sz w:val="28"/>
          <w:szCs w:val="28"/>
        </w:rPr>
        <w:t>ДЕЦА СА ПОРЕМЕЋАЈЕМ У ПОНАШАЊУ</w:t>
      </w:r>
      <w:r w:rsidRPr="00722C1E">
        <w:rPr>
          <w:sz w:val="28"/>
          <w:szCs w:val="28"/>
        </w:rPr>
        <w:t xml:space="preserve"> –Укупно </w:t>
      </w:r>
      <w:r w:rsidR="00C6329C">
        <w:rPr>
          <w:sz w:val="28"/>
          <w:szCs w:val="28"/>
        </w:rPr>
        <w:t>22</w:t>
      </w:r>
      <w:r w:rsidRPr="00722C1E">
        <w:rPr>
          <w:sz w:val="28"/>
          <w:szCs w:val="28"/>
        </w:rPr>
        <w:t xml:space="preserve"> деце са а</w:t>
      </w:r>
      <w:r w:rsidR="00C6329C">
        <w:rPr>
          <w:sz w:val="28"/>
          <w:szCs w:val="28"/>
        </w:rPr>
        <w:t>со</w:t>
      </w:r>
      <w:r w:rsidRPr="00722C1E">
        <w:rPr>
          <w:sz w:val="28"/>
          <w:szCs w:val="28"/>
        </w:rPr>
        <w:t xml:space="preserve">цијалним понашањем ,учиниоци кривичних и прекршајних дела. За </w:t>
      </w:r>
      <w:r w:rsidR="00C6329C">
        <w:rPr>
          <w:sz w:val="28"/>
          <w:szCs w:val="28"/>
        </w:rPr>
        <w:t>четворо</w:t>
      </w:r>
      <w:r w:rsidRPr="00722C1E">
        <w:rPr>
          <w:sz w:val="28"/>
          <w:szCs w:val="28"/>
        </w:rPr>
        <w:t xml:space="preserve"> деце су одбачене кривичне пријаве.</w:t>
      </w:r>
      <w:r w:rsidR="00C6329C">
        <w:rPr>
          <w:sz w:val="28"/>
          <w:szCs w:val="28"/>
        </w:rPr>
        <w:t xml:space="preserve"> </w:t>
      </w:r>
      <w:r w:rsidRPr="00722C1E">
        <w:rPr>
          <w:sz w:val="28"/>
          <w:szCs w:val="28"/>
        </w:rPr>
        <w:t>У току протекле године смањио се број деце учинилаца прекршајних дела , али и број  кривичних дела.</w:t>
      </w:r>
    </w:p>
    <w:p w:rsidR="00722C1E" w:rsidRPr="00722C1E" w:rsidRDefault="00722C1E" w:rsidP="00722C1E">
      <w:pPr>
        <w:jc w:val="both"/>
        <w:rPr>
          <w:sz w:val="28"/>
          <w:szCs w:val="28"/>
        </w:rPr>
      </w:pPr>
      <w:r w:rsidRPr="00722C1E">
        <w:rPr>
          <w:sz w:val="28"/>
          <w:szCs w:val="28"/>
        </w:rPr>
        <w:t>Евидентирано је вршњачк</w:t>
      </w:r>
      <w:r w:rsidR="00C6329C">
        <w:rPr>
          <w:sz w:val="28"/>
          <w:szCs w:val="28"/>
        </w:rPr>
        <w:t>о насиље у коме је учествовало 4-ро</w:t>
      </w:r>
      <w:r w:rsidRPr="00722C1E">
        <w:rPr>
          <w:sz w:val="28"/>
          <w:szCs w:val="28"/>
        </w:rPr>
        <w:t xml:space="preserve"> деце. </w:t>
      </w:r>
    </w:p>
    <w:p w:rsidR="00722C1E" w:rsidRPr="00722C1E" w:rsidRDefault="00722C1E" w:rsidP="00722C1E">
      <w:pPr>
        <w:jc w:val="both"/>
        <w:rPr>
          <w:sz w:val="28"/>
          <w:szCs w:val="28"/>
        </w:rPr>
      </w:pPr>
      <w:r w:rsidRPr="00722C1E">
        <w:rPr>
          <w:sz w:val="28"/>
          <w:szCs w:val="28"/>
        </w:rPr>
        <w:t>Остала деца сврстана су у категорије деца из развода и поремећених породичних односа,</w:t>
      </w:r>
      <w:r w:rsidR="00C6329C">
        <w:rPr>
          <w:sz w:val="28"/>
          <w:szCs w:val="28"/>
        </w:rPr>
        <w:t xml:space="preserve"> </w:t>
      </w:r>
      <w:r w:rsidRPr="00722C1E">
        <w:rPr>
          <w:sz w:val="28"/>
          <w:szCs w:val="28"/>
        </w:rPr>
        <w:t xml:space="preserve">деца у ризику од занемаривања, и корисници НСП-а којих је било евидентирано </w:t>
      </w:r>
    </w:p>
    <w:p w:rsidR="00722C1E" w:rsidRPr="00722C1E" w:rsidRDefault="00722C1E" w:rsidP="00722C1E">
      <w:pPr>
        <w:jc w:val="both"/>
        <w:rPr>
          <w:sz w:val="28"/>
          <w:szCs w:val="28"/>
        </w:rPr>
      </w:pPr>
    </w:p>
    <w:p w:rsidR="00722C1E" w:rsidRPr="00722C1E" w:rsidRDefault="00722C1E" w:rsidP="00722C1E">
      <w:pPr>
        <w:jc w:val="both"/>
        <w:rPr>
          <w:sz w:val="28"/>
          <w:szCs w:val="28"/>
        </w:rPr>
      </w:pPr>
      <w:r w:rsidRPr="00722C1E">
        <w:rPr>
          <w:sz w:val="28"/>
          <w:szCs w:val="28"/>
        </w:rPr>
        <w:t>Током 202</w:t>
      </w:r>
      <w:r w:rsidR="00C6329C">
        <w:rPr>
          <w:sz w:val="28"/>
          <w:szCs w:val="28"/>
        </w:rPr>
        <w:t>1</w:t>
      </w:r>
      <w:r w:rsidRPr="00722C1E">
        <w:rPr>
          <w:sz w:val="28"/>
          <w:szCs w:val="28"/>
        </w:rPr>
        <w:t>.</w:t>
      </w:r>
      <w:r w:rsidR="00C6329C">
        <w:rPr>
          <w:sz w:val="28"/>
          <w:szCs w:val="28"/>
        </w:rPr>
        <w:t xml:space="preserve"> </w:t>
      </w:r>
      <w:r w:rsidRPr="00722C1E">
        <w:rPr>
          <w:sz w:val="28"/>
          <w:szCs w:val="28"/>
        </w:rPr>
        <w:t>г</w:t>
      </w:r>
      <w:r w:rsidR="00C6329C">
        <w:rPr>
          <w:sz w:val="28"/>
          <w:szCs w:val="28"/>
        </w:rPr>
        <w:t xml:space="preserve">од </w:t>
      </w:r>
      <w:r w:rsidRPr="00722C1E">
        <w:rPr>
          <w:sz w:val="28"/>
          <w:szCs w:val="28"/>
        </w:rPr>
        <w:t xml:space="preserve">. на професионалном оспосбљавању је 9 деце, од тог броја </w:t>
      </w:r>
      <w:r w:rsidR="00C6329C">
        <w:rPr>
          <w:sz w:val="28"/>
          <w:szCs w:val="28"/>
        </w:rPr>
        <w:t>2</w:t>
      </w:r>
      <w:r w:rsidRPr="00722C1E">
        <w:rPr>
          <w:sz w:val="28"/>
          <w:szCs w:val="28"/>
        </w:rPr>
        <w:t xml:space="preserve"> нових.</w:t>
      </w:r>
    </w:p>
    <w:p w:rsidR="00722C1E" w:rsidRPr="00722C1E" w:rsidRDefault="00722C1E" w:rsidP="00722C1E">
      <w:pPr>
        <w:jc w:val="both"/>
        <w:rPr>
          <w:sz w:val="28"/>
          <w:szCs w:val="28"/>
        </w:rPr>
      </w:pPr>
    </w:p>
    <w:p w:rsidR="00722C1E" w:rsidRPr="00722C1E" w:rsidRDefault="00722C1E" w:rsidP="00722C1E">
      <w:pPr>
        <w:jc w:val="both"/>
        <w:rPr>
          <w:sz w:val="28"/>
          <w:szCs w:val="28"/>
        </w:rPr>
      </w:pPr>
    </w:p>
    <w:p w:rsidR="00C6329C" w:rsidRDefault="00C6329C" w:rsidP="00722C1E">
      <w:pPr>
        <w:jc w:val="both"/>
        <w:rPr>
          <w:sz w:val="28"/>
          <w:szCs w:val="28"/>
        </w:rPr>
      </w:pPr>
    </w:p>
    <w:p w:rsidR="00C6329C" w:rsidRDefault="00C6329C" w:rsidP="00722C1E">
      <w:pPr>
        <w:jc w:val="both"/>
        <w:rPr>
          <w:sz w:val="28"/>
          <w:szCs w:val="28"/>
        </w:rPr>
      </w:pPr>
    </w:p>
    <w:p w:rsidR="00722C1E" w:rsidRPr="00C6329C" w:rsidRDefault="00722C1E" w:rsidP="00C6329C">
      <w:pPr>
        <w:jc w:val="center"/>
        <w:rPr>
          <w:b/>
          <w:sz w:val="28"/>
          <w:szCs w:val="28"/>
        </w:rPr>
      </w:pPr>
      <w:r w:rsidRPr="00C6329C">
        <w:rPr>
          <w:b/>
          <w:sz w:val="28"/>
          <w:szCs w:val="28"/>
        </w:rPr>
        <w:lastRenderedPageBreak/>
        <w:t>МЛАДИ ОДРАСЛИ СТАРИ</w:t>
      </w:r>
    </w:p>
    <w:p w:rsidR="00722C1E" w:rsidRPr="00722C1E" w:rsidRDefault="00722C1E" w:rsidP="00722C1E">
      <w:pPr>
        <w:jc w:val="both"/>
        <w:rPr>
          <w:sz w:val="28"/>
          <w:szCs w:val="28"/>
        </w:rPr>
      </w:pPr>
    </w:p>
    <w:p w:rsidR="00722C1E" w:rsidRPr="00722C1E" w:rsidRDefault="00722C1E" w:rsidP="00722C1E">
      <w:pPr>
        <w:jc w:val="both"/>
        <w:rPr>
          <w:sz w:val="28"/>
          <w:szCs w:val="28"/>
        </w:rPr>
      </w:pPr>
      <w:r w:rsidRPr="00722C1E">
        <w:rPr>
          <w:sz w:val="28"/>
          <w:szCs w:val="28"/>
        </w:rPr>
        <w:t xml:space="preserve">      </w:t>
      </w:r>
      <w:r w:rsidRPr="00C6329C">
        <w:rPr>
          <w:b/>
          <w:sz w:val="28"/>
          <w:szCs w:val="28"/>
        </w:rPr>
        <w:t>МЛАДИ</w:t>
      </w:r>
      <w:r w:rsidRPr="00722C1E">
        <w:rPr>
          <w:sz w:val="28"/>
          <w:szCs w:val="28"/>
        </w:rPr>
        <w:t>-</w:t>
      </w:r>
      <w:r w:rsidR="00C6329C">
        <w:rPr>
          <w:sz w:val="28"/>
          <w:szCs w:val="28"/>
        </w:rPr>
        <w:t xml:space="preserve"> Укупно у извештајној години 92</w:t>
      </w:r>
      <w:r w:rsidRPr="00722C1E">
        <w:rPr>
          <w:sz w:val="28"/>
          <w:szCs w:val="28"/>
        </w:rPr>
        <w:t xml:space="preserve"> корисника ев</w:t>
      </w:r>
      <w:r w:rsidR="00C6329C">
        <w:rPr>
          <w:sz w:val="28"/>
          <w:szCs w:val="28"/>
        </w:rPr>
        <w:t xml:space="preserve">едентирани су као младе особе. </w:t>
      </w:r>
      <w:r w:rsidRPr="00722C1E">
        <w:rPr>
          <w:sz w:val="28"/>
          <w:szCs w:val="28"/>
        </w:rPr>
        <w:t>То су корисници који су евидентирани као корисници НСП-а,</w:t>
      </w:r>
      <w:r w:rsidR="00C6329C">
        <w:rPr>
          <w:sz w:val="28"/>
          <w:szCs w:val="28"/>
        </w:rPr>
        <w:t xml:space="preserve"> </w:t>
      </w:r>
      <w:r w:rsidRPr="00722C1E">
        <w:rPr>
          <w:sz w:val="28"/>
          <w:szCs w:val="28"/>
        </w:rPr>
        <w:t>странке у разводу и конфликтима,</w:t>
      </w:r>
      <w:r w:rsidR="00C6329C">
        <w:rPr>
          <w:sz w:val="28"/>
          <w:szCs w:val="28"/>
        </w:rPr>
        <w:t xml:space="preserve"> </w:t>
      </w:r>
      <w:r w:rsidRPr="00722C1E">
        <w:rPr>
          <w:sz w:val="28"/>
          <w:szCs w:val="28"/>
        </w:rPr>
        <w:t>учиниоци кривичних дела,</w:t>
      </w:r>
      <w:r w:rsidR="00C6329C">
        <w:rPr>
          <w:sz w:val="28"/>
          <w:szCs w:val="28"/>
        </w:rPr>
        <w:t xml:space="preserve"> </w:t>
      </w:r>
      <w:r w:rsidRPr="00722C1E">
        <w:rPr>
          <w:sz w:val="28"/>
          <w:szCs w:val="28"/>
        </w:rPr>
        <w:t>у установама социјалне заштите, млади под старатељством, корисници ТН</w:t>
      </w:r>
      <w:r w:rsidR="00C6329C">
        <w:rPr>
          <w:sz w:val="28"/>
          <w:szCs w:val="28"/>
        </w:rPr>
        <w:t xml:space="preserve">П, као и жртве насиља у породици. </w:t>
      </w:r>
    </w:p>
    <w:p w:rsidR="00722C1E" w:rsidRPr="00722C1E" w:rsidRDefault="00722C1E" w:rsidP="00722C1E">
      <w:pPr>
        <w:jc w:val="both"/>
        <w:rPr>
          <w:sz w:val="28"/>
          <w:szCs w:val="28"/>
        </w:rPr>
      </w:pPr>
    </w:p>
    <w:p w:rsidR="00722C1E" w:rsidRPr="00722C1E" w:rsidRDefault="00722C1E" w:rsidP="00722C1E">
      <w:pPr>
        <w:jc w:val="both"/>
        <w:rPr>
          <w:sz w:val="28"/>
          <w:szCs w:val="28"/>
        </w:rPr>
      </w:pPr>
      <w:r w:rsidRPr="00722C1E">
        <w:rPr>
          <w:sz w:val="28"/>
          <w:szCs w:val="28"/>
        </w:rPr>
        <w:t xml:space="preserve">       </w:t>
      </w:r>
      <w:r w:rsidRPr="00C6329C">
        <w:rPr>
          <w:b/>
          <w:sz w:val="28"/>
          <w:szCs w:val="28"/>
        </w:rPr>
        <w:t>ОДРАСЛИ-</w:t>
      </w:r>
      <w:r w:rsidR="00C6329C">
        <w:rPr>
          <w:sz w:val="28"/>
          <w:szCs w:val="28"/>
        </w:rPr>
        <w:t xml:space="preserve"> укупно је било током 2021</w:t>
      </w:r>
      <w:r w:rsidRPr="00722C1E">
        <w:rPr>
          <w:sz w:val="28"/>
          <w:szCs w:val="28"/>
        </w:rPr>
        <w:t>.</w:t>
      </w:r>
      <w:r w:rsidR="00C6329C">
        <w:rPr>
          <w:sz w:val="28"/>
          <w:szCs w:val="28"/>
        </w:rPr>
        <w:t xml:space="preserve"> </w:t>
      </w:r>
      <w:r w:rsidRPr="00722C1E">
        <w:rPr>
          <w:sz w:val="28"/>
          <w:szCs w:val="28"/>
        </w:rPr>
        <w:t>год.</w:t>
      </w:r>
      <w:r w:rsidR="00C6329C">
        <w:rPr>
          <w:sz w:val="28"/>
          <w:szCs w:val="28"/>
        </w:rPr>
        <w:t xml:space="preserve"> </w:t>
      </w:r>
      <w:r w:rsidRPr="00722C1E">
        <w:rPr>
          <w:sz w:val="28"/>
          <w:szCs w:val="28"/>
        </w:rPr>
        <w:t xml:space="preserve">евидентирано </w:t>
      </w:r>
      <w:r w:rsidR="00C6329C">
        <w:rPr>
          <w:sz w:val="28"/>
          <w:szCs w:val="28"/>
        </w:rPr>
        <w:t>560</w:t>
      </w:r>
      <w:r w:rsidRPr="00722C1E">
        <w:rPr>
          <w:sz w:val="28"/>
          <w:szCs w:val="28"/>
        </w:rPr>
        <w:t xml:space="preserve"> одраслих корисника.</w:t>
      </w:r>
      <w:r w:rsidR="00C6329C">
        <w:rPr>
          <w:sz w:val="28"/>
          <w:szCs w:val="28"/>
        </w:rPr>
        <w:t xml:space="preserve"> </w:t>
      </w:r>
      <w:r w:rsidRPr="00722C1E">
        <w:rPr>
          <w:sz w:val="28"/>
          <w:szCs w:val="28"/>
        </w:rPr>
        <w:t>У односу на протеклу годину сличан</w:t>
      </w:r>
      <w:r w:rsidR="00C6329C">
        <w:rPr>
          <w:sz w:val="28"/>
          <w:szCs w:val="28"/>
        </w:rPr>
        <w:t xml:space="preserve"> је  број одраслих корисника, </w:t>
      </w:r>
      <w:r w:rsidRPr="00722C1E">
        <w:rPr>
          <w:sz w:val="28"/>
          <w:szCs w:val="28"/>
        </w:rPr>
        <w:t>а део одраслих корисника је  почетком године прешао у категорију старих.</w:t>
      </w:r>
    </w:p>
    <w:p w:rsidR="00722C1E" w:rsidRPr="00722C1E" w:rsidRDefault="00C6329C" w:rsidP="00722C1E">
      <w:pPr>
        <w:jc w:val="both"/>
        <w:rPr>
          <w:sz w:val="28"/>
          <w:szCs w:val="28"/>
        </w:rPr>
      </w:pPr>
      <w:r>
        <w:rPr>
          <w:sz w:val="28"/>
          <w:szCs w:val="28"/>
        </w:rPr>
        <w:t>Корисника НСП је било 269</w:t>
      </w:r>
      <w:r w:rsidR="00722C1E" w:rsidRPr="00722C1E">
        <w:rPr>
          <w:sz w:val="28"/>
          <w:szCs w:val="28"/>
        </w:rPr>
        <w:t xml:space="preserve">  ,са друшвено неприхватљивим понашњем 3</w:t>
      </w:r>
      <w:r>
        <w:rPr>
          <w:sz w:val="28"/>
          <w:szCs w:val="28"/>
        </w:rPr>
        <w:t>5</w:t>
      </w:r>
      <w:r w:rsidR="00722C1E" w:rsidRPr="00722C1E">
        <w:rPr>
          <w:sz w:val="28"/>
          <w:szCs w:val="28"/>
        </w:rPr>
        <w:t xml:space="preserve"> корисн</w:t>
      </w:r>
      <w:r w:rsidR="00A10F35">
        <w:rPr>
          <w:sz w:val="28"/>
          <w:szCs w:val="28"/>
        </w:rPr>
        <w:t>ика, вршење родитељског права 60 корисника, жртве насиља 50</w:t>
      </w:r>
      <w:r w:rsidR="00722C1E" w:rsidRPr="00722C1E">
        <w:rPr>
          <w:sz w:val="28"/>
          <w:szCs w:val="28"/>
        </w:rPr>
        <w:t xml:space="preserve"> корисника.</w:t>
      </w:r>
    </w:p>
    <w:p w:rsidR="00722C1E" w:rsidRPr="00722C1E" w:rsidRDefault="00722C1E" w:rsidP="00722C1E">
      <w:pPr>
        <w:jc w:val="both"/>
        <w:rPr>
          <w:sz w:val="28"/>
          <w:szCs w:val="28"/>
        </w:rPr>
      </w:pPr>
      <w:r w:rsidRPr="00722C1E">
        <w:rPr>
          <w:sz w:val="28"/>
          <w:szCs w:val="28"/>
        </w:rPr>
        <w:tab/>
        <w:t>Одраслих корисника у установама соц.</w:t>
      </w:r>
      <w:r w:rsidR="00A10F35">
        <w:rPr>
          <w:sz w:val="28"/>
          <w:szCs w:val="28"/>
        </w:rPr>
        <w:t xml:space="preserve"> </w:t>
      </w:r>
      <w:r w:rsidRPr="00722C1E">
        <w:rPr>
          <w:sz w:val="28"/>
          <w:szCs w:val="28"/>
        </w:rPr>
        <w:t>заштите у 202</w:t>
      </w:r>
      <w:r w:rsidR="00A10F35">
        <w:rPr>
          <w:sz w:val="28"/>
          <w:szCs w:val="28"/>
        </w:rPr>
        <w:t>1</w:t>
      </w:r>
      <w:r w:rsidRPr="00722C1E">
        <w:rPr>
          <w:sz w:val="28"/>
          <w:szCs w:val="28"/>
        </w:rPr>
        <w:t>.</w:t>
      </w:r>
      <w:r w:rsidR="00A10F35">
        <w:rPr>
          <w:sz w:val="28"/>
          <w:szCs w:val="28"/>
        </w:rPr>
        <w:t xml:space="preserve"> </w:t>
      </w:r>
      <w:r w:rsidRPr="00722C1E">
        <w:rPr>
          <w:sz w:val="28"/>
          <w:szCs w:val="28"/>
        </w:rPr>
        <w:t>г</w:t>
      </w:r>
      <w:r w:rsidR="00A10F35">
        <w:rPr>
          <w:sz w:val="28"/>
          <w:szCs w:val="28"/>
        </w:rPr>
        <w:t>од.</w:t>
      </w:r>
      <w:r w:rsidRPr="00722C1E">
        <w:rPr>
          <w:sz w:val="28"/>
          <w:szCs w:val="28"/>
        </w:rPr>
        <w:t xml:space="preserve"> укупно је 22, од тога 3 корисника користе право на породични смештај, током извештајне године за два лица је престао породични смештај и смештени су у установе социјалне заштите.</w:t>
      </w:r>
    </w:p>
    <w:p w:rsidR="00722C1E" w:rsidRPr="00722C1E" w:rsidRDefault="00722C1E" w:rsidP="00722C1E">
      <w:pPr>
        <w:jc w:val="both"/>
        <w:rPr>
          <w:sz w:val="28"/>
          <w:szCs w:val="28"/>
        </w:rPr>
      </w:pPr>
    </w:p>
    <w:p w:rsidR="00722C1E" w:rsidRPr="00722C1E" w:rsidRDefault="00722C1E" w:rsidP="00722C1E">
      <w:pPr>
        <w:jc w:val="both"/>
        <w:rPr>
          <w:sz w:val="28"/>
          <w:szCs w:val="28"/>
        </w:rPr>
      </w:pPr>
      <w:r w:rsidRPr="00722C1E">
        <w:rPr>
          <w:sz w:val="28"/>
          <w:szCs w:val="28"/>
        </w:rPr>
        <w:t xml:space="preserve">        </w:t>
      </w:r>
      <w:r w:rsidRPr="00A10F35">
        <w:rPr>
          <w:b/>
          <w:sz w:val="28"/>
          <w:szCs w:val="28"/>
        </w:rPr>
        <w:t>СТАРИ</w:t>
      </w:r>
      <w:r w:rsidRPr="00722C1E">
        <w:rPr>
          <w:sz w:val="28"/>
          <w:szCs w:val="28"/>
        </w:rPr>
        <w:t>- Укупно у 202</w:t>
      </w:r>
      <w:r w:rsidR="00A10F35">
        <w:rPr>
          <w:sz w:val="28"/>
          <w:szCs w:val="28"/>
        </w:rPr>
        <w:t>1</w:t>
      </w:r>
      <w:r w:rsidRPr="00722C1E">
        <w:rPr>
          <w:sz w:val="28"/>
          <w:szCs w:val="28"/>
        </w:rPr>
        <w:t>.</w:t>
      </w:r>
      <w:r w:rsidR="00A10F35">
        <w:rPr>
          <w:sz w:val="28"/>
          <w:szCs w:val="28"/>
        </w:rPr>
        <w:t xml:space="preserve"> год. рађено је са 515</w:t>
      </w:r>
      <w:r w:rsidRPr="00722C1E">
        <w:rPr>
          <w:sz w:val="28"/>
          <w:szCs w:val="28"/>
        </w:rPr>
        <w:t xml:space="preserve"> старих лица,</w:t>
      </w:r>
      <w:r w:rsidR="00A10F35">
        <w:rPr>
          <w:sz w:val="28"/>
          <w:szCs w:val="28"/>
        </w:rPr>
        <w:t xml:space="preserve"> </w:t>
      </w:r>
      <w:r w:rsidRPr="00722C1E">
        <w:rPr>
          <w:sz w:val="28"/>
          <w:szCs w:val="28"/>
        </w:rPr>
        <w:t>од тога право на НСП користи 276 лица,</w:t>
      </w:r>
      <w:r w:rsidR="00A10F35">
        <w:rPr>
          <w:sz w:val="28"/>
          <w:szCs w:val="28"/>
        </w:rPr>
        <w:t xml:space="preserve"> </w:t>
      </w:r>
      <w:r w:rsidRPr="00722C1E">
        <w:rPr>
          <w:sz w:val="28"/>
          <w:szCs w:val="28"/>
        </w:rPr>
        <w:t xml:space="preserve">остали корисници остварују право на друге услуге социјалне заштите,као што су </w:t>
      </w:r>
      <w:r w:rsidR="00A10F35">
        <w:rPr>
          <w:sz w:val="28"/>
          <w:szCs w:val="28"/>
        </w:rPr>
        <w:t xml:space="preserve">: </w:t>
      </w:r>
      <w:r w:rsidRPr="00722C1E">
        <w:rPr>
          <w:sz w:val="28"/>
          <w:szCs w:val="28"/>
        </w:rPr>
        <w:t>смештај у установу соц.</w:t>
      </w:r>
      <w:r w:rsidR="00A10F35">
        <w:rPr>
          <w:sz w:val="28"/>
          <w:szCs w:val="28"/>
        </w:rPr>
        <w:t xml:space="preserve"> заштите укупно 38</w:t>
      </w:r>
      <w:r w:rsidRPr="00722C1E">
        <w:rPr>
          <w:sz w:val="28"/>
          <w:szCs w:val="28"/>
        </w:rPr>
        <w:t xml:space="preserve"> лица, на породичном смештају је 2 стара лица.</w:t>
      </w:r>
      <w:r w:rsidR="00A10F35">
        <w:rPr>
          <w:sz w:val="28"/>
          <w:szCs w:val="28"/>
        </w:rPr>
        <w:t xml:space="preserve"> </w:t>
      </w:r>
      <w:r w:rsidRPr="00722C1E">
        <w:rPr>
          <w:sz w:val="28"/>
          <w:szCs w:val="28"/>
        </w:rPr>
        <w:t xml:space="preserve">Под старатељством је 40 старих лица </w:t>
      </w:r>
    </w:p>
    <w:p w:rsidR="00722C1E" w:rsidRPr="00722C1E" w:rsidRDefault="00722C1E" w:rsidP="00722C1E">
      <w:pPr>
        <w:jc w:val="both"/>
        <w:rPr>
          <w:sz w:val="28"/>
          <w:szCs w:val="28"/>
        </w:rPr>
      </w:pPr>
    </w:p>
    <w:p w:rsidR="00722C1E" w:rsidRPr="00722C1E" w:rsidRDefault="00722C1E" w:rsidP="00722C1E">
      <w:pPr>
        <w:jc w:val="both"/>
        <w:rPr>
          <w:sz w:val="28"/>
          <w:szCs w:val="28"/>
        </w:rPr>
      </w:pPr>
      <w:r w:rsidRPr="00722C1E">
        <w:rPr>
          <w:sz w:val="28"/>
          <w:szCs w:val="28"/>
        </w:rPr>
        <w:tab/>
        <w:t>Током 202</w:t>
      </w:r>
      <w:r w:rsidR="00A10F35">
        <w:rPr>
          <w:sz w:val="28"/>
          <w:szCs w:val="28"/>
        </w:rPr>
        <w:t>1</w:t>
      </w:r>
      <w:r w:rsidRPr="00722C1E">
        <w:rPr>
          <w:sz w:val="28"/>
          <w:szCs w:val="28"/>
        </w:rPr>
        <w:t>.</w:t>
      </w:r>
      <w:r w:rsidR="00A10F35">
        <w:rPr>
          <w:sz w:val="28"/>
          <w:szCs w:val="28"/>
        </w:rPr>
        <w:t xml:space="preserve"> </w:t>
      </w:r>
      <w:r w:rsidRPr="00722C1E">
        <w:rPr>
          <w:sz w:val="28"/>
          <w:szCs w:val="28"/>
        </w:rPr>
        <w:t>г</w:t>
      </w:r>
      <w:r w:rsidR="00A10F35">
        <w:rPr>
          <w:sz w:val="28"/>
          <w:szCs w:val="28"/>
        </w:rPr>
        <w:t>од.</w:t>
      </w:r>
      <w:r w:rsidRPr="00722C1E">
        <w:rPr>
          <w:sz w:val="28"/>
          <w:szCs w:val="28"/>
        </w:rPr>
        <w:t xml:space="preserve"> а слично је и претходних године, повећава се број одраслих и старих лица, као корисника права и услуга из области социјалне заштите. По наведеним подацима то су доминантне категорије по бројности, што може бити последица демографске структуре наше општине, а шире и регона Шумадије, старење становништва, одлазак младих, радно способних у веће градове и слично.</w:t>
      </w:r>
    </w:p>
    <w:p w:rsidR="00A10F35" w:rsidRDefault="00722C1E" w:rsidP="00A10F35">
      <w:pPr>
        <w:ind w:firstLine="708"/>
        <w:jc w:val="both"/>
        <w:rPr>
          <w:sz w:val="28"/>
          <w:szCs w:val="28"/>
        </w:rPr>
      </w:pPr>
      <w:r w:rsidRPr="00A10F35">
        <w:rPr>
          <w:b/>
          <w:sz w:val="28"/>
          <w:szCs w:val="28"/>
        </w:rPr>
        <w:lastRenderedPageBreak/>
        <w:t>НОВЧАНА СОЦИЈАЛНА ПОМОЋ</w:t>
      </w:r>
      <w:r w:rsidRPr="00722C1E">
        <w:rPr>
          <w:sz w:val="28"/>
          <w:szCs w:val="28"/>
        </w:rPr>
        <w:t>- У из</w:t>
      </w:r>
      <w:r w:rsidR="00A10F35">
        <w:rPr>
          <w:sz w:val="28"/>
          <w:szCs w:val="28"/>
        </w:rPr>
        <w:t>вештајној години евидентирано је 575 корисника права на НСП у току 2021. године.</w:t>
      </w:r>
    </w:p>
    <w:p w:rsidR="00490425" w:rsidRDefault="00722C1E" w:rsidP="00A10F35">
      <w:pPr>
        <w:ind w:firstLine="708"/>
        <w:jc w:val="both"/>
        <w:rPr>
          <w:sz w:val="28"/>
          <w:szCs w:val="28"/>
        </w:rPr>
      </w:pPr>
      <w:r w:rsidRPr="00A10F35">
        <w:rPr>
          <w:b/>
          <w:sz w:val="28"/>
          <w:szCs w:val="28"/>
        </w:rPr>
        <w:t>ЈЕДНОКРАТНЕ НОВЧАНЕ ПОМОЋИ</w:t>
      </w:r>
      <w:r w:rsidRPr="00722C1E">
        <w:rPr>
          <w:sz w:val="28"/>
          <w:szCs w:val="28"/>
        </w:rPr>
        <w:t>-</w:t>
      </w:r>
      <w:r w:rsidR="00A10F35">
        <w:rPr>
          <w:sz w:val="28"/>
          <w:szCs w:val="28"/>
        </w:rPr>
        <w:t xml:space="preserve"> </w:t>
      </w:r>
      <w:r w:rsidRPr="00722C1E">
        <w:rPr>
          <w:sz w:val="28"/>
          <w:szCs w:val="28"/>
        </w:rPr>
        <w:t>У току 202</w:t>
      </w:r>
      <w:r w:rsidR="00A10F35">
        <w:rPr>
          <w:sz w:val="28"/>
          <w:szCs w:val="28"/>
        </w:rPr>
        <w:t>1</w:t>
      </w:r>
      <w:r w:rsidRPr="00722C1E">
        <w:rPr>
          <w:sz w:val="28"/>
          <w:szCs w:val="28"/>
        </w:rPr>
        <w:t>.</w:t>
      </w:r>
      <w:r w:rsidR="00A10F35">
        <w:rPr>
          <w:sz w:val="28"/>
          <w:szCs w:val="28"/>
        </w:rPr>
        <w:t xml:space="preserve"> </w:t>
      </w:r>
      <w:r w:rsidRPr="00722C1E">
        <w:rPr>
          <w:sz w:val="28"/>
          <w:szCs w:val="28"/>
        </w:rPr>
        <w:t>год. 3</w:t>
      </w:r>
      <w:r w:rsidR="00A10F35">
        <w:rPr>
          <w:sz w:val="28"/>
          <w:szCs w:val="28"/>
        </w:rPr>
        <w:t>16</w:t>
      </w:r>
      <w:r w:rsidRPr="00722C1E">
        <w:rPr>
          <w:sz w:val="28"/>
          <w:szCs w:val="28"/>
        </w:rPr>
        <w:t xml:space="preserve"> лица је користило право на ЈНП преко Центра за социјални рад по Одлуци о проширеним правима општине Топола,д</w:t>
      </w:r>
      <w:r w:rsidR="00A10F35">
        <w:rPr>
          <w:sz w:val="28"/>
          <w:szCs w:val="28"/>
        </w:rPr>
        <w:t xml:space="preserve"> </w:t>
      </w:r>
      <w:r w:rsidRPr="00722C1E">
        <w:rPr>
          <w:sz w:val="28"/>
          <w:szCs w:val="28"/>
        </w:rPr>
        <w:t>ок је Општина Топола додатно признала право за угрожене грађане.</w:t>
      </w:r>
      <w:r w:rsidR="00430D8D">
        <w:rPr>
          <w:sz w:val="28"/>
          <w:szCs w:val="28"/>
        </w:rPr>
        <w:t xml:space="preserve"> </w:t>
      </w:r>
    </w:p>
    <w:p w:rsidR="00430D8D" w:rsidRDefault="00430D8D" w:rsidP="00430D8D">
      <w:pPr>
        <w:ind w:firstLine="708"/>
        <w:jc w:val="both"/>
        <w:rPr>
          <w:sz w:val="28"/>
          <w:szCs w:val="28"/>
        </w:rPr>
      </w:pPr>
    </w:p>
    <w:p w:rsidR="00430D8D" w:rsidRDefault="00430D8D" w:rsidP="00430D8D">
      <w:pPr>
        <w:ind w:firstLine="708"/>
        <w:jc w:val="both"/>
        <w:rPr>
          <w:sz w:val="28"/>
          <w:szCs w:val="28"/>
        </w:rPr>
      </w:pPr>
    </w:p>
    <w:p w:rsidR="00430D8D" w:rsidRDefault="00430D8D" w:rsidP="00430D8D">
      <w:pPr>
        <w:ind w:firstLine="708"/>
        <w:jc w:val="both"/>
        <w:rPr>
          <w:b/>
          <w:sz w:val="28"/>
          <w:szCs w:val="28"/>
        </w:rPr>
      </w:pPr>
      <w:r>
        <w:rPr>
          <w:sz w:val="28"/>
          <w:szCs w:val="28"/>
        </w:rPr>
        <w:t>*</w:t>
      </w:r>
      <w:r w:rsidRPr="00430D8D">
        <w:rPr>
          <w:b/>
          <w:sz w:val="28"/>
          <w:szCs w:val="28"/>
        </w:rPr>
        <w:t>Основни подаци о жртвама насиља у 202</w:t>
      </w:r>
      <w:r>
        <w:rPr>
          <w:b/>
          <w:sz w:val="28"/>
          <w:szCs w:val="28"/>
        </w:rPr>
        <w:t>1</w:t>
      </w:r>
      <w:r w:rsidRPr="00430D8D">
        <w:rPr>
          <w:b/>
          <w:sz w:val="28"/>
          <w:szCs w:val="28"/>
        </w:rPr>
        <w:t>.</w:t>
      </w:r>
      <w:r>
        <w:rPr>
          <w:b/>
          <w:sz w:val="28"/>
          <w:szCs w:val="28"/>
        </w:rPr>
        <w:t xml:space="preserve"> </w:t>
      </w:r>
      <w:r w:rsidRPr="00430D8D">
        <w:rPr>
          <w:b/>
          <w:sz w:val="28"/>
          <w:szCs w:val="28"/>
        </w:rPr>
        <w:t>г</w:t>
      </w:r>
      <w:r>
        <w:rPr>
          <w:b/>
          <w:sz w:val="28"/>
          <w:szCs w:val="28"/>
        </w:rPr>
        <w:t>од.</w:t>
      </w:r>
    </w:p>
    <w:p w:rsidR="00430D8D" w:rsidRPr="00430D8D" w:rsidRDefault="00430D8D" w:rsidP="00430D8D">
      <w:pPr>
        <w:ind w:firstLine="708"/>
        <w:jc w:val="both"/>
        <w:rPr>
          <w:b/>
          <w:sz w:val="28"/>
          <w:szCs w:val="28"/>
        </w:rPr>
      </w:pPr>
      <w:r w:rsidRPr="00430D8D">
        <w:rPr>
          <w:b/>
          <w:sz w:val="28"/>
          <w:szCs w:val="28"/>
        </w:rPr>
        <w:t>Корисници ЦСР евидентирани као жртве насиља у 2021. год. према старости и полу</w:t>
      </w:r>
    </w:p>
    <w:p w:rsidR="00430D8D" w:rsidRDefault="00430D8D" w:rsidP="00A10F35">
      <w:pPr>
        <w:ind w:firstLine="708"/>
        <w:jc w:val="both"/>
        <w:rPr>
          <w:sz w:val="28"/>
          <w:szCs w:val="28"/>
        </w:rPr>
      </w:pPr>
    </w:p>
    <w:tbl>
      <w:tblPr>
        <w:tblW w:w="9859" w:type="dxa"/>
        <w:tblInd w:w="-1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22"/>
        <w:gridCol w:w="2835"/>
        <w:gridCol w:w="1984"/>
        <w:gridCol w:w="1418"/>
      </w:tblGrid>
      <w:tr w:rsidR="00430D8D" w:rsidRPr="00D4262D" w:rsidTr="00430D8D">
        <w:tc>
          <w:tcPr>
            <w:tcW w:w="3622" w:type="dxa"/>
          </w:tcPr>
          <w:p w:rsidR="00430D8D" w:rsidRPr="00D4262D" w:rsidRDefault="00430D8D" w:rsidP="00430D8D">
            <w:pPr>
              <w:rPr>
                <w:rFonts w:ascii="Calibri" w:hAnsi="Calibri"/>
                <w:color w:val="000000"/>
                <w:sz w:val="22"/>
                <w:szCs w:val="22"/>
                <w:lang w:eastAsia="sr-Latn-CS"/>
              </w:rPr>
            </w:pPr>
          </w:p>
        </w:tc>
        <w:tc>
          <w:tcPr>
            <w:tcW w:w="2835" w:type="dxa"/>
          </w:tcPr>
          <w:p w:rsidR="00430D8D" w:rsidRPr="006F119A" w:rsidRDefault="006F119A" w:rsidP="006F119A">
            <w:pPr>
              <w:jc w:val="center"/>
              <w:rPr>
                <w:rFonts w:ascii="Calibri" w:hAnsi="Calibri"/>
                <w:color w:val="000000"/>
                <w:sz w:val="22"/>
                <w:szCs w:val="22"/>
                <w:lang w:eastAsia="sr-Latn-CS"/>
              </w:rPr>
            </w:pPr>
            <w:r>
              <w:rPr>
                <w:rFonts w:ascii="Calibri" w:hAnsi="Calibri"/>
                <w:color w:val="000000"/>
                <w:sz w:val="22"/>
                <w:szCs w:val="22"/>
                <w:lang w:eastAsia="sr-Latn-CS"/>
              </w:rPr>
              <w:t>М</w:t>
            </w:r>
          </w:p>
        </w:tc>
        <w:tc>
          <w:tcPr>
            <w:tcW w:w="1984" w:type="dxa"/>
          </w:tcPr>
          <w:p w:rsidR="00430D8D" w:rsidRPr="00430D8D" w:rsidRDefault="006F119A" w:rsidP="006F119A">
            <w:pPr>
              <w:jc w:val="center"/>
              <w:rPr>
                <w:rFonts w:ascii="Calibri" w:hAnsi="Calibri"/>
                <w:color w:val="000000"/>
                <w:sz w:val="22"/>
                <w:szCs w:val="22"/>
                <w:lang w:eastAsia="sr-Latn-CS"/>
              </w:rPr>
            </w:pPr>
            <w:r>
              <w:rPr>
                <w:rFonts w:ascii="Calibri" w:hAnsi="Calibri"/>
                <w:color w:val="000000"/>
                <w:sz w:val="22"/>
                <w:szCs w:val="22"/>
                <w:lang w:eastAsia="sr-Latn-CS"/>
              </w:rPr>
              <w:t>Ж</w:t>
            </w:r>
          </w:p>
        </w:tc>
        <w:tc>
          <w:tcPr>
            <w:tcW w:w="1418" w:type="dxa"/>
          </w:tcPr>
          <w:p w:rsidR="00430D8D" w:rsidRPr="00430D8D" w:rsidRDefault="00430D8D" w:rsidP="00430D8D">
            <w:pPr>
              <w:rPr>
                <w:rFonts w:ascii="Calibri" w:hAnsi="Calibri"/>
                <w:color w:val="000000"/>
                <w:sz w:val="22"/>
                <w:szCs w:val="22"/>
                <w:lang w:eastAsia="sr-Latn-CS"/>
              </w:rPr>
            </w:pPr>
            <w:r>
              <w:rPr>
                <w:rFonts w:ascii="Calibri" w:hAnsi="Calibri"/>
                <w:color w:val="000000"/>
                <w:sz w:val="22"/>
                <w:szCs w:val="22"/>
                <w:lang w:eastAsia="sr-Latn-CS"/>
              </w:rPr>
              <w:t>Укупно</w:t>
            </w:r>
          </w:p>
        </w:tc>
      </w:tr>
      <w:tr w:rsidR="00430D8D" w:rsidRPr="00D4262D" w:rsidTr="00430D8D">
        <w:tc>
          <w:tcPr>
            <w:tcW w:w="3622" w:type="dxa"/>
          </w:tcPr>
          <w:p w:rsidR="00430D8D" w:rsidRPr="00430D8D" w:rsidRDefault="00430D8D" w:rsidP="00430D8D">
            <w:pPr>
              <w:rPr>
                <w:rFonts w:ascii="Calibri" w:hAnsi="Calibri"/>
                <w:color w:val="000000"/>
                <w:sz w:val="22"/>
                <w:szCs w:val="22"/>
                <w:lang w:eastAsia="sr-Latn-CS"/>
              </w:rPr>
            </w:pPr>
            <w:r>
              <w:rPr>
                <w:rFonts w:ascii="Calibri" w:hAnsi="Calibri"/>
                <w:color w:val="000000"/>
                <w:sz w:val="22"/>
                <w:szCs w:val="22"/>
                <w:lang w:eastAsia="sr-Latn-CS"/>
              </w:rPr>
              <w:t>Деца</w:t>
            </w:r>
          </w:p>
        </w:tc>
        <w:tc>
          <w:tcPr>
            <w:tcW w:w="2835" w:type="dxa"/>
          </w:tcPr>
          <w:p w:rsidR="00430D8D" w:rsidRPr="006F119A" w:rsidRDefault="006F119A" w:rsidP="006F119A">
            <w:pPr>
              <w:jc w:val="center"/>
              <w:rPr>
                <w:rFonts w:ascii="Calibri" w:hAnsi="Calibri"/>
                <w:color w:val="000000"/>
                <w:sz w:val="22"/>
                <w:szCs w:val="22"/>
                <w:lang w:eastAsia="sr-Latn-CS"/>
              </w:rPr>
            </w:pPr>
            <w:r>
              <w:rPr>
                <w:rFonts w:ascii="Calibri" w:hAnsi="Calibri"/>
                <w:color w:val="000000"/>
                <w:sz w:val="22"/>
                <w:szCs w:val="22"/>
                <w:lang w:eastAsia="sr-Latn-CS"/>
              </w:rPr>
              <w:t>35</w:t>
            </w:r>
          </w:p>
        </w:tc>
        <w:tc>
          <w:tcPr>
            <w:tcW w:w="1984" w:type="dxa"/>
          </w:tcPr>
          <w:p w:rsidR="00430D8D" w:rsidRPr="006F119A" w:rsidRDefault="006F119A" w:rsidP="006F119A">
            <w:pPr>
              <w:jc w:val="center"/>
              <w:rPr>
                <w:rFonts w:ascii="Calibri" w:hAnsi="Calibri"/>
                <w:color w:val="000000"/>
                <w:sz w:val="22"/>
                <w:szCs w:val="22"/>
                <w:lang w:eastAsia="sr-Latn-CS"/>
              </w:rPr>
            </w:pPr>
            <w:r>
              <w:rPr>
                <w:rFonts w:ascii="Calibri" w:hAnsi="Calibri"/>
                <w:color w:val="000000"/>
                <w:sz w:val="22"/>
                <w:szCs w:val="22"/>
                <w:lang w:eastAsia="sr-Latn-CS"/>
              </w:rPr>
              <w:t>29</w:t>
            </w:r>
          </w:p>
        </w:tc>
        <w:tc>
          <w:tcPr>
            <w:tcW w:w="1418" w:type="dxa"/>
          </w:tcPr>
          <w:p w:rsidR="00430D8D" w:rsidRPr="006F119A" w:rsidRDefault="006F119A" w:rsidP="006F119A">
            <w:pPr>
              <w:jc w:val="center"/>
              <w:rPr>
                <w:rFonts w:ascii="Calibri" w:hAnsi="Calibri"/>
                <w:color w:val="000000"/>
                <w:sz w:val="22"/>
                <w:szCs w:val="22"/>
                <w:lang w:eastAsia="sr-Latn-CS"/>
              </w:rPr>
            </w:pPr>
            <w:r>
              <w:rPr>
                <w:rFonts w:ascii="Calibri" w:hAnsi="Calibri"/>
                <w:color w:val="000000"/>
                <w:sz w:val="22"/>
                <w:szCs w:val="22"/>
                <w:lang w:eastAsia="sr-Latn-CS"/>
              </w:rPr>
              <w:t>64</w:t>
            </w:r>
          </w:p>
        </w:tc>
      </w:tr>
      <w:tr w:rsidR="00430D8D" w:rsidRPr="00D4262D" w:rsidTr="00430D8D">
        <w:tc>
          <w:tcPr>
            <w:tcW w:w="3622" w:type="dxa"/>
          </w:tcPr>
          <w:p w:rsidR="00430D8D" w:rsidRPr="00430D8D" w:rsidRDefault="00430D8D" w:rsidP="00430D8D">
            <w:pPr>
              <w:rPr>
                <w:rFonts w:ascii="Calibri" w:hAnsi="Calibri"/>
                <w:color w:val="000000"/>
                <w:sz w:val="22"/>
                <w:szCs w:val="22"/>
                <w:lang w:eastAsia="sr-Latn-CS"/>
              </w:rPr>
            </w:pPr>
            <w:r>
              <w:rPr>
                <w:rFonts w:ascii="Calibri" w:hAnsi="Calibri"/>
                <w:color w:val="000000"/>
                <w:sz w:val="22"/>
                <w:szCs w:val="22"/>
                <w:lang w:eastAsia="sr-Latn-CS"/>
              </w:rPr>
              <w:t>Млади</w:t>
            </w:r>
          </w:p>
        </w:tc>
        <w:tc>
          <w:tcPr>
            <w:tcW w:w="2835" w:type="dxa"/>
          </w:tcPr>
          <w:p w:rsidR="00430D8D" w:rsidRPr="006F119A" w:rsidRDefault="006F119A" w:rsidP="006F119A">
            <w:pPr>
              <w:jc w:val="center"/>
              <w:rPr>
                <w:rFonts w:ascii="Calibri" w:hAnsi="Calibri"/>
                <w:color w:val="000000"/>
                <w:sz w:val="22"/>
                <w:szCs w:val="22"/>
                <w:lang w:eastAsia="sr-Latn-CS"/>
              </w:rPr>
            </w:pPr>
            <w:r>
              <w:rPr>
                <w:rFonts w:ascii="Calibri" w:hAnsi="Calibri"/>
                <w:color w:val="000000"/>
                <w:sz w:val="22"/>
                <w:szCs w:val="22"/>
                <w:lang w:eastAsia="sr-Latn-CS"/>
              </w:rPr>
              <w:t>02</w:t>
            </w:r>
          </w:p>
        </w:tc>
        <w:tc>
          <w:tcPr>
            <w:tcW w:w="1984" w:type="dxa"/>
          </w:tcPr>
          <w:p w:rsidR="00430D8D" w:rsidRPr="006F119A" w:rsidRDefault="006F119A" w:rsidP="006F119A">
            <w:pPr>
              <w:jc w:val="center"/>
              <w:rPr>
                <w:rFonts w:ascii="Calibri" w:hAnsi="Calibri"/>
                <w:color w:val="000000"/>
                <w:sz w:val="22"/>
                <w:szCs w:val="22"/>
                <w:lang w:eastAsia="sr-Latn-CS"/>
              </w:rPr>
            </w:pPr>
            <w:r>
              <w:rPr>
                <w:rFonts w:ascii="Calibri" w:hAnsi="Calibri"/>
                <w:color w:val="000000"/>
                <w:sz w:val="22"/>
                <w:szCs w:val="22"/>
                <w:lang w:eastAsia="sr-Latn-CS"/>
              </w:rPr>
              <w:t>13</w:t>
            </w:r>
          </w:p>
        </w:tc>
        <w:tc>
          <w:tcPr>
            <w:tcW w:w="1418" w:type="dxa"/>
          </w:tcPr>
          <w:p w:rsidR="00430D8D" w:rsidRPr="006F119A" w:rsidRDefault="006F119A" w:rsidP="006F119A">
            <w:pPr>
              <w:jc w:val="center"/>
              <w:rPr>
                <w:rFonts w:ascii="Calibri" w:hAnsi="Calibri"/>
                <w:color w:val="000000"/>
                <w:sz w:val="22"/>
                <w:szCs w:val="22"/>
                <w:lang w:eastAsia="sr-Latn-CS"/>
              </w:rPr>
            </w:pPr>
            <w:r>
              <w:rPr>
                <w:rFonts w:ascii="Calibri" w:hAnsi="Calibri"/>
                <w:color w:val="000000"/>
                <w:sz w:val="22"/>
                <w:szCs w:val="22"/>
                <w:lang w:eastAsia="sr-Latn-CS"/>
              </w:rPr>
              <w:t>15</w:t>
            </w:r>
          </w:p>
        </w:tc>
      </w:tr>
      <w:tr w:rsidR="00430D8D" w:rsidRPr="00D4262D" w:rsidTr="00430D8D">
        <w:tc>
          <w:tcPr>
            <w:tcW w:w="3622" w:type="dxa"/>
          </w:tcPr>
          <w:p w:rsidR="00430D8D" w:rsidRPr="00430D8D" w:rsidRDefault="00430D8D" w:rsidP="00430D8D">
            <w:pPr>
              <w:rPr>
                <w:rFonts w:ascii="Calibri" w:hAnsi="Calibri"/>
                <w:color w:val="000000"/>
                <w:sz w:val="22"/>
                <w:szCs w:val="22"/>
                <w:lang w:eastAsia="sr-Latn-CS"/>
              </w:rPr>
            </w:pPr>
            <w:r>
              <w:rPr>
                <w:rFonts w:ascii="Calibri" w:hAnsi="Calibri"/>
                <w:color w:val="000000"/>
                <w:sz w:val="22"/>
                <w:szCs w:val="22"/>
                <w:lang w:eastAsia="sr-Latn-CS"/>
              </w:rPr>
              <w:t>Одрасли</w:t>
            </w:r>
          </w:p>
        </w:tc>
        <w:tc>
          <w:tcPr>
            <w:tcW w:w="2835" w:type="dxa"/>
          </w:tcPr>
          <w:p w:rsidR="00430D8D" w:rsidRPr="009B0040" w:rsidRDefault="006F119A" w:rsidP="006F119A">
            <w:pPr>
              <w:jc w:val="center"/>
              <w:rPr>
                <w:rFonts w:ascii="Calibri" w:hAnsi="Calibri"/>
                <w:color w:val="000000"/>
                <w:sz w:val="22"/>
                <w:szCs w:val="22"/>
                <w:lang w:eastAsia="sr-Latn-CS"/>
              </w:rPr>
            </w:pPr>
            <w:r>
              <w:rPr>
                <w:rFonts w:ascii="Calibri" w:hAnsi="Calibri"/>
                <w:color w:val="000000"/>
                <w:sz w:val="22"/>
                <w:szCs w:val="22"/>
                <w:lang w:eastAsia="sr-Latn-CS"/>
              </w:rPr>
              <w:t>09</w:t>
            </w:r>
          </w:p>
        </w:tc>
        <w:tc>
          <w:tcPr>
            <w:tcW w:w="1984" w:type="dxa"/>
          </w:tcPr>
          <w:p w:rsidR="00430D8D" w:rsidRPr="006F119A" w:rsidRDefault="00430D8D" w:rsidP="006F119A">
            <w:pPr>
              <w:rPr>
                <w:rFonts w:ascii="Calibri" w:hAnsi="Calibri"/>
                <w:color w:val="000000"/>
                <w:sz w:val="22"/>
                <w:szCs w:val="22"/>
                <w:lang w:eastAsia="sr-Latn-CS"/>
              </w:rPr>
            </w:pPr>
            <w:r w:rsidRPr="00D4262D">
              <w:rPr>
                <w:rFonts w:ascii="Calibri" w:hAnsi="Calibri"/>
                <w:color w:val="000000"/>
                <w:sz w:val="22"/>
                <w:szCs w:val="22"/>
                <w:lang w:eastAsia="sr-Latn-CS"/>
              </w:rPr>
              <w:t xml:space="preserve">               </w:t>
            </w:r>
            <w:r w:rsidR="006F119A">
              <w:rPr>
                <w:rFonts w:ascii="Calibri" w:hAnsi="Calibri"/>
                <w:color w:val="000000"/>
                <w:sz w:val="22"/>
                <w:szCs w:val="22"/>
                <w:lang w:eastAsia="sr-Latn-CS"/>
              </w:rPr>
              <w:t>41</w:t>
            </w:r>
          </w:p>
        </w:tc>
        <w:tc>
          <w:tcPr>
            <w:tcW w:w="1418" w:type="dxa"/>
          </w:tcPr>
          <w:p w:rsidR="00430D8D" w:rsidRPr="006F119A" w:rsidRDefault="006F119A" w:rsidP="006F119A">
            <w:pPr>
              <w:jc w:val="center"/>
              <w:rPr>
                <w:rFonts w:ascii="Calibri" w:hAnsi="Calibri"/>
                <w:color w:val="000000"/>
                <w:sz w:val="22"/>
                <w:szCs w:val="22"/>
                <w:lang w:eastAsia="sr-Latn-CS"/>
              </w:rPr>
            </w:pPr>
            <w:r>
              <w:rPr>
                <w:rFonts w:ascii="Calibri" w:hAnsi="Calibri"/>
                <w:color w:val="000000"/>
                <w:sz w:val="22"/>
                <w:szCs w:val="22"/>
                <w:lang w:eastAsia="sr-Latn-CS"/>
              </w:rPr>
              <w:t>50</w:t>
            </w:r>
          </w:p>
        </w:tc>
      </w:tr>
      <w:tr w:rsidR="00430D8D" w:rsidRPr="00D4262D" w:rsidTr="00430D8D">
        <w:tc>
          <w:tcPr>
            <w:tcW w:w="3622" w:type="dxa"/>
          </w:tcPr>
          <w:p w:rsidR="00430D8D" w:rsidRPr="00430D8D" w:rsidRDefault="00430D8D" w:rsidP="00430D8D">
            <w:pPr>
              <w:rPr>
                <w:rFonts w:ascii="Calibri" w:hAnsi="Calibri"/>
                <w:color w:val="000000"/>
                <w:sz w:val="22"/>
                <w:szCs w:val="22"/>
                <w:lang w:eastAsia="sr-Latn-CS"/>
              </w:rPr>
            </w:pPr>
            <w:r>
              <w:rPr>
                <w:rFonts w:ascii="Calibri" w:hAnsi="Calibri"/>
                <w:color w:val="000000"/>
                <w:sz w:val="22"/>
                <w:szCs w:val="22"/>
                <w:lang w:eastAsia="sr-Latn-CS"/>
              </w:rPr>
              <w:t>Стари</w:t>
            </w:r>
          </w:p>
        </w:tc>
        <w:tc>
          <w:tcPr>
            <w:tcW w:w="2835" w:type="dxa"/>
          </w:tcPr>
          <w:p w:rsidR="00430D8D" w:rsidRPr="006F119A" w:rsidRDefault="006F119A" w:rsidP="006F119A">
            <w:pPr>
              <w:jc w:val="center"/>
              <w:rPr>
                <w:rFonts w:ascii="Calibri" w:hAnsi="Calibri"/>
                <w:color w:val="000000"/>
                <w:sz w:val="22"/>
                <w:szCs w:val="22"/>
                <w:lang w:eastAsia="sr-Latn-CS"/>
              </w:rPr>
            </w:pPr>
            <w:r>
              <w:rPr>
                <w:rFonts w:ascii="Calibri" w:hAnsi="Calibri"/>
                <w:color w:val="000000"/>
                <w:sz w:val="22"/>
                <w:szCs w:val="22"/>
                <w:lang w:eastAsia="sr-Latn-CS"/>
              </w:rPr>
              <w:t>03</w:t>
            </w:r>
          </w:p>
        </w:tc>
        <w:tc>
          <w:tcPr>
            <w:tcW w:w="1984" w:type="dxa"/>
          </w:tcPr>
          <w:p w:rsidR="00430D8D" w:rsidRPr="006F119A" w:rsidRDefault="006F119A" w:rsidP="006F119A">
            <w:pPr>
              <w:jc w:val="center"/>
              <w:rPr>
                <w:rFonts w:ascii="Calibri" w:hAnsi="Calibri"/>
                <w:color w:val="000000"/>
                <w:sz w:val="22"/>
                <w:szCs w:val="22"/>
                <w:lang w:eastAsia="sr-Latn-CS"/>
              </w:rPr>
            </w:pPr>
            <w:r>
              <w:rPr>
                <w:rFonts w:ascii="Calibri" w:hAnsi="Calibri"/>
                <w:color w:val="000000"/>
                <w:sz w:val="22"/>
                <w:szCs w:val="22"/>
                <w:lang w:eastAsia="sr-Latn-CS"/>
              </w:rPr>
              <w:t>12</w:t>
            </w:r>
          </w:p>
        </w:tc>
        <w:tc>
          <w:tcPr>
            <w:tcW w:w="1418" w:type="dxa"/>
          </w:tcPr>
          <w:p w:rsidR="00430D8D" w:rsidRPr="006F119A" w:rsidRDefault="006F119A" w:rsidP="006F119A">
            <w:pPr>
              <w:jc w:val="center"/>
              <w:rPr>
                <w:rFonts w:ascii="Calibri" w:hAnsi="Calibri"/>
                <w:color w:val="000000"/>
                <w:sz w:val="22"/>
                <w:szCs w:val="22"/>
                <w:lang w:eastAsia="sr-Latn-CS"/>
              </w:rPr>
            </w:pPr>
            <w:r>
              <w:rPr>
                <w:rFonts w:ascii="Calibri" w:hAnsi="Calibri"/>
                <w:color w:val="000000"/>
                <w:sz w:val="22"/>
                <w:szCs w:val="22"/>
                <w:lang w:eastAsia="sr-Latn-CS"/>
              </w:rPr>
              <w:t>15</w:t>
            </w:r>
          </w:p>
        </w:tc>
      </w:tr>
      <w:tr w:rsidR="00430D8D" w:rsidRPr="00D4262D" w:rsidTr="00430D8D">
        <w:tc>
          <w:tcPr>
            <w:tcW w:w="3622" w:type="dxa"/>
          </w:tcPr>
          <w:p w:rsidR="00430D8D" w:rsidRPr="00430D8D" w:rsidRDefault="00430D8D" w:rsidP="00430D8D">
            <w:pPr>
              <w:rPr>
                <w:rFonts w:ascii="Calibri" w:hAnsi="Calibri"/>
                <w:color w:val="000000"/>
                <w:sz w:val="22"/>
                <w:szCs w:val="22"/>
                <w:lang w:eastAsia="sr-Latn-CS"/>
              </w:rPr>
            </w:pPr>
            <w:r>
              <w:rPr>
                <w:rFonts w:ascii="Calibri" w:hAnsi="Calibri"/>
                <w:color w:val="000000"/>
                <w:sz w:val="22"/>
                <w:szCs w:val="22"/>
                <w:lang w:eastAsia="sr-Latn-CS"/>
              </w:rPr>
              <w:t>УКУПНО</w:t>
            </w:r>
          </w:p>
        </w:tc>
        <w:tc>
          <w:tcPr>
            <w:tcW w:w="2835" w:type="dxa"/>
          </w:tcPr>
          <w:p w:rsidR="00430D8D" w:rsidRPr="009B0040" w:rsidRDefault="006F119A" w:rsidP="006F119A">
            <w:pPr>
              <w:jc w:val="center"/>
              <w:rPr>
                <w:rFonts w:ascii="Calibri" w:hAnsi="Calibri"/>
                <w:color w:val="000000"/>
                <w:sz w:val="22"/>
                <w:szCs w:val="22"/>
                <w:lang w:eastAsia="sr-Latn-CS"/>
              </w:rPr>
            </w:pPr>
            <w:r>
              <w:rPr>
                <w:rFonts w:ascii="Calibri" w:hAnsi="Calibri"/>
                <w:color w:val="000000"/>
                <w:sz w:val="22"/>
                <w:szCs w:val="22"/>
                <w:lang w:eastAsia="sr-Latn-CS"/>
              </w:rPr>
              <w:t>49</w:t>
            </w:r>
          </w:p>
        </w:tc>
        <w:tc>
          <w:tcPr>
            <w:tcW w:w="1984" w:type="dxa"/>
          </w:tcPr>
          <w:p w:rsidR="00430D8D" w:rsidRPr="006F119A" w:rsidRDefault="006F119A" w:rsidP="006F119A">
            <w:pPr>
              <w:jc w:val="center"/>
              <w:rPr>
                <w:rFonts w:ascii="Calibri" w:hAnsi="Calibri"/>
                <w:color w:val="000000"/>
                <w:sz w:val="22"/>
                <w:szCs w:val="22"/>
                <w:lang w:eastAsia="sr-Latn-CS"/>
              </w:rPr>
            </w:pPr>
            <w:r>
              <w:rPr>
                <w:rFonts w:ascii="Calibri" w:hAnsi="Calibri"/>
                <w:color w:val="000000"/>
                <w:sz w:val="22"/>
                <w:szCs w:val="22"/>
                <w:lang w:eastAsia="sr-Latn-CS"/>
              </w:rPr>
              <w:t>95</w:t>
            </w:r>
          </w:p>
        </w:tc>
        <w:tc>
          <w:tcPr>
            <w:tcW w:w="1418" w:type="dxa"/>
          </w:tcPr>
          <w:p w:rsidR="00430D8D" w:rsidRPr="006F119A" w:rsidRDefault="006F119A" w:rsidP="006F119A">
            <w:pPr>
              <w:jc w:val="center"/>
              <w:rPr>
                <w:rFonts w:ascii="Calibri" w:hAnsi="Calibri"/>
                <w:color w:val="000000"/>
                <w:sz w:val="22"/>
                <w:szCs w:val="22"/>
                <w:lang w:eastAsia="sr-Latn-CS"/>
              </w:rPr>
            </w:pPr>
            <w:r>
              <w:rPr>
                <w:rFonts w:ascii="Calibri" w:hAnsi="Calibri"/>
                <w:color w:val="000000"/>
                <w:sz w:val="22"/>
                <w:szCs w:val="22"/>
                <w:lang w:eastAsia="sr-Latn-CS"/>
              </w:rPr>
              <w:t>144</w:t>
            </w:r>
          </w:p>
        </w:tc>
      </w:tr>
    </w:tbl>
    <w:p w:rsidR="00430D8D" w:rsidRDefault="00430D8D" w:rsidP="00A10F35">
      <w:pPr>
        <w:ind w:firstLine="708"/>
        <w:jc w:val="both"/>
        <w:rPr>
          <w:sz w:val="28"/>
          <w:szCs w:val="28"/>
        </w:rPr>
      </w:pPr>
    </w:p>
    <w:p w:rsidR="006F119A" w:rsidRPr="006F119A" w:rsidRDefault="006F119A" w:rsidP="006F119A">
      <w:pPr>
        <w:ind w:firstLine="708"/>
        <w:jc w:val="both"/>
        <w:rPr>
          <w:sz w:val="28"/>
          <w:szCs w:val="28"/>
        </w:rPr>
      </w:pPr>
      <w:r w:rsidRPr="006F119A">
        <w:rPr>
          <w:b/>
          <w:sz w:val="28"/>
          <w:szCs w:val="28"/>
        </w:rPr>
        <w:t>НАСИЉЕ У ПОРОДИЦИ-ЖРТВЕ НАСИЉА</w:t>
      </w:r>
      <w:r w:rsidRPr="006F119A">
        <w:rPr>
          <w:sz w:val="28"/>
          <w:szCs w:val="28"/>
        </w:rPr>
        <w:t>-У току 202</w:t>
      </w:r>
      <w:r>
        <w:rPr>
          <w:sz w:val="28"/>
          <w:szCs w:val="28"/>
        </w:rPr>
        <w:t>1</w:t>
      </w:r>
      <w:r w:rsidRPr="006F119A">
        <w:rPr>
          <w:sz w:val="28"/>
          <w:szCs w:val="28"/>
        </w:rPr>
        <w:t>.</w:t>
      </w:r>
      <w:r>
        <w:rPr>
          <w:sz w:val="28"/>
          <w:szCs w:val="28"/>
        </w:rPr>
        <w:t xml:space="preserve"> </w:t>
      </w:r>
      <w:r w:rsidRPr="006F119A">
        <w:rPr>
          <w:sz w:val="28"/>
          <w:szCs w:val="28"/>
        </w:rPr>
        <w:t xml:space="preserve">год. евидентирана су насиља у породицама </w:t>
      </w:r>
      <w:r w:rsidR="00467BF2">
        <w:rPr>
          <w:sz w:val="28"/>
          <w:szCs w:val="28"/>
        </w:rPr>
        <w:t>100</w:t>
      </w:r>
      <w:r w:rsidRPr="006F119A">
        <w:rPr>
          <w:sz w:val="28"/>
          <w:szCs w:val="28"/>
        </w:rPr>
        <w:t xml:space="preserve"> случаја од којих су неки процесуирани по службеној дужности за изрицање мере заштите од насиља у породици</w:t>
      </w:r>
    </w:p>
    <w:p w:rsidR="006F119A" w:rsidRDefault="006F119A" w:rsidP="006F119A">
      <w:pPr>
        <w:ind w:firstLine="708"/>
        <w:jc w:val="both"/>
        <w:rPr>
          <w:b/>
          <w:sz w:val="28"/>
          <w:szCs w:val="28"/>
        </w:rPr>
      </w:pPr>
      <w:r w:rsidRPr="006F119A">
        <w:rPr>
          <w:sz w:val="28"/>
          <w:szCs w:val="28"/>
        </w:rPr>
        <w:t>Углавном су жртве одрасле особе,</w:t>
      </w:r>
      <w:r>
        <w:rPr>
          <w:sz w:val="28"/>
          <w:szCs w:val="28"/>
        </w:rPr>
        <w:t xml:space="preserve"> </w:t>
      </w:r>
      <w:r w:rsidRPr="006F119A">
        <w:rPr>
          <w:sz w:val="28"/>
          <w:szCs w:val="28"/>
        </w:rPr>
        <w:t>у виду партнерског насиља, старе особе, где су извршиоци њи</w:t>
      </w:r>
      <w:r>
        <w:rPr>
          <w:sz w:val="28"/>
          <w:szCs w:val="28"/>
        </w:rPr>
        <w:t>х</w:t>
      </w:r>
      <w:r w:rsidRPr="006F119A">
        <w:rPr>
          <w:sz w:val="28"/>
          <w:szCs w:val="28"/>
        </w:rPr>
        <w:t xml:space="preserve">ова одрасла деца. </w:t>
      </w:r>
      <w:r w:rsidRPr="00467BF2">
        <w:rPr>
          <w:b/>
          <w:sz w:val="28"/>
          <w:szCs w:val="28"/>
        </w:rPr>
        <w:t>Није било деце које су директно жртве насиља, било је случајева занемаривања</w:t>
      </w:r>
      <w:r w:rsidRPr="006F119A">
        <w:rPr>
          <w:sz w:val="28"/>
          <w:szCs w:val="28"/>
        </w:rPr>
        <w:t>, као и  кориришћења услуге смештаја.</w:t>
      </w:r>
      <w:r>
        <w:rPr>
          <w:sz w:val="28"/>
          <w:szCs w:val="28"/>
        </w:rPr>
        <w:t xml:space="preserve"> </w:t>
      </w:r>
      <w:r w:rsidRPr="006F119A">
        <w:rPr>
          <w:sz w:val="28"/>
          <w:szCs w:val="28"/>
        </w:rPr>
        <w:t xml:space="preserve">Током протекле године евидентирано је неколико породица где се насиље у породици понавља, чак и више пута, саветодавно је рађено са њима. </w:t>
      </w:r>
      <w:r w:rsidRPr="00467BF2">
        <w:rPr>
          <w:b/>
          <w:sz w:val="28"/>
          <w:szCs w:val="28"/>
        </w:rPr>
        <w:t xml:space="preserve">Најчешћи проблеми су алкохолизам и </w:t>
      </w:r>
      <w:r w:rsidRPr="00467BF2">
        <w:rPr>
          <w:b/>
          <w:sz w:val="28"/>
          <w:szCs w:val="28"/>
        </w:rPr>
        <w:lastRenderedPageBreak/>
        <w:t xml:space="preserve">друге болести зависности, психичке болести, личност самог насилника и жртве, као и недовољна брига о старима, различита очекивања. </w:t>
      </w:r>
    </w:p>
    <w:p w:rsidR="00467BF2" w:rsidRPr="00467BF2" w:rsidRDefault="00467BF2" w:rsidP="006F119A">
      <w:pPr>
        <w:ind w:firstLine="708"/>
        <w:jc w:val="both"/>
        <w:rPr>
          <w:sz w:val="28"/>
          <w:szCs w:val="28"/>
        </w:rPr>
      </w:pPr>
      <w:r>
        <w:rPr>
          <w:sz w:val="28"/>
          <w:szCs w:val="28"/>
        </w:rPr>
        <w:t xml:space="preserve">Честе су појаве занемаривања и насиљима над одраслима и старијимам, који углавном чине њихова деца код које је присутна злоупотерба алкохола, незадовољство својим личним животом. </w:t>
      </w:r>
    </w:p>
    <w:p w:rsidR="006F119A" w:rsidRPr="006F119A" w:rsidRDefault="006F119A" w:rsidP="006F119A">
      <w:pPr>
        <w:ind w:firstLine="708"/>
        <w:jc w:val="both"/>
        <w:rPr>
          <w:sz w:val="28"/>
          <w:szCs w:val="28"/>
        </w:rPr>
      </w:pPr>
      <w:r w:rsidRPr="006F119A">
        <w:rPr>
          <w:sz w:val="28"/>
          <w:szCs w:val="28"/>
        </w:rPr>
        <w:t>Са овим породицама у току године рађено је саветодавно како са жртвом, тако и са насилником.</w:t>
      </w:r>
    </w:p>
    <w:p w:rsidR="006F119A" w:rsidRPr="006F119A" w:rsidRDefault="006F119A" w:rsidP="006F119A">
      <w:pPr>
        <w:ind w:firstLine="708"/>
        <w:jc w:val="both"/>
        <w:rPr>
          <w:sz w:val="28"/>
          <w:szCs w:val="28"/>
        </w:rPr>
      </w:pPr>
      <w:r>
        <w:rPr>
          <w:sz w:val="28"/>
          <w:szCs w:val="28"/>
        </w:rPr>
        <w:t>У овој години се нставила пандемија корона вируса, па се самим тим, наставила изолованост људи</w:t>
      </w:r>
      <w:r w:rsidR="00467BF2">
        <w:rPr>
          <w:sz w:val="28"/>
          <w:szCs w:val="28"/>
        </w:rPr>
        <w:t>, страх, затварање породица, евидентиран је пораст пријава насиља у породици у односу на претодну годину.</w:t>
      </w:r>
    </w:p>
    <w:p w:rsidR="006F119A" w:rsidRPr="006F119A" w:rsidRDefault="006F119A" w:rsidP="006F119A">
      <w:pPr>
        <w:ind w:firstLine="708"/>
        <w:jc w:val="both"/>
        <w:rPr>
          <w:sz w:val="28"/>
          <w:szCs w:val="28"/>
        </w:rPr>
      </w:pPr>
      <w:r w:rsidRPr="006F119A">
        <w:rPr>
          <w:sz w:val="28"/>
          <w:szCs w:val="28"/>
        </w:rPr>
        <w:t>Током 2014.г потписан је Протокол за заштиту жртава насиља на територији општине Топола, у коме Центар за социјални рад има координаторску улогу. Потписивање Протокола утицало је на бољу евиденцију жртава насиља у породици.</w:t>
      </w:r>
    </w:p>
    <w:p w:rsidR="006F119A" w:rsidRPr="006F119A" w:rsidRDefault="006F119A" w:rsidP="006F119A">
      <w:pPr>
        <w:ind w:firstLine="708"/>
        <w:jc w:val="both"/>
        <w:rPr>
          <w:sz w:val="28"/>
          <w:szCs w:val="28"/>
        </w:rPr>
      </w:pPr>
      <w:r w:rsidRPr="006F119A">
        <w:rPr>
          <w:sz w:val="28"/>
          <w:szCs w:val="28"/>
        </w:rPr>
        <w:t>У току изв</w:t>
      </w:r>
      <w:r w:rsidR="0065210E">
        <w:rPr>
          <w:sz w:val="28"/>
          <w:szCs w:val="28"/>
        </w:rPr>
        <w:t>е</w:t>
      </w:r>
      <w:r w:rsidRPr="006F119A">
        <w:rPr>
          <w:sz w:val="28"/>
          <w:szCs w:val="28"/>
        </w:rPr>
        <w:t>штајне године одређени су и чланови тима за предузимање активности заштите занемарене деце и „деце улице“, чланови су представници МУПа , Дома здравља и Центра за социјални рад.</w:t>
      </w:r>
    </w:p>
    <w:p w:rsidR="006F119A" w:rsidRPr="006F119A" w:rsidRDefault="006F119A" w:rsidP="006F119A">
      <w:pPr>
        <w:ind w:firstLine="708"/>
        <w:jc w:val="both"/>
        <w:rPr>
          <w:sz w:val="28"/>
          <w:szCs w:val="28"/>
        </w:rPr>
      </w:pPr>
      <w:r w:rsidRPr="006F119A">
        <w:rPr>
          <w:sz w:val="28"/>
          <w:szCs w:val="28"/>
        </w:rPr>
        <w:t xml:space="preserve"> Током прошле године од стране МУП</w:t>
      </w:r>
      <w:r w:rsidR="0065210E">
        <w:rPr>
          <w:sz w:val="28"/>
          <w:szCs w:val="28"/>
        </w:rPr>
        <w:t>-</w:t>
      </w:r>
      <w:r w:rsidRPr="006F119A">
        <w:rPr>
          <w:sz w:val="28"/>
          <w:szCs w:val="28"/>
        </w:rPr>
        <w:t>а Топола пријављен је већи број интервенција у породицама, где је било насиља , али и конфликата и о свим тим догађајима обавештен је овај орган старатељства и писменим путем, стручни радници су са свим овим породицама радили саветодавно.</w:t>
      </w:r>
    </w:p>
    <w:p w:rsidR="006F119A" w:rsidRPr="006F119A" w:rsidRDefault="006F119A" w:rsidP="006F119A">
      <w:pPr>
        <w:ind w:firstLine="708"/>
        <w:jc w:val="both"/>
        <w:rPr>
          <w:sz w:val="28"/>
          <w:szCs w:val="28"/>
        </w:rPr>
      </w:pPr>
    </w:p>
    <w:p w:rsidR="006F119A" w:rsidRPr="006F119A" w:rsidRDefault="006F119A" w:rsidP="006F119A">
      <w:pPr>
        <w:ind w:firstLine="708"/>
        <w:jc w:val="both"/>
        <w:rPr>
          <w:sz w:val="28"/>
          <w:szCs w:val="28"/>
        </w:rPr>
      </w:pPr>
    </w:p>
    <w:p w:rsidR="006F119A" w:rsidRPr="0065210E" w:rsidRDefault="006F119A" w:rsidP="006F119A">
      <w:pPr>
        <w:ind w:firstLine="708"/>
        <w:jc w:val="both"/>
        <w:rPr>
          <w:b/>
          <w:sz w:val="28"/>
          <w:szCs w:val="28"/>
        </w:rPr>
      </w:pPr>
      <w:r w:rsidRPr="0065210E">
        <w:rPr>
          <w:b/>
          <w:sz w:val="28"/>
          <w:szCs w:val="28"/>
        </w:rPr>
        <w:t>ВРШЕЊЕ РОДИТЕЉСКОГ ПРАВА</w:t>
      </w:r>
    </w:p>
    <w:p w:rsidR="006F119A" w:rsidRPr="006F119A" w:rsidRDefault="006F119A" w:rsidP="006F119A">
      <w:pPr>
        <w:ind w:firstLine="708"/>
        <w:jc w:val="both"/>
        <w:rPr>
          <w:sz w:val="28"/>
          <w:szCs w:val="28"/>
        </w:rPr>
      </w:pPr>
    </w:p>
    <w:p w:rsidR="006F119A" w:rsidRPr="006F119A" w:rsidRDefault="006F119A" w:rsidP="006F119A">
      <w:pPr>
        <w:ind w:firstLine="708"/>
        <w:jc w:val="both"/>
        <w:rPr>
          <w:sz w:val="28"/>
          <w:szCs w:val="28"/>
        </w:rPr>
      </w:pPr>
      <w:r w:rsidRPr="006F119A">
        <w:rPr>
          <w:sz w:val="28"/>
          <w:szCs w:val="28"/>
        </w:rPr>
        <w:t>У току 202</w:t>
      </w:r>
      <w:r w:rsidR="003F0346">
        <w:rPr>
          <w:sz w:val="28"/>
          <w:szCs w:val="28"/>
        </w:rPr>
        <w:t xml:space="preserve">1 </w:t>
      </w:r>
      <w:r w:rsidRPr="006F119A">
        <w:rPr>
          <w:sz w:val="28"/>
          <w:szCs w:val="28"/>
        </w:rPr>
        <w:t>.</w:t>
      </w:r>
      <w:r w:rsidR="003F0346">
        <w:rPr>
          <w:sz w:val="28"/>
          <w:szCs w:val="28"/>
        </w:rPr>
        <w:t xml:space="preserve"> </w:t>
      </w:r>
      <w:r w:rsidRPr="006F119A">
        <w:rPr>
          <w:sz w:val="28"/>
          <w:szCs w:val="28"/>
        </w:rPr>
        <w:t>г</w:t>
      </w:r>
      <w:r w:rsidR="003F0346">
        <w:rPr>
          <w:sz w:val="28"/>
          <w:szCs w:val="28"/>
        </w:rPr>
        <w:t>од.  донета су Р</w:t>
      </w:r>
      <w:r w:rsidRPr="006F119A">
        <w:rPr>
          <w:sz w:val="28"/>
          <w:szCs w:val="28"/>
        </w:rPr>
        <w:t xml:space="preserve">ешења о мерама превентивног надзора над вршењем родитељског права, број деце у том поступку је </w:t>
      </w:r>
      <w:r w:rsidR="003F0346">
        <w:rPr>
          <w:sz w:val="28"/>
          <w:szCs w:val="28"/>
        </w:rPr>
        <w:t>14.</w:t>
      </w:r>
    </w:p>
    <w:p w:rsidR="006F119A" w:rsidRPr="006F119A" w:rsidRDefault="006F119A" w:rsidP="006F119A">
      <w:pPr>
        <w:ind w:firstLine="708"/>
        <w:jc w:val="both"/>
        <w:rPr>
          <w:sz w:val="28"/>
          <w:szCs w:val="28"/>
        </w:rPr>
      </w:pPr>
      <w:r w:rsidRPr="006F119A">
        <w:rPr>
          <w:sz w:val="28"/>
          <w:szCs w:val="28"/>
        </w:rPr>
        <w:t>У току 202</w:t>
      </w:r>
      <w:r w:rsidR="003F0346">
        <w:rPr>
          <w:sz w:val="28"/>
          <w:szCs w:val="28"/>
        </w:rPr>
        <w:t>1</w:t>
      </w:r>
      <w:r w:rsidRPr="006F119A">
        <w:rPr>
          <w:sz w:val="28"/>
          <w:szCs w:val="28"/>
        </w:rPr>
        <w:t>.</w:t>
      </w:r>
      <w:r w:rsidR="003F0346">
        <w:rPr>
          <w:sz w:val="28"/>
          <w:szCs w:val="28"/>
        </w:rPr>
        <w:t xml:space="preserve"> </w:t>
      </w:r>
      <w:r w:rsidRPr="006F119A">
        <w:rPr>
          <w:sz w:val="28"/>
          <w:szCs w:val="28"/>
        </w:rPr>
        <w:t>г</w:t>
      </w:r>
      <w:r w:rsidR="003F0346">
        <w:rPr>
          <w:sz w:val="28"/>
          <w:szCs w:val="28"/>
        </w:rPr>
        <w:t>од. нису донета Р</w:t>
      </w:r>
      <w:r w:rsidRPr="006F119A">
        <w:rPr>
          <w:sz w:val="28"/>
          <w:szCs w:val="28"/>
        </w:rPr>
        <w:t xml:space="preserve">ешења у вези са мера корективног надзора над вршењем родитељског права, </w:t>
      </w:r>
    </w:p>
    <w:p w:rsidR="006F119A" w:rsidRPr="006F119A" w:rsidRDefault="006F119A" w:rsidP="003F0346">
      <w:pPr>
        <w:ind w:firstLine="708"/>
        <w:jc w:val="both"/>
        <w:rPr>
          <w:sz w:val="28"/>
          <w:szCs w:val="28"/>
        </w:rPr>
      </w:pPr>
      <w:r w:rsidRPr="003F0346">
        <w:rPr>
          <w:b/>
          <w:sz w:val="28"/>
          <w:szCs w:val="28"/>
        </w:rPr>
        <w:lastRenderedPageBreak/>
        <w:t>ЛИШАВАЊЕ РОДИТЕЉСКОГ ПРАВА</w:t>
      </w:r>
      <w:r w:rsidRPr="006F119A">
        <w:rPr>
          <w:sz w:val="28"/>
          <w:szCs w:val="28"/>
        </w:rPr>
        <w:t>-У току 202</w:t>
      </w:r>
      <w:r w:rsidR="003F0346">
        <w:rPr>
          <w:sz w:val="28"/>
          <w:szCs w:val="28"/>
        </w:rPr>
        <w:t>1.</w:t>
      </w:r>
      <w:r w:rsidRPr="006F119A">
        <w:rPr>
          <w:sz w:val="28"/>
          <w:szCs w:val="28"/>
        </w:rPr>
        <w:t xml:space="preserve"> године </w:t>
      </w:r>
      <w:r w:rsidR="003F0346">
        <w:rPr>
          <w:sz w:val="28"/>
          <w:szCs w:val="28"/>
        </w:rPr>
        <w:t>завршен је</w:t>
      </w:r>
      <w:r w:rsidRPr="006F119A">
        <w:rPr>
          <w:sz w:val="28"/>
          <w:szCs w:val="28"/>
        </w:rPr>
        <w:t xml:space="preserve"> судски поступ</w:t>
      </w:r>
      <w:r w:rsidR="003F0346">
        <w:rPr>
          <w:sz w:val="28"/>
          <w:szCs w:val="28"/>
        </w:rPr>
        <w:t>ак</w:t>
      </w:r>
      <w:r w:rsidRPr="006F119A">
        <w:rPr>
          <w:sz w:val="28"/>
          <w:szCs w:val="28"/>
        </w:rPr>
        <w:t xml:space="preserve">  за лишавање родитељског права, </w:t>
      </w:r>
      <w:r w:rsidR="003F0346">
        <w:rPr>
          <w:sz w:val="28"/>
          <w:szCs w:val="28"/>
        </w:rPr>
        <w:t xml:space="preserve"> где су родитељи у потпуности лишени родитељског права, а број деце у том поступку је 6.</w:t>
      </w:r>
    </w:p>
    <w:p w:rsidR="0065210E" w:rsidRDefault="0065210E" w:rsidP="0065210E">
      <w:pPr>
        <w:rPr>
          <w:sz w:val="28"/>
          <w:szCs w:val="28"/>
        </w:rPr>
      </w:pPr>
    </w:p>
    <w:p w:rsidR="006F119A" w:rsidRPr="003F0346" w:rsidRDefault="006F119A" w:rsidP="0065210E">
      <w:pPr>
        <w:jc w:val="center"/>
        <w:rPr>
          <w:b/>
          <w:sz w:val="28"/>
          <w:szCs w:val="28"/>
        </w:rPr>
      </w:pPr>
      <w:r w:rsidRPr="003F0346">
        <w:rPr>
          <w:b/>
          <w:sz w:val="28"/>
          <w:szCs w:val="28"/>
        </w:rPr>
        <w:t>УСЛУГЕ</w:t>
      </w:r>
    </w:p>
    <w:p w:rsidR="006F119A" w:rsidRPr="006F119A" w:rsidRDefault="006F119A" w:rsidP="006F119A">
      <w:pPr>
        <w:ind w:firstLine="708"/>
        <w:jc w:val="both"/>
        <w:rPr>
          <w:sz w:val="28"/>
          <w:szCs w:val="28"/>
        </w:rPr>
      </w:pPr>
      <w:r w:rsidRPr="006F119A">
        <w:rPr>
          <w:sz w:val="28"/>
          <w:szCs w:val="28"/>
        </w:rPr>
        <w:t>У Општини Топола осим локалне радио станице не постоје друга средства јавног информисања,</w:t>
      </w:r>
      <w:r w:rsidR="003F0346">
        <w:rPr>
          <w:sz w:val="28"/>
          <w:szCs w:val="28"/>
        </w:rPr>
        <w:t xml:space="preserve"> </w:t>
      </w:r>
      <w:r w:rsidRPr="006F119A">
        <w:rPr>
          <w:sz w:val="28"/>
          <w:szCs w:val="28"/>
        </w:rPr>
        <w:t>тако да је ЦСР пр</w:t>
      </w:r>
      <w:r w:rsidR="003F0346">
        <w:rPr>
          <w:sz w:val="28"/>
          <w:szCs w:val="28"/>
        </w:rPr>
        <w:t>еко овог медија информисао грађ</w:t>
      </w:r>
      <w:r w:rsidRPr="006F119A">
        <w:rPr>
          <w:sz w:val="28"/>
          <w:szCs w:val="28"/>
        </w:rPr>
        <w:t>анство о услугама ,активностина,</w:t>
      </w:r>
      <w:r w:rsidR="003F0346">
        <w:rPr>
          <w:sz w:val="28"/>
          <w:szCs w:val="28"/>
        </w:rPr>
        <w:t xml:space="preserve"> </w:t>
      </w:r>
      <w:r w:rsidRPr="006F119A">
        <w:rPr>
          <w:sz w:val="28"/>
          <w:szCs w:val="28"/>
        </w:rPr>
        <w:t>пројектима који се реализују.</w:t>
      </w:r>
      <w:r w:rsidR="003F0346">
        <w:rPr>
          <w:sz w:val="28"/>
          <w:szCs w:val="28"/>
        </w:rPr>
        <w:t xml:space="preserve"> </w:t>
      </w:r>
      <w:r w:rsidRPr="006F119A">
        <w:rPr>
          <w:sz w:val="28"/>
          <w:szCs w:val="28"/>
        </w:rPr>
        <w:t>Повремено се само неке информација пренесу на Локалне медије ТВ „Сунце“ и ТВ „ Шумадија“ из Аранђеловца.</w:t>
      </w:r>
    </w:p>
    <w:p w:rsidR="006F119A" w:rsidRPr="006F119A" w:rsidRDefault="006F119A" w:rsidP="006F119A">
      <w:pPr>
        <w:ind w:firstLine="708"/>
        <w:jc w:val="both"/>
        <w:rPr>
          <w:sz w:val="28"/>
          <w:szCs w:val="28"/>
        </w:rPr>
      </w:pPr>
      <w:r w:rsidRPr="006F119A">
        <w:rPr>
          <w:sz w:val="28"/>
          <w:szCs w:val="28"/>
        </w:rPr>
        <w:t xml:space="preserve"> У  извештајној години сарађивали смо и са ТВ Крагујевац</w:t>
      </w:r>
    </w:p>
    <w:p w:rsidR="003F0346" w:rsidRDefault="006F119A" w:rsidP="003F0346">
      <w:pPr>
        <w:ind w:firstLine="708"/>
        <w:jc w:val="both"/>
        <w:rPr>
          <w:sz w:val="28"/>
          <w:szCs w:val="28"/>
        </w:rPr>
      </w:pPr>
      <w:r w:rsidRPr="006F119A">
        <w:rPr>
          <w:sz w:val="28"/>
          <w:szCs w:val="28"/>
        </w:rPr>
        <w:t>Велики  број људи је долазио у нашу службу са разним питањима која нису везана за рад Центра за соц.</w:t>
      </w:r>
      <w:r w:rsidR="00664913">
        <w:rPr>
          <w:sz w:val="28"/>
          <w:szCs w:val="28"/>
        </w:rPr>
        <w:t xml:space="preserve"> </w:t>
      </w:r>
      <w:r w:rsidRPr="006F119A">
        <w:rPr>
          <w:sz w:val="28"/>
          <w:szCs w:val="28"/>
        </w:rPr>
        <w:t>рад те су их наши стручни радници упућивали где да се обрате.</w:t>
      </w:r>
    </w:p>
    <w:p w:rsidR="006F119A" w:rsidRPr="006F119A" w:rsidRDefault="006F119A" w:rsidP="003F0346">
      <w:pPr>
        <w:ind w:firstLine="708"/>
        <w:jc w:val="both"/>
        <w:rPr>
          <w:sz w:val="28"/>
          <w:szCs w:val="28"/>
        </w:rPr>
      </w:pPr>
      <w:r w:rsidRPr="006F119A">
        <w:rPr>
          <w:sz w:val="28"/>
          <w:szCs w:val="28"/>
        </w:rPr>
        <w:t>Током 202</w:t>
      </w:r>
      <w:r w:rsidR="00664913">
        <w:rPr>
          <w:sz w:val="28"/>
          <w:szCs w:val="28"/>
        </w:rPr>
        <w:t>1</w:t>
      </w:r>
      <w:r w:rsidRPr="006F119A">
        <w:rPr>
          <w:sz w:val="28"/>
          <w:szCs w:val="28"/>
        </w:rPr>
        <w:t>.</w:t>
      </w:r>
      <w:r w:rsidR="00664913">
        <w:rPr>
          <w:sz w:val="28"/>
          <w:szCs w:val="28"/>
        </w:rPr>
        <w:t xml:space="preserve"> </w:t>
      </w:r>
      <w:r w:rsidRPr="006F119A">
        <w:rPr>
          <w:sz w:val="28"/>
          <w:szCs w:val="28"/>
        </w:rPr>
        <w:t>г</w:t>
      </w:r>
      <w:r w:rsidR="00664913">
        <w:rPr>
          <w:sz w:val="28"/>
          <w:szCs w:val="28"/>
        </w:rPr>
        <w:t>од.</w:t>
      </w:r>
      <w:r w:rsidRPr="006F119A">
        <w:rPr>
          <w:sz w:val="28"/>
          <w:szCs w:val="28"/>
        </w:rPr>
        <w:t xml:space="preserve"> било је 9 неодложних интервенција, за 2 деце </w:t>
      </w:r>
      <w:r w:rsidR="00664913">
        <w:rPr>
          <w:sz w:val="28"/>
          <w:szCs w:val="28"/>
        </w:rPr>
        <w:t>и 7 за одрасла</w:t>
      </w:r>
      <w:r w:rsidRPr="006F119A">
        <w:rPr>
          <w:sz w:val="28"/>
          <w:szCs w:val="28"/>
        </w:rPr>
        <w:t xml:space="preserve"> и стар</w:t>
      </w:r>
      <w:r w:rsidR="00664913">
        <w:rPr>
          <w:sz w:val="28"/>
          <w:szCs w:val="28"/>
        </w:rPr>
        <w:t>а</w:t>
      </w:r>
      <w:r w:rsidRPr="006F119A">
        <w:rPr>
          <w:sz w:val="28"/>
          <w:szCs w:val="28"/>
        </w:rPr>
        <w:t xml:space="preserve"> лица.</w:t>
      </w:r>
    </w:p>
    <w:p w:rsidR="006F119A" w:rsidRPr="006F119A" w:rsidRDefault="006F119A" w:rsidP="006F119A">
      <w:pPr>
        <w:ind w:firstLine="708"/>
        <w:jc w:val="both"/>
        <w:rPr>
          <w:sz w:val="28"/>
          <w:szCs w:val="28"/>
        </w:rPr>
      </w:pPr>
      <w:r w:rsidRPr="006F119A">
        <w:rPr>
          <w:sz w:val="28"/>
          <w:szCs w:val="28"/>
        </w:rPr>
        <w:t>Узимајући у обзир пандемију корона вируса, интервенције су биле отежане, посебно код збрињавања старих лица, али свим тим корисницима је пружена стручна и правовремена помоћ.</w:t>
      </w:r>
    </w:p>
    <w:p w:rsidR="006F119A" w:rsidRDefault="006F119A" w:rsidP="00664913">
      <w:pPr>
        <w:ind w:firstLine="708"/>
        <w:jc w:val="both"/>
        <w:rPr>
          <w:sz w:val="28"/>
          <w:szCs w:val="28"/>
        </w:rPr>
      </w:pPr>
      <w:r w:rsidRPr="006F119A">
        <w:rPr>
          <w:sz w:val="28"/>
          <w:szCs w:val="28"/>
        </w:rPr>
        <w:t>У Центру за социјални рад воде се и управно правни послови.</w:t>
      </w:r>
      <w:r w:rsidR="00664913">
        <w:rPr>
          <w:sz w:val="28"/>
          <w:szCs w:val="28"/>
        </w:rPr>
        <w:tab/>
      </w:r>
      <w:r w:rsidRPr="006F119A">
        <w:rPr>
          <w:sz w:val="28"/>
          <w:szCs w:val="28"/>
        </w:rPr>
        <w:t xml:space="preserve"> У току  202</w:t>
      </w:r>
      <w:r w:rsidR="00664913">
        <w:rPr>
          <w:sz w:val="28"/>
          <w:szCs w:val="28"/>
        </w:rPr>
        <w:t>1.</w:t>
      </w:r>
      <w:r w:rsidRPr="006F119A">
        <w:rPr>
          <w:sz w:val="28"/>
          <w:szCs w:val="28"/>
        </w:rPr>
        <w:t xml:space="preserve"> године издато је 5</w:t>
      </w:r>
      <w:r w:rsidR="00A42A86">
        <w:rPr>
          <w:sz w:val="28"/>
          <w:szCs w:val="28"/>
        </w:rPr>
        <w:t>78</w:t>
      </w:r>
      <w:r w:rsidRPr="006F119A">
        <w:rPr>
          <w:sz w:val="28"/>
          <w:szCs w:val="28"/>
        </w:rPr>
        <w:t xml:space="preserve">  уверења, што додат</w:t>
      </w:r>
      <w:r w:rsidR="00A42A86">
        <w:rPr>
          <w:sz w:val="28"/>
          <w:szCs w:val="28"/>
        </w:rPr>
        <w:t xml:space="preserve">но оптерећује овај орган старатељства. </w:t>
      </w:r>
      <w:r w:rsidRPr="006F119A">
        <w:rPr>
          <w:sz w:val="28"/>
          <w:szCs w:val="28"/>
        </w:rPr>
        <w:t>Тако</w:t>
      </w:r>
      <w:r w:rsidR="00A42A86">
        <w:rPr>
          <w:sz w:val="28"/>
          <w:szCs w:val="28"/>
        </w:rPr>
        <w:t>ђ</w:t>
      </w:r>
      <w:r w:rsidRPr="006F119A">
        <w:rPr>
          <w:sz w:val="28"/>
          <w:szCs w:val="28"/>
        </w:rPr>
        <w:t>е</w:t>
      </w:r>
      <w:r w:rsidR="00A42A86">
        <w:rPr>
          <w:sz w:val="28"/>
          <w:szCs w:val="28"/>
        </w:rPr>
        <w:t>,</w:t>
      </w:r>
      <w:r w:rsidRPr="006F119A">
        <w:rPr>
          <w:sz w:val="28"/>
          <w:szCs w:val="28"/>
        </w:rPr>
        <w:t xml:space="preserve"> било је  жалби на </w:t>
      </w:r>
      <w:r w:rsidR="00A42A86">
        <w:rPr>
          <w:sz w:val="28"/>
          <w:szCs w:val="28"/>
        </w:rPr>
        <w:t>Р</w:t>
      </w:r>
      <w:r w:rsidRPr="006F119A">
        <w:rPr>
          <w:sz w:val="28"/>
          <w:szCs w:val="28"/>
        </w:rPr>
        <w:t>ешења Центра, у вези признавања  неких од права,у случају када није признато право.</w:t>
      </w:r>
    </w:p>
    <w:p w:rsidR="00A42A86" w:rsidRDefault="00A42A86" w:rsidP="00A42A86">
      <w:pPr>
        <w:ind w:firstLine="708"/>
        <w:jc w:val="both"/>
        <w:rPr>
          <w:sz w:val="28"/>
          <w:szCs w:val="28"/>
        </w:rPr>
      </w:pPr>
    </w:p>
    <w:p w:rsidR="00A42A86" w:rsidRDefault="00A42A86" w:rsidP="00A42A86">
      <w:pPr>
        <w:ind w:firstLine="708"/>
        <w:jc w:val="both"/>
        <w:rPr>
          <w:sz w:val="28"/>
          <w:szCs w:val="28"/>
        </w:rPr>
      </w:pPr>
    </w:p>
    <w:p w:rsidR="00A42A86" w:rsidRDefault="00A42A86" w:rsidP="00A42A86">
      <w:pPr>
        <w:ind w:firstLine="708"/>
        <w:jc w:val="both"/>
        <w:rPr>
          <w:sz w:val="28"/>
          <w:szCs w:val="28"/>
        </w:rPr>
      </w:pPr>
    </w:p>
    <w:p w:rsidR="00A42A86" w:rsidRDefault="00A42A86" w:rsidP="00A42A86">
      <w:pPr>
        <w:ind w:firstLine="708"/>
        <w:jc w:val="both"/>
        <w:rPr>
          <w:sz w:val="28"/>
          <w:szCs w:val="28"/>
        </w:rPr>
      </w:pPr>
    </w:p>
    <w:p w:rsidR="00A42A86" w:rsidRDefault="00A42A86" w:rsidP="00A42A86">
      <w:pPr>
        <w:ind w:firstLine="708"/>
        <w:jc w:val="both"/>
        <w:rPr>
          <w:sz w:val="28"/>
          <w:szCs w:val="28"/>
        </w:rPr>
      </w:pPr>
    </w:p>
    <w:p w:rsidR="00A42A86" w:rsidRDefault="00A42A86" w:rsidP="00A42A86">
      <w:pPr>
        <w:ind w:firstLine="708"/>
        <w:jc w:val="both"/>
        <w:rPr>
          <w:sz w:val="28"/>
          <w:szCs w:val="28"/>
        </w:rPr>
      </w:pPr>
    </w:p>
    <w:p w:rsidR="00A42A86" w:rsidRPr="00A42A86" w:rsidRDefault="00A42A86" w:rsidP="00A42A86">
      <w:pPr>
        <w:ind w:firstLine="708"/>
        <w:jc w:val="center"/>
        <w:rPr>
          <w:b/>
          <w:sz w:val="28"/>
          <w:szCs w:val="28"/>
        </w:rPr>
      </w:pPr>
      <w:r w:rsidRPr="00A42A86">
        <w:rPr>
          <w:b/>
          <w:sz w:val="28"/>
          <w:szCs w:val="28"/>
        </w:rPr>
        <w:lastRenderedPageBreak/>
        <w:t>УСЛУГЕ ПРОЦЕНЕ И ПЛАНИРАЊА</w:t>
      </w:r>
    </w:p>
    <w:p w:rsidR="00A42A86" w:rsidRPr="00A42A86" w:rsidRDefault="00A42A86" w:rsidP="00A42A86">
      <w:pPr>
        <w:ind w:firstLine="708"/>
        <w:jc w:val="both"/>
        <w:rPr>
          <w:sz w:val="28"/>
          <w:szCs w:val="28"/>
        </w:rPr>
      </w:pPr>
    </w:p>
    <w:p w:rsidR="00A42A86" w:rsidRPr="00A42A86" w:rsidRDefault="00A42A86" w:rsidP="00A42A86">
      <w:pPr>
        <w:jc w:val="both"/>
        <w:rPr>
          <w:sz w:val="28"/>
          <w:szCs w:val="28"/>
        </w:rPr>
      </w:pPr>
      <w:r w:rsidRPr="00A42A86">
        <w:rPr>
          <w:sz w:val="28"/>
          <w:szCs w:val="28"/>
        </w:rPr>
        <w:t>У току 202</w:t>
      </w:r>
      <w:r>
        <w:rPr>
          <w:sz w:val="28"/>
          <w:szCs w:val="28"/>
        </w:rPr>
        <w:t>1</w:t>
      </w:r>
      <w:r w:rsidRPr="00A42A86">
        <w:rPr>
          <w:sz w:val="28"/>
          <w:szCs w:val="28"/>
        </w:rPr>
        <w:t>.</w:t>
      </w:r>
      <w:r>
        <w:rPr>
          <w:sz w:val="28"/>
          <w:szCs w:val="28"/>
        </w:rPr>
        <w:t xml:space="preserve"> </w:t>
      </w:r>
      <w:r w:rsidRPr="00A42A86">
        <w:rPr>
          <w:sz w:val="28"/>
          <w:szCs w:val="28"/>
        </w:rPr>
        <w:t>г</w:t>
      </w:r>
      <w:r>
        <w:rPr>
          <w:sz w:val="28"/>
          <w:szCs w:val="28"/>
        </w:rPr>
        <w:t>од.</w:t>
      </w:r>
      <w:r w:rsidRPr="00A42A86">
        <w:rPr>
          <w:sz w:val="28"/>
          <w:szCs w:val="28"/>
        </w:rPr>
        <w:t xml:space="preserve"> број реализованих стручних поступака процене  је:</w:t>
      </w:r>
    </w:p>
    <w:p w:rsidR="00A42A86" w:rsidRPr="00A42A86" w:rsidRDefault="00A42A86" w:rsidP="00A42A86">
      <w:pPr>
        <w:ind w:firstLine="708"/>
        <w:jc w:val="both"/>
        <w:rPr>
          <w:sz w:val="28"/>
          <w:szCs w:val="28"/>
        </w:rPr>
      </w:pPr>
    </w:p>
    <w:p w:rsidR="00A42A86" w:rsidRPr="00A42A86" w:rsidRDefault="00893DBD" w:rsidP="00A42A86">
      <w:pPr>
        <w:ind w:firstLine="708"/>
        <w:jc w:val="both"/>
        <w:rPr>
          <w:sz w:val="28"/>
          <w:szCs w:val="28"/>
        </w:rPr>
      </w:pPr>
      <w:r>
        <w:rPr>
          <w:sz w:val="28"/>
          <w:szCs w:val="28"/>
        </w:rPr>
        <w:t>-</w:t>
      </w:r>
      <w:r w:rsidR="00A42A86" w:rsidRPr="00A42A86">
        <w:rPr>
          <w:sz w:val="28"/>
          <w:szCs w:val="28"/>
        </w:rPr>
        <w:t>почетна процена</w:t>
      </w:r>
      <w:r>
        <w:rPr>
          <w:sz w:val="28"/>
          <w:szCs w:val="28"/>
        </w:rPr>
        <w:tab/>
      </w:r>
      <w:r>
        <w:rPr>
          <w:sz w:val="28"/>
          <w:szCs w:val="28"/>
        </w:rPr>
        <w:tab/>
      </w:r>
      <w:r>
        <w:rPr>
          <w:sz w:val="28"/>
          <w:szCs w:val="28"/>
        </w:rPr>
        <w:tab/>
      </w:r>
      <w:r>
        <w:rPr>
          <w:sz w:val="28"/>
          <w:szCs w:val="28"/>
        </w:rPr>
        <w:tab/>
      </w:r>
      <w:r>
        <w:rPr>
          <w:sz w:val="28"/>
          <w:szCs w:val="28"/>
        </w:rPr>
        <w:tab/>
        <w:t>148</w:t>
      </w:r>
      <w:r w:rsidR="00A42A86" w:rsidRPr="00A42A86">
        <w:rPr>
          <w:sz w:val="28"/>
          <w:szCs w:val="28"/>
        </w:rPr>
        <w:t xml:space="preserve">                                       </w:t>
      </w:r>
    </w:p>
    <w:p w:rsidR="00A42A86" w:rsidRPr="00A42A86" w:rsidRDefault="00893DBD" w:rsidP="00A42A86">
      <w:pPr>
        <w:ind w:firstLine="708"/>
        <w:jc w:val="both"/>
        <w:rPr>
          <w:sz w:val="28"/>
          <w:szCs w:val="28"/>
        </w:rPr>
      </w:pPr>
      <w:r>
        <w:rPr>
          <w:sz w:val="28"/>
          <w:szCs w:val="28"/>
        </w:rPr>
        <w:t>-</w:t>
      </w:r>
      <w:r w:rsidR="00A42A86" w:rsidRPr="00A42A86">
        <w:rPr>
          <w:sz w:val="28"/>
          <w:szCs w:val="28"/>
        </w:rPr>
        <w:t xml:space="preserve">усмерена процена корисника </w:t>
      </w:r>
      <w:r>
        <w:rPr>
          <w:sz w:val="28"/>
          <w:szCs w:val="28"/>
        </w:rPr>
        <w:tab/>
      </w:r>
      <w:r>
        <w:rPr>
          <w:sz w:val="28"/>
          <w:szCs w:val="28"/>
        </w:rPr>
        <w:tab/>
        <w:t xml:space="preserve">  52</w:t>
      </w:r>
      <w:r w:rsidR="00A42A86" w:rsidRPr="00A42A86">
        <w:rPr>
          <w:sz w:val="28"/>
          <w:szCs w:val="28"/>
        </w:rPr>
        <w:t xml:space="preserve">                   </w:t>
      </w:r>
    </w:p>
    <w:p w:rsidR="00A42A86" w:rsidRPr="00A42A86" w:rsidRDefault="00893DBD" w:rsidP="00A42A86">
      <w:pPr>
        <w:ind w:firstLine="708"/>
        <w:jc w:val="both"/>
        <w:rPr>
          <w:sz w:val="28"/>
          <w:szCs w:val="28"/>
        </w:rPr>
      </w:pPr>
      <w:r>
        <w:rPr>
          <w:sz w:val="28"/>
          <w:szCs w:val="28"/>
        </w:rPr>
        <w:t>-</w:t>
      </w:r>
      <w:r w:rsidR="00A42A86" w:rsidRPr="00A42A86">
        <w:rPr>
          <w:sz w:val="28"/>
          <w:szCs w:val="28"/>
        </w:rPr>
        <w:t xml:space="preserve">бр.сачињених планова                            </w:t>
      </w:r>
      <w:r>
        <w:rPr>
          <w:sz w:val="28"/>
          <w:szCs w:val="28"/>
        </w:rPr>
        <w:t>214</w:t>
      </w:r>
      <w:r w:rsidR="00A42A86" w:rsidRPr="00A42A86">
        <w:rPr>
          <w:sz w:val="28"/>
          <w:szCs w:val="28"/>
        </w:rPr>
        <w:t xml:space="preserve">   </w:t>
      </w:r>
    </w:p>
    <w:p w:rsidR="00A42A86" w:rsidRPr="00A42A86" w:rsidRDefault="00893DBD" w:rsidP="00A42A86">
      <w:pPr>
        <w:ind w:firstLine="708"/>
        <w:jc w:val="both"/>
        <w:rPr>
          <w:sz w:val="28"/>
          <w:szCs w:val="28"/>
        </w:rPr>
      </w:pPr>
      <w:r>
        <w:rPr>
          <w:sz w:val="28"/>
          <w:szCs w:val="28"/>
        </w:rPr>
        <w:t>-</w:t>
      </w:r>
      <w:r w:rsidR="00A42A86" w:rsidRPr="00A42A86">
        <w:rPr>
          <w:sz w:val="28"/>
          <w:szCs w:val="28"/>
        </w:rPr>
        <w:t xml:space="preserve">поновни преглед                                     </w:t>
      </w:r>
      <w:r>
        <w:rPr>
          <w:sz w:val="28"/>
          <w:szCs w:val="28"/>
        </w:rPr>
        <w:t xml:space="preserve">   82</w:t>
      </w:r>
      <w:r w:rsidR="00A42A86" w:rsidRPr="00A42A86">
        <w:rPr>
          <w:sz w:val="28"/>
          <w:szCs w:val="28"/>
        </w:rPr>
        <w:t xml:space="preserve"> </w:t>
      </w:r>
    </w:p>
    <w:p w:rsidR="00A42A86" w:rsidRPr="00A42A86" w:rsidRDefault="00A42A86" w:rsidP="00A42A86">
      <w:pPr>
        <w:ind w:firstLine="708"/>
        <w:jc w:val="both"/>
        <w:rPr>
          <w:sz w:val="28"/>
          <w:szCs w:val="28"/>
        </w:rPr>
      </w:pPr>
      <w:r w:rsidRPr="00A42A86">
        <w:rPr>
          <w:sz w:val="28"/>
          <w:szCs w:val="28"/>
        </w:rPr>
        <w:t xml:space="preserve">                               </w:t>
      </w:r>
    </w:p>
    <w:p w:rsidR="00893DBD" w:rsidRDefault="00A42A86" w:rsidP="00893DBD">
      <w:pPr>
        <w:ind w:firstLine="708"/>
        <w:jc w:val="both"/>
        <w:rPr>
          <w:sz w:val="28"/>
          <w:szCs w:val="28"/>
        </w:rPr>
      </w:pPr>
      <w:r w:rsidRPr="00A42A86">
        <w:rPr>
          <w:sz w:val="28"/>
          <w:szCs w:val="28"/>
        </w:rPr>
        <w:t>Услуге подршке за самостални живот нисмо имали као и саветодавно терапијске и социо-едукативне услуге које би пружао Центар као организациона јединица.</w:t>
      </w:r>
    </w:p>
    <w:p w:rsidR="00A42A86" w:rsidRPr="00A42A86" w:rsidRDefault="00A42A86" w:rsidP="00893DBD">
      <w:pPr>
        <w:ind w:firstLine="708"/>
        <w:jc w:val="both"/>
        <w:rPr>
          <w:sz w:val="28"/>
          <w:szCs w:val="28"/>
        </w:rPr>
      </w:pPr>
      <w:r w:rsidRPr="00A42A86">
        <w:rPr>
          <w:sz w:val="28"/>
          <w:szCs w:val="28"/>
        </w:rPr>
        <w:t xml:space="preserve"> </w:t>
      </w:r>
    </w:p>
    <w:p w:rsidR="00A42A86" w:rsidRPr="00893DBD" w:rsidRDefault="00A42A86" w:rsidP="00893DBD">
      <w:pPr>
        <w:ind w:firstLine="708"/>
        <w:jc w:val="center"/>
        <w:rPr>
          <w:b/>
          <w:sz w:val="28"/>
          <w:szCs w:val="28"/>
        </w:rPr>
      </w:pPr>
      <w:r w:rsidRPr="00893DBD">
        <w:rPr>
          <w:b/>
          <w:sz w:val="28"/>
          <w:szCs w:val="28"/>
        </w:rPr>
        <w:t>Вршење родитељског права</w:t>
      </w:r>
    </w:p>
    <w:p w:rsidR="00A42A86" w:rsidRPr="00A42A86" w:rsidRDefault="00A42A86" w:rsidP="00893DBD">
      <w:pPr>
        <w:ind w:firstLine="708"/>
        <w:jc w:val="both"/>
        <w:rPr>
          <w:sz w:val="28"/>
          <w:szCs w:val="28"/>
        </w:rPr>
      </w:pPr>
      <w:r w:rsidRPr="00A42A86">
        <w:rPr>
          <w:sz w:val="28"/>
          <w:szCs w:val="28"/>
        </w:rPr>
        <w:t xml:space="preserve">У току извештајне године у поступцима за вршење родитељског права по  захтеву суда, </w:t>
      </w:r>
      <w:r w:rsidR="00893DBD">
        <w:rPr>
          <w:sz w:val="28"/>
          <w:szCs w:val="28"/>
        </w:rPr>
        <w:t xml:space="preserve"> </w:t>
      </w:r>
      <w:r w:rsidRPr="00A42A86">
        <w:rPr>
          <w:sz w:val="28"/>
          <w:szCs w:val="28"/>
        </w:rPr>
        <w:t xml:space="preserve">достављених налаза и мишљења  је   </w:t>
      </w:r>
      <w:r w:rsidR="000958A7">
        <w:rPr>
          <w:sz w:val="28"/>
          <w:szCs w:val="28"/>
        </w:rPr>
        <w:t>50</w:t>
      </w:r>
      <w:r w:rsidR="00893DBD">
        <w:rPr>
          <w:sz w:val="28"/>
          <w:szCs w:val="28"/>
        </w:rPr>
        <w:t xml:space="preserve">, </w:t>
      </w:r>
      <w:r w:rsidRPr="00A42A86">
        <w:rPr>
          <w:sz w:val="28"/>
          <w:szCs w:val="28"/>
        </w:rPr>
        <w:t xml:space="preserve"> а број деце из тих поступака </w:t>
      </w:r>
      <w:r w:rsidR="000958A7">
        <w:rPr>
          <w:sz w:val="28"/>
          <w:szCs w:val="28"/>
        </w:rPr>
        <w:t>87.</w:t>
      </w:r>
      <w:r w:rsidRPr="00A42A86">
        <w:rPr>
          <w:sz w:val="28"/>
          <w:szCs w:val="28"/>
        </w:rPr>
        <w:t xml:space="preserve"> Током извештајног периода евидентирано је смањење броја по захтеву суда, у вези вршења родитељског права. </w:t>
      </w:r>
    </w:p>
    <w:p w:rsidR="00A42A86" w:rsidRPr="00A42A86" w:rsidRDefault="000958A7" w:rsidP="00A42A86">
      <w:pPr>
        <w:ind w:firstLine="708"/>
        <w:jc w:val="both"/>
        <w:rPr>
          <w:sz w:val="28"/>
          <w:szCs w:val="28"/>
        </w:rPr>
      </w:pPr>
      <w:r>
        <w:rPr>
          <w:sz w:val="28"/>
          <w:szCs w:val="28"/>
        </w:rPr>
        <w:t xml:space="preserve">У току претходне извештајне године било 22 деце која су била у сукобу са законом, од тога је било четворо деце кривично неодговорних, такође, смањен је број деце који су учествовали у вршњачком насиљу. </w:t>
      </w:r>
    </w:p>
    <w:p w:rsidR="00A42A86" w:rsidRPr="00A42A86" w:rsidRDefault="00A42A86" w:rsidP="00A42A86">
      <w:pPr>
        <w:ind w:firstLine="708"/>
        <w:jc w:val="both"/>
        <w:rPr>
          <w:sz w:val="28"/>
          <w:szCs w:val="28"/>
        </w:rPr>
      </w:pPr>
    </w:p>
    <w:p w:rsidR="00A42A86" w:rsidRPr="00A42A86" w:rsidRDefault="00A42A86" w:rsidP="000958A7">
      <w:pPr>
        <w:ind w:firstLine="708"/>
        <w:jc w:val="both"/>
        <w:rPr>
          <w:sz w:val="28"/>
          <w:szCs w:val="28"/>
        </w:rPr>
      </w:pPr>
      <w:r w:rsidRPr="00A42A86">
        <w:rPr>
          <w:sz w:val="28"/>
          <w:szCs w:val="28"/>
        </w:rPr>
        <w:t>На крају желимо истаћи да смо у извештајној години имали добру сарадњу са СО Топола,</w:t>
      </w:r>
      <w:r w:rsidR="000958A7">
        <w:rPr>
          <w:sz w:val="28"/>
          <w:szCs w:val="28"/>
        </w:rPr>
        <w:t xml:space="preserve"> </w:t>
      </w:r>
      <w:r w:rsidRPr="00A42A86">
        <w:rPr>
          <w:sz w:val="28"/>
          <w:szCs w:val="28"/>
        </w:rPr>
        <w:t>невладиним сектором,  МУП-ом ,образовним установама, Домом здравља,</w:t>
      </w:r>
      <w:r w:rsidR="000958A7">
        <w:rPr>
          <w:sz w:val="28"/>
          <w:szCs w:val="28"/>
        </w:rPr>
        <w:t xml:space="preserve"> </w:t>
      </w:r>
      <w:r w:rsidRPr="00A42A86">
        <w:rPr>
          <w:sz w:val="28"/>
          <w:szCs w:val="28"/>
        </w:rPr>
        <w:t>Црвеним крстом и др.</w:t>
      </w:r>
    </w:p>
    <w:p w:rsidR="00A42A86" w:rsidRPr="00A42A86" w:rsidRDefault="00A42A86" w:rsidP="000958A7">
      <w:pPr>
        <w:ind w:firstLine="708"/>
        <w:jc w:val="both"/>
        <w:rPr>
          <w:sz w:val="28"/>
          <w:szCs w:val="28"/>
        </w:rPr>
      </w:pPr>
      <w:r w:rsidRPr="00A42A86">
        <w:rPr>
          <w:sz w:val="28"/>
          <w:szCs w:val="28"/>
        </w:rPr>
        <w:t>Захваљујемо се оснивачу ,Општини Топола ,</w:t>
      </w:r>
      <w:r w:rsidR="000958A7">
        <w:rPr>
          <w:sz w:val="28"/>
          <w:szCs w:val="28"/>
        </w:rPr>
        <w:t xml:space="preserve"> </w:t>
      </w:r>
      <w:r w:rsidRPr="00A42A86">
        <w:rPr>
          <w:sz w:val="28"/>
          <w:szCs w:val="28"/>
        </w:rPr>
        <w:t>за указано поверење ,</w:t>
      </w:r>
      <w:r w:rsidR="000958A7">
        <w:rPr>
          <w:sz w:val="28"/>
          <w:szCs w:val="28"/>
        </w:rPr>
        <w:t xml:space="preserve"> </w:t>
      </w:r>
      <w:r w:rsidRPr="00A42A86">
        <w:rPr>
          <w:sz w:val="28"/>
          <w:szCs w:val="28"/>
        </w:rPr>
        <w:t>за пружену помоћ и подршку,</w:t>
      </w:r>
      <w:r w:rsidR="000958A7">
        <w:rPr>
          <w:sz w:val="28"/>
          <w:szCs w:val="28"/>
        </w:rPr>
        <w:t xml:space="preserve"> укључујући и помоћ и финансије</w:t>
      </w:r>
      <w:r w:rsidRPr="00A42A86">
        <w:rPr>
          <w:sz w:val="28"/>
          <w:szCs w:val="28"/>
        </w:rPr>
        <w:t>,</w:t>
      </w:r>
      <w:r w:rsidR="000958A7">
        <w:rPr>
          <w:sz w:val="28"/>
          <w:szCs w:val="28"/>
        </w:rPr>
        <w:t xml:space="preserve"> </w:t>
      </w:r>
      <w:r w:rsidRPr="00A42A86">
        <w:rPr>
          <w:sz w:val="28"/>
          <w:szCs w:val="28"/>
        </w:rPr>
        <w:t>у протеклој 202</w:t>
      </w:r>
      <w:r w:rsidR="000958A7">
        <w:rPr>
          <w:sz w:val="28"/>
          <w:szCs w:val="28"/>
        </w:rPr>
        <w:t>1</w:t>
      </w:r>
      <w:r w:rsidRPr="00A42A86">
        <w:rPr>
          <w:sz w:val="28"/>
          <w:szCs w:val="28"/>
        </w:rPr>
        <w:t>. год. Јер без ње  рад одељења у Тополи не би био успешан.</w:t>
      </w:r>
      <w:r w:rsidR="000958A7">
        <w:rPr>
          <w:sz w:val="28"/>
          <w:szCs w:val="28"/>
        </w:rPr>
        <w:t xml:space="preserve"> Надамо да ћ</w:t>
      </w:r>
      <w:r w:rsidRPr="00A42A86">
        <w:rPr>
          <w:sz w:val="28"/>
          <w:szCs w:val="28"/>
        </w:rPr>
        <w:t xml:space="preserve">е се сарадња наставити.                                          </w:t>
      </w:r>
    </w:p>
    <w:p w:rsidR="00A42A86" w:rsidRPr="00A42A86" w:rsidRDefault="00A42A86" w:rsidP="00A42A86">
      <w:pPr>
        <w:ind w:firstLine="708"/>
        <w:jc w:val="both"/>
        <w:rPr>
          <w:sz w:val="28"/>
          <w:szCs w:val="28"/>
        </w:rPr>
      </w:pPr>
      <w:r w:rsidRPr="00A42A86">
        <w:rPr>
          <w:sz w:val="28"/>
          <w:szCs w:val="28"/>
        </w:rPr>
        <w:lastRenderedPageBreak/>
        <w:t xml:space="preserve"> За успешно функционисање Центра потребна је подршка лока</w:t>
      </w:r>
      <w:r w:rsidR="000958A7">
        <w:rPr>
          <w:sz w:val="28"/>
          <w:szCs w:val="28"/>
        </w:rPr>
        <w:t>лне заједнице  у којој делујемо</w:t>
      </w:r>
      <w:r w:rsidRPr="00A42A86">
        <w:rPr>
          <w:sz w:val="28"/>
          <w:szCs w:val="28"/>
        </w:rPr>
        <w:t>,</w:t>
      </w:r>
      <w:r w:rsidR="000958A7">
        <w:rPr>
          <w:sz w:val="28"/>
          <w:szCs w:val="28"/>
        </w:rPr>
        <w:t xml:space="preserve"> </w:t>
      </w:r>
      <w:r w:rsidRPr="00A42A86">
        <w:rPr>
          <w:sz w:val="28"/>
          <w:szCs w:val="28"/>
        </w:rPr>
        <w:t>Минстарства рада и социјалне политике републике Србије  и осталих актера на подручју општине Топола (државних органа,</w:t>
      </w:r>
      <w:r w:rsidR="000958A7">
        <w:rPr>
          <w:sz w:val="28"/>
          <w:szCs w:val="28"/>
        </w:rPr>
        <w:t xml:space="preserve"> </w:t>
      </w:r>
      <w:r w:rsidRPr="00A42A86">
        <w:rPr>
          <w:sz w:val="28"/>
          <w:szCs w:val="28"/>
        </w:rPr>
        <w:t>свих релевантних институција,</w:t>
      </w:r>
      <w:r w:rsidR="000958A7">
        <w:rPr>
          <w:sz w:val="28"/>
          <w:szCs w:val="28"/>
        </w:rPr>
        <w:t xml:space="preserve"> </w:t>
      </w:r>
      <w:r w:rsidRPr="00A42A86">
        <w:rPr>
          <w:sz w:val="28"/>
          <w:szCs w:val="28"/>
        </w:rPr>
        <w:t>НВО  и др.)</w:t>
      </w:r>
    </w:p>
    <w:p w:rsidR="00A42A86" w:rsidRPr="00A42A86" w:rsidRDefault="00A42A86" w:rsidP="00A42A86">
      <w:pPr>
        <w:ind w:firstLine="708"/>
        <w:jc w:val="both"/>
        <w:rPr>
          <w:sz w:val="28"/>
          <w:szCs w:val="28"/>
        </w:rPr>
      </w:pPr>
    </w:p>
    <w:p w:rsidR="00A42A86" w:rsidRPr="00A42A86" w:rsidRDefault="00A42A86" w:rsidP="00A42A86">
      <w:pPr>
        <w:ind w:firstLine="708"/>
        <w:jc w:val="both"/>
        <w:rPr>
          <w:sz w:val="28"/>
          <w:szCs w:val="28"/>
        </w:rPr>
      </w:pPr>
      <w:r w:rsidRPr="00A42A86">
        <w:rPr>
          <w:sz w:val="28"/>
          <w:szCs w:val="28"/>
        </w:rPr>
        <w:t>Сматрамо да само заједничким напорима  мо</w:t>
      </w:r>
      <w:r w:rsidR="000958A7">
        <w:rPr>
          <w:sz w:val="28"/>
          <w:szCs w:val="28"/>
        </w:rPr>
        <w:t>жемо обезбедити извршавање поста</w:t>
      </w:r>
      <w:r w:rsidRPr="00A42A86">
        <w:rPr>
          <w:sz w:val="28"/>
          <w:szCs w:val="28"/>
        </w:rPr>
        <w:t xml:space="preserve">вљених задатака посебно имајући у виду </w:t>
      </w:r>
      <w:r w:rsidR="000958A7">
        <w:rPr>
          <w:sz w:val="28"/>
          <w:szCs w:val="28"/>
        </w:rPr>
        <w:t xml:space="preserve">да је пред нама година са више изазова. надамо се да је ова предстојећа година уједно и година у којој ће се окончати пандемија вируса Корона. </w:t>
      </w:r>
    </w:p>
    <w:p w:rsidR="00A42A86" w:rsidRPr="00A42A86" w:rsidRDefault="00A42A86" w:rsidP="00A42A86">
      <w:pPr>
        <w:ind w:firstLine="708"/>
        <w:jc w:val="both"/>
        <w:rPr>
          <w:sz w:val="28"/>
          <w:szCs w:val="28"/>
        </w:rPr>
      </w:pPr>
      <w:r w:rsidRPr="00A42A86">
        <w:rPr>
          <w:sz w:val="28"/>
          <w:szCs w:val="28"/>
        </w:rPr>
        <w:t>Потребно је пуно напора,</w:t>
      </w:r>
      <w:r w:rsidR="000958A7">
        <w:rPr>
          <w:sz w:val="28"/>
          <w:szCs w:val="28"/>
        </w:rPr>
        <w:t xml:space="preserve"> </w:t>
      </w:r>
      <w:r w:rsidRPr="00A42A86">
        <w:rPr>
          <w:sz w:val="28"/>
          <w:szCs w:val="28"/>
        </w:rPr>
        <w:t>ентузијазма,</w:t>
      </w:r>
      <w:r w:rsidR="000958A7">
        <w:rPr>
          <w:sz w:val="28"/>
          <w:szCs w:val="28"/>
        </w:rPr>
        <w:t xml:space="preserve"> </w:t>
      </w:r>
      <w:r w:rsidRPr="00A42A86">
        <w:rPr>
          <w:sz w:val="28"/>
          <w:szCs w:val="28"/>
        </w:rPr>
        <w:t>енергије и прилагођавања променама и нас који ра</w:t>
      </w:r>
      <w:r w:rsidR="000958A7">
        <w:rPr>
          <w:sz w:val="28"/>
          <w:szCs w:val="28"/>
        </w:rPr>
        <w:t>димо у Центру и наших корисника</w:t>
      </w:r>
      <w:r w:rsidRPr="00A42A86">
        <w:rPr>
          <w:sz w:val="28"/>
          <w:szCs w:val="28"/>
        </w:rPr>
        <w:t>,</w:t>
      </w:r>
      <w:r w:rsidR="000958A7">
        <w:rPr>
          <w:sz w:val="28"/>
          <w:szCs w:val="28"/>
        </w:rPr>
        <w:t xml:space="preserve"> </w:t>
      </w:r>
      <w:r w:rsidRPr="00A42A86">
        <w:rPr>
          <w:sz w:val="28"/>
          <w:szCs w:val="28"/>
        </w:rPr>
        <w:t xml:space="preserve">од којих се очекује да преузму одговорност за </w:t>
      </w:r>
      <w:r w:rsidR="000958A7">
        <w:rPr>
          <w:sz w:val="28"/>
          <w:szCs w:val="28"/>
        </w:rPr>
        <w:t>сопствену позицију као и активну</w:t>
      </w:r>
      <w:r w:rsidRPr="00A42A86">
        <w:rPr>
          <w:sz w:val="28"/>
          <w:szCs w:val="28"/>
        </w:rPr>
        <w:t xml:space="preserve"> учешће у креирању промена.</w:t>
      </w:r>
    </w:p>
    <w:p w:rsidR="00A42A86" w:rsidRPr="00A42A86" w:rsidRDefault="00A42A86" w:rsidP="00A42A86">
      <w:pPr>
        <w:ind w:firstLine="708"/>
        <w:jc w:val="both"/>
        <w:rPr>
          <w:sz w:val="28"/>
          <w:szCs w:val="28"/>
        </w:rPr>
      </w:pPr>
    </w:p>
    <w:p w:rsidR="00A42A86" w:rsidRPr="00A42A86" w:rsidRDefault="00A42A86" w:rsidP="00A42A86">
      <w:pPr>
        <w:ind w:firstLine="708"/>
        <w:jc w:val="both"/>
        <w:rPr>
          <w:sz w:val="28"/>
          <w:szCs w:val="28"/>
        </w:rPr>
      </w:pPr>
      <w:r w:rsidRPr="00A42A86">
        <w:rPr>
          <w:sz w:val="28"/>
          <w:szCs w:val="28"/>
        </w:rPr>
        <w:t xml:space="preserve">Захваљујемо се свима који су нам помогли да пружимо помоћ онима којима је то било најпотребније. </w:t>
      </w:r>
    </w:p>
    <w:p w:rsidR="00A42A86" w:rsidRPr="00A42A86" w:rsidRDefault="00A42A86" w:rsidP="00A42A86">
      <w:pPr>
        <w:ind w:firstLine="708"/>
        <w:jc w:val="both"/>
        <w:rPr>
          <w:sz w:val="28"/>
          <w:szCs w:val="28"/>
        </w:rPr>
      </w:pPr>
    </w:p>
    <w:p w:rsidR="00A42A86" w:rsidRPr="00A42A86" w:rsidRDefault="00A42A86" w:rsidP="00A42A86">
      <w:pPr>
        <w:ind w:firstLine="708"/>
        <w:jc w:val="both"/>
        <w:rPr>
          <w:sz w:val="28"/>
          <w:szCs w:val="28"/>
        </w:rPr>
      </w:pPr>
    </w:p>
    <w:p w:rsidR="00A42A86" w:rsidRPr="00A42A86" w:rsidRDefault="00A42A86" w:rsidP="00A42A86">
      <w:pPr>
        <w:ind w:firstLine="708"/>
        <w:jc w:val="both"/>
        <w:rPr>
          <w:sz w:val="28"/>
          <w:szCs w:val="28"/>
        </w:rPr>
      </w:pPr>
    </w:p>
    <w:p w:rsidR="00A42A86" w:rsidRPr="00A42A86" w:rsidRDefault="00A42A86" w:rsidP="00A42A86">
      <w:pPr>
        <w:ind w:firstLine="708"/>
        <w:jc w:val="both"/>
        <w:rPr>
          <w:sz w:val="28"/>
          <w:szCs w:val="28"/>
        </w:rPr>
      </w:pPr>
    </w:p>
    <w:p w:rsidR="00A42A86" w:rsidRPr="00A42A86" w:rsidRDefault="00A42A86" w:rsidP="00A42A86">
      <w:pPr>
        <w:ind w:firstLine="708"/>
        <w:jc w:val="both"/>
        <w:rPr>
          <w:sz w:val="28"/>
          <w:szCs w:val="28"/>
        </w:rPr>
      </w:pPr>
    </w:p>
    <w:p w:rsidR="00A42A86" w:rsidRPr="00A42A86" w:rsidRDefault="00A42A86" w:rsidP="00A42A86">
      <w:pPr>
        <w:ind w:firstLine="708"/>
        <w:jc w:val="both"/>
        <w:rPr>
          <w:sz w:val="28"/>
          <w:szCs w:val="28"/>
        </w:rPr>
      </w:pPr>
      <w:r w:rsidRPr="00A42A86">
        <w:rPr>
          <w:sz w:val="28"/>
          <w:szCs w:val="28"/>
        </w:rPr>
        <w:tab/>
      </w:r>
      <w:r w:rsidRPr="00A42A86">
        <w:rPr>
          <w:sz w:val="28"/>
          <w:szCs w:val="28"/>
        </w:rPr>
        <w:tab/>
      </w:r>
      <w:r w:rsidRPr="00A42A86">
        <w:rPr>
          <w:sz w:val="28"/>
          <w:szCs w:val="28"/>
        </w:rPr>
        <w:tab/>
      </w:r>
      <w:r w:rsidRPr="00A42A86">
        <w:rPr>
          <w:sz w:val="28"/>
          <w:szCs w:val="28"/>
        </w:rPr>
        <w:tab/>
      </w:r>
      <w:r w:rsidRPr="00A42A86">
        <w:rPr>
          <w:sz w:val="28"/>
          <w:szCs w:val="28"/>
        </w:rPr>
        <w:tab/>
      </w:r>
      <w:r w:rsidRPr="00A42A86">
        <w:rPr>
          <w:sz w:val="28"/>
          <w:szCs w:val="28"/>
        </w:rPr>
        <w:tab/>
      </w:r>
      <w:r w:rsidRPr="00A42A86">
        <w:rPr>
          <w:sz w:val="28"/>
          <w:szCs w:val="28"/>
        </w:rPr>
        <w:tab/>
      </w:r>
      <w:r w:rsidRPr="00A42A86">
        <w:rPr>
          <w:sz w:val="28"/>
          <w:szCs w:val="28"/>
        </w:rPr>
        <w:tab/>
      </w:r>
      <w:r w:rsidRPr="00A42A86">
        <w:rPr>
          <w:sz w:val="28"/>
          <w:szCs w:val="28"/>
        </w:rPr>
        <w:tab/>
        <w:t xml:space="preserve">Директор </w:t>
      </w:r>
    </w:p>
    <w:p w:rsidR="00A42A86" w:rsidRPr="00430D8D" w:rsidRDefault="00A42A86" w:rsidP="00A42A86">
      <w:pPr>
        <w:ind w:firstLine="708"/>
        <w:jc w:val="both"/>
        <w:rPr>
          <w:sz w:val="28"/>
          <w:szCs w:val="28"/>
        </w:rPr>
      </w:pPr>
      <w:r w:rsidRPr="00A42A86">
        <w:rPr>
          <w:sz w:val="28"/>
          <w:szCs w:val="28"/>
        </w:rPr>
        <w:tab/>
      </w:r>
      <w:r w:rsidRPr="00A42A86">
        <w:rPr>
          <w:sz w:val="28"/>
          <w:szCs w:val="28"/>
        </w:rPr>
        <w:tab/>
      </w:r>
      <w:r w:rsidRPr="00A42A86">
        <w:rPr>
          <w:sz w:val="28"/>
          <w:szCs w:val="28"/>
        </w:rPr>
        <w:tab/>
      </w:r>
      <w:r w:rsidRPr="00A42A86">
        <w:rPr>
          <w:sz w:val="28"/>
          <w:szCs w:val="28"/>
        </w:rPr>
        <w:tab/>
      </w:r>
      <w:r w:rsidRPr="00A42A86">
        <w:rPr>
          <w:sz w:val="28"/>
          <w:szCs w:val="28"/>
        </w:rPr>
        <w:tab/>
      </w:r>
      <w:r w:rsidRPr="00A42A86">
        <w:rPr>
          <w:sz w:val="28"/>
          <w:szCs w:val="28"/>
        </w:rPr>
        <w:tab/>
      </w:r>
      <w:r w:rsidRPr="00A42A86">
        <w:rPr>
          <w:sz w:val="28"/>
          <w:szCs w:val="28"/>
        </w:rPr>
        <w:tab/>
      </w:r>
      <w:r w:rsidRPr="00A42A86">
        <w:rPr>
          <w:sz w:val="28"/>
          <w:szCs w:val="28"/>
        </w:rPr>
        <w:tab/>
        <w:t xml:space="preserve">     Нада Танасијевић</w:t>
      </w:r>
    </w:p>
    <w:p w:rsidR="00A10F35" w:rsidRPr="00722C1E" w:rsidRDefault="00A10F35" w:rsidP="00A10F35">
      <w:pPr>
        <w:ind w:firstLine="708"/>
        <w:jc w:val="both"/>
        <w:rPr>
          <w:sz w:val="28"/>
          <w:szCs w:val="28"/>
        </w:rPr>
      </w:pPr>
    </w:p>
    <w:sectPr w:rsidR="00A10F35" w:rsidRPr="00722C1E" w:rsidSect="007C4ECB">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D4747"/>
    <w:rsid w:val="000958A7"/>
    <w:rsid w:val="000A3328"/>
    <w:rsid w:val="000C30C0"/>
    <w:rsid w:val="00114445"/>
    <w:rsid w:val="00125DB0"/>
    <w:rsid w:val="00181EEE"/>
    <w:rsid w:val="00200150"/>
    <w:rsid w:val="00200A8B"/>
    <w:rsid w:val="0024392A"/>
    <w:rsid w:val="002573F4"/>
    <w:rsid w:val="002D7742"/>
    <w:rsid w:val="002E4A15"/>
    <w:rsid w:val="003F0346"/>
    <w:rsid w:val="00430D8D"/>
    <w:rsid w:val="00467BF2"/>
    <w:rsid w:val="00490425"/>
    <w:rsid w:val="004E3AAF"/>
    <w:rsid w:val="004F3C55"/>
    <w:rsid w:val="005556B6"/>
    <w:rsid w:val="0065210E"/>
    <w:rsid w:val="00664913"/>
    <w:rsid w:val="00682122"/>
    <w:rsid w:val="006B316A"/>
    <w:rsid w:val="006D22CE"/>
    <w:rsid w:val="006F119A"/>
    <w:rsid w:val="00722C1E"/>
    <w:rsid w:val="007C4ECB"/>
    <w:rsid w:val="00813247"/>
    <w:rsid w:val="00883A18"/>
    <w:rsid w:val="00893DBD"/>
    <w:rsid w:val="008D75B5"/>
    <w:rsid w:val="008F5213"/>
    <w:rsid w:val="00A10F35"/>
    <w:rsid w:val="00A42A86"/>
    <w:rsid w:val="00A5340C"/>
    <w:rsid w:val="00A73CAA"/>
    <w:rsid w:val="00B9684A"/>
    <w:rsid w:val="00C6329C"/>
    <w:rsid w:val="00CD4747"/>
    <w:rsid w:val="00D152F7"/>
    <w:rsid w:val="00DB499B"/>
    <w:rsid w:val="00FB49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E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4747"/>
    <w:rPr>
      <w:color w:val="0000FF"/>
      <w:u w:val="single"/>
    </w:rPr>
  </w:style>
  <w:style w:type="paragraph" w:styleId="BalloonText">
    <w:name w:val="Balloon Text"/>
    <w:basedOn w:val="Normal"/>
    <w:link w:val="BalloonTextChar"/>
    <w:uiPriority w:val="99"/>
    <w:semiHidden/>
    <w:unhideWhenUsed/>
    <w:rsid w:val="008D7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5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27295">
      <w:bodyDiv w:val="1"/>
      <w:marLeft w:val="0"/>
      <w:marRight w:val="0"/>
      <w:marTop w:val="0"/>
      <w:marBottom w:val="0"/>
      <w:divBdr>
        <w:top w:val="none" w:sz="0" w:space="0" w:color="auto"/>
        <w:left w:val="none" w:sz="0" w:space="0" w:color="auto"/>
        <w:bottom w:val="none" w:sz="0" w:space="0" w:color="auto"/>
        <w:right w:val="none" w:sz="0" w:space="0" w:color="auto"/>
      </w:divBdr>
    </w:div>
    <w:div w:id="65804061">
      <w:bodyDiv w:val="1"/>
      <w:marLeft w:val="0"/>
      <w:marRight w:val="0"/>
      <w:marTop w:val="0"/>
      <w:marBottom w:val="0"/>
      <w:divBdr>
        <w:top w:val="none" w:sz="0" w:space="0" w:color="auto"/>
        <w:left w:val="none" w:sz="0" w:space="0" w:color="auto"/>
        <w:bottom w:val="none" w:sz="0" w:space="0" w:color="auto"/>
        <w:right w:val="none" w:sz="0" w:space="0" w:color="auto"/>
      </w:divBdr>
    </w:div>
    <w:div w:id="114568693">
      <w:bodyDiv w:val="1"/>
      <w:marLeft w:val="0"/>
      <w:marRight w:val="0"/>
      <w:marTop w:val="0"/>
      <w:marBottom w:val="0"/>
      <w:divBdr>
        <w:top w:val="none" w:sz="0" w:space="0" w:color="auto"/>
        <w:left w:val="none" w:sz="0" w:space="0" w:color="auto"/>
        <w:bottom w:val="none" w:sz="0" w:space="0" w:color="auto"/>
        <w:right w:val="none" w:sz="0" w:space="0" w:color="auto"/>
      </w:divBdr>
    </w:div>
    <w:div w:id="1181167276">
      <w:bodyDiv w:val="1"/>
      <w:marLeft w:val="0"/>
      <w:marRight w:val="0"/>
      <w:marTop w:val="0"/>
      <w:marBottom w:val="0"/>
      <w:divBdr>
        <w:top w:val="none" w:sz="0" w:space="0" w:color="auto"/>
        <w:left w:val="none" w:sz="0" w:space="0" w:color="auto"/>
        <w:bottom w:val="none" w:sz="0" w:space="0" w:color="auto"/>
        <w:right w:val="none" w:sz="0" w:space="0" w:color="auto"/>
      </w:divBdr>
    </w:div>
    <w:div w:id="1212617270">
      <w:bodyDiv w:val="1"/>
      <w:marLeft w:val="0"/>
      <w:marRight w:val="0"/>
      <w:marTop w:val="0"/>
      <w:marBottom w:val="0"/>
      <w:divBdr>
        <w:top w:val="none" w:sz="0" w:space="0" w:color="auto"/>
        <w:left w:val="none" w:sz="0" w:space="0" w:color="auto"/>
        <w:bottom w:val="none" w:sz="0" w:space="0" w:color="auto"/>
        <w:right w:val="none" w:sz="0" w:space="0" w:color="auto"/>
      </w:divBdr>
    </w:div>
    <w:div w:id="1389183933">
      <w:bodyDiv w:val="1"/>
      <w:marLeft w:val="0"/>
      <w:marRight w:val="0"/>
      <w:marTop w:val="0"/>
      <w:marBottom w:val="0"/>
      <w:divBdr>
        <w:top w:val="none" w:sz="0" w:space="0" w:color="auto"/>
        <w:left w:val="none" w:sz="0" w:space="0" w:color="auto"/>
        <w:bottom w:val="none" w:sz="0" w:space="0" w:color="auto"/>
        <w:right w:val="none" w:sz="0" w:space="0" w:color="auto"/>
      </w:divBdr>
    </w:div>
    <w:div w:id="1550611593">
      <w:bodyDiv w:val="1"/>
      <w:marLeft w:val="0"/>
      <w:marRight w:val="0"/>
      <w:marTop w:val="0"/>
      <w:marBottom w:val="0"/>
      <w:divBdr>
        <w:top w:val="none" w:sz="0" w:space="0" w:color="auto"/>
        <w:left w:val="none" w:sz="0" w:space="0" w:color="auto"/>
        <w:bottom w:val="none" w:sz="0" w:space="0" w:color="auto"/>
        <w:right w:val="none" w:sz="0" w:space="0" w:color="auto"/>
      </w:divBdr>
    </w:div>
    <w:div w:id="1821575639">
      <w:bodyDiv w:val="1"/>
      <w:marLeft w:val="0"/>
      <w:marRight w:val="0"/>
      <w:marTop w:val="0"/>
      <w:marBottom w:val="0"/>
      <w:divBdr>
        <w:top w:val="none" w:sz="0" w:space="0" w:color="auto"/>
        <w:left w:val="none" w:sz="0" w:space="0" w:color="auto"/>
        <w:bottom w:val="none" w:sz="0" w:space="0" w:color="auto"/>
        <w:right w:val="none" w:sz="0" w:space="0" w:color="auto"/>
      </w:divBdr>
    </w:div>
    <w:div w:id="211524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hyperlink" Target="mailto:csr.ar@gmail.com" TargetMode="Externa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oba\DI_Profil_Topola%20&#1045;&#1082;&#1089;&#1077;&#1083;%20&#1090;&#1072;&#1073;&#1077;&#1083;&#107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oba\DI_Profil_Topola%20&#1045;&#1082;&#1089;&#1077;&#1083;%20&#1090;&#1072;&#1073;&#1077;&#1083;&#107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oba\DI_Profil_Topola%20&#1045;&#1082;&#1089;&#1077;&#1083;%20&#1090;&#1072;&#1073;&#1077;&#1083;&#107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oba\DI_Profil_Topola%20&#1045;&#1082;&#1089;&#1077;&#1083;%20&#1090;&#1072;&#1073;&#1077;&#1083;&#107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oba\DI_Profil_Topola%20&#1045;&#1082;&#1089;&#1077;&#1083;%20&#1090;&#1072;&#1073;&#1077;&#1083;&#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0"/>
  <c:chart>
    <c:autoTitleDeleted val="1"/>
    <c:plotArea>
      <c:layout>
        <c:manualLayout>
          <c:layoutTarget val="inner"/>
          <c:xMode val="edge"/>
          <c:yMode val="edge"/>
          <c:x val="0.17712872662927762"/>
          <c:y val="7.1109140212106806E-2"/>
          <c:w val="0.64853485281688905"/>
          <c:h val="0.82578260648033863"/>
        </c:manualLayout>
      </c:layout>
      <c:doughnutChart>
        <c:varyColors val="1"/>
        <c:ser>
          <c:idx val="0"/>
          <c:order val="0"/>
          <c:spPr>
            <a:ln w="3175">
              <a:noFill/>
            </a:ln>
          </c:spPr>
          <c:dPt>
            <c:idx val="0"/>
            <c:spPr>
              <a:solidFill>
                <a:srgbClr val="D8E0FF"/>
              </a:solidFill>
              <a:ln w="3175">
                <a:noFill/>
              </a:ln>
            </c:spPr>
            <c:extLst xmlns:c16r2="http://schemas.microsoft.com/office/drawing/2015/06/chart">
              <c:ext xmlns:c16="http://schemas.microsoft.com/office/drawing/2014/chart" uri="{C3380CC4-5D6E-409C-BE32-E72D297353CC}">
                <c16:uniqueId val="{00000001-C3FB-40B2-A5BC-411C50C5A976}"/>
              </c:ext>
            </c:extLst>
          </c:dPt>
          <c:dPt>
            <c:idx val="1"/>
            <c:spPr>
              <a:solidFill>
                <a:srgbClr val="B0C0DC"/>
              </a:solidFill>
              <a:ln w="3175">
                <a:noFill/>
              </a:ln>
            </c:spPr>
            <c:extLst xmlns:c16r2="http://schemas.microsoft.com/office/drawing/2015/06/chart">
              <c:ext xmlns:c16="http://schemas.microsoft.com/office/drawing/2014/chart" uri="{C3380CC4-5D6E-409C-BE32-E72D297353CC}">
                <c16:uniqueId val="{00000003-C3FB-40B2-A5BC-411C50C5A976}"/>
              </c:ext>
            </c:extLst>
          </c:dPt>
          <c:dPt>
            <c:idx val="2"/>
            <c:spPr>
              <a:solidFill>
                <a:srgbClr val="0067B1"/>
              </a:solidFill>
              <a:ln w="3175">
                <a:noFill/>
              </a:ln>
            </c:spPr>
            <c:extLst xmlns:c16r2="http://schemas.microsoft.com/office/drawing/2015/06/chart">
              <c:ext xmlns:c16="http://schemas.microsoft.com/office/drawing/2014/chart" uri="{C3380CC4-5D6E-409C-BE32-E72D297353CC}">
                <c16:uniqueId val="{00000005-C3FB-40B2-A5BC-411C50C5A976}"/>
              </c:ext>
            </c:extLst>
          </c:dPt>
          <c:dLbls>
            <c:dLbl>
              <c:idx val="0"/>
              <c:spPr>
                <a:noFill/>
                <a:ln>
                  <a:noFill/>
                </a:ln>
                <a:effectLst/>
              </c:spPr>
              <c:txPr>
                <a:bodyPr/>
                <a:lstStyle/>
                <a:p>
                  <a:pPr>
                    <a:defRPr lang="en-US" sz="1100" b="0">
                      <a:latin typeface="Arial" pitchFamily="34" charset="0"/>
                      <a:cs typeface="Arial" pitchFamily="34" charset="0"/>
                    </a:defRPr>
                  </a:pPr>
                  <a:endParaRPr lang="en-US"/>
                </a:p>
              </c:txPr>
              <c:showCatName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C3FB-40B2-A5BC-411C50C5A976}"/>
                </c:ext>
              </c:extLst>
            </c:dLbl>
            <c:dLbl>
              <c:idx val="1"/>
              <c:showCatName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C3FB-40B2-A5BC-411C50C5A976}"/>
                </c:ext>
              </c:extLst>
            </c:dLbl>
            <c:dLbl>
              <c:idx val="2"/>
              <c:spPr>
                <a:noFill/>
                <a:ln>
                  <a:noFill/>
                </a:ln>
                <a:effectLst/>
              </c:spPr>
              <c:txPr>
                <a:bodyPr/>
                <a:lstStyle/>
                <a:p>
                  <a:pPr>
                    <a:defRPr lang="en-US" sz="1100" b="1">
                      <a:solidFill>
                        <a:schemeClr val="bg1"/>
                      </a:solidFill>
                      <a:latin typeface="Arial" pitchFamily="34" charset="0"/>
                      <a:cs typeface="Arial" pitchFamily="34" charset="0"/>
                    </a:defRPr>
                  </a:pPr>
                  <a:endParaRPr lang="en-US"/>
                </a:p>
              </c:txPr>
              <c:showCatName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C3FB-40B2-A5BC-411C50C5A976}"/>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3FB-40B2-A5BC-411C50C5A976}"/>
                </c:ext>
              </c:extLst>
            </c:dLbl>
            <c:spPr>
              <a:noFill/>
              <a:ln>
                <a:noFill/>
              </a:ln>
              <a:effectLst/>
            </c:spPr>
            <c:txPr>
              <a:bodyPr/>
              <a:lstStyle/>
              <a:p>
                <a:pPr>
                  <a:defRPr lang="en-US" sz="1100">
                    <a:latin typeface="Arial" pitchFamily="34" charset="0"/>
                    <a:cs typeface="Arial" pitchFamily="34" charset="0"/>
                  </a:defRPr>
                </a:pPr>
                <a:endParaRPr lang="en-US"/>
              </a:p>
            </c:txPr>
            <c:showPercent val="1"/>
            <c:separator>
</c:separator>
            <c:showLeaderLines val="1"/>
            <c:extLst xmlns:c16r2="http://schemas.microsoft.com/office/drawing/2015/06/chart">
              <c:ext xmlns:c15="http://schemas.microsoft.com/office/drawing/2012/chart" uri="{CE6537A1-D6FC-4f65-9D91-7224C49458BB}"/>
            </c:extLst>
          </c:dLbls>
          <c:cat>
            <c:strRef>
              <c:f>'DEM2'!$Q$14:$S$14</c:f>
              <c:strCache>
                <c:ptCount val="3"/>
                <c:pt idx="0">
                  <c:v>0─17 год.</c:v>
                </c:pt>
                <c:pt idx="1">
                  <c:v>18─64 год.</c:v>
                </c:pt>
                <c:pt idx="2">
                  <c:v>65+ год.</c:v>
                </c:pt>
              </c:strCache>
            </c:strRef>
          </c:cat>
          <c:val>
            <c:numRef>
              <c:f>'DEM2'!$Q$15:$S$15</c:f>
              <c:numCache>
                <c:formatCode>General</c:formatCode>
                <c:ptCount val="3"/>
                <c:pt idx="0">
                  <c:v>13.989324201833014</c:v>
                </c:pt>
                <c:pt idx="1">
                  <c:v>60.585154597643168</c:v>
                </c:pt>
                <c:pt idx="2">
                  <c:v>25.42552120052364</c:v>
                </c:pt>
              </c:numCache>
            </c:numRef>
          </c:val>
          <c:extLst xmlns:c16r2="http://schemas.microsoft.com/office/drawing/2015/06/chart">
            <c:ext xmlns:c16="http://schemas.microsoft.com/office/drawing/2014/chart" uri="{C3380CC4-5D6E-409C-BE32-E72D297353CC}">
              <c16:uniqueId val="{00000007-C3FB-40B2-A5BC-411C50C5A976}"/>
            </c:ext>
          </c:extLst>
        </c:ser>
        <c:dLbls>
          <c:showPercent val="1"/>
        </c:dLbls>
        <c:firstSliceAng val="0"/>
        <c:holeSize val="50"/>
      </c:doughnutChart>
    </c:plotArea>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611329833770791"/>
          <c:y val="5.0925925925925923E-2"/>
          <c:w val="0.78150612423447052"/>
          <c:h val="0.6233088051493566"/>
        </c:manualLayout>
      </c:layout>
      <c:barChart>
        <c:barDir val="bar"/>
        <c:grouping val="stacked"/>
        <c:ser>
          <c:idx val="0"/>
          <c:order val="0"/>
          <c:tx>
            <c:strRef>
              <c:f>'DEM6'!$A$13</c:f>
              <c:strCache>
                <c:ptCount val="1"/>
                <c:pt idx="0">
                  <c:v> 1 члан</c:v>
                </c:pt>
              </c:strCache>
            </c:strRef>
          </c:tx>
          <c:spPr>
            <a:solidFill>
              <a:srgbClr val="D8E0FF"/>
            </a:solidFill>
            <a:ln>
              <a:noFill/>
            </a:ln>
          </c:spPr>
          <c:dLbls>
            <c:numFmt formatCode="0" sourceLinked="0"/>
            <c:spPr>
              <a:noFill/>
              <a:ln>
                <a:noFill/>
              </a:ln>
              <a:effectLst/>
            </c:spPr>
            <c:txPr>
              <a:bodyPr/>
              <a:lstStyle/>
              <a:p>
                <a:pPr>
                  <a:defRPr lang="en-US" b="1">
                    <a:latin typeface="Arial" panose="020B0604020202020204" pitchFamily="34" charset="0"/>
                    <a:cs typeface="Arial" panose="020B0604020202020204" pitchFamily="34" charset="0"/>
                  </a:defRPr>
                </a:pPr>
                <a:endParaRPr lang="en-US"/>
              </a:p>
            </c:txPr>
            <c:showVal val="1"/>
            <c:extLst xmlns:c16r2="http://schemas.microsoft.com/office/drawing/2015/06/chart">
              <c:ext xmlns:c15="http://schemas.microsoft.com/office/drawing/2012/chart" uri="{CE6537A1-D6FC-4f65-9D91-7224C49458BB}">
                <c15:layout/>
                <c15:showLeaderLines val="0"/>
              </c:ext>
            </c:extLst>
          </c:dLbls>
          <c:cat>
            <c:strRef>
              <c:f>'DEM6'!$B$12:$C$12</c:f>
              <c:strCache>
                <c:ptCount val="2"/>
                <c:pt idx="0">
                  <c:v>Остала</c:v>
                </c:pt>
                <c:pt idx="1">
                  <c:v>Градска</c:v>
                </c:pt>
              </c:strCache>
            </c:strRef>
          </c:cat>
          <c:val>
            <c:numRef>
              <c:f>'DEM6'!$B$13:$C$13</c:f>
              <c:numCache>
                <c:formatCode>0.0</c:formatCode>
                <c:ptCount val="2"/>
                <c:pt idx="0">
                  <c:v>21.124620060790271</c:v>
                </c:pt>
                <c:pt idx="1">
                  <c:v>20.035885167464155</c:v>
                </c:pt>
              </c:numCache>
            </c:numRef>
          </c:val>
          <c:extLst xmlns:c16r2="http://schemas.microsoft.com/office/drawing/2015/06/chart">
            <c:ext xmlns:c16="http://schemas.microsoft.com/office/drawing/2014/chart" uri="{C3380CC4-5D6E-409C-BE32-E72D297353CC}">
              <c16:uniqueId val="{00000000-4E49-4952-ABD4-0A0218726D0C}"/>
            </c:ext>
          </c:extLst>
        </c:ser>
        <c:ser>
          <c:idx val="1"/>
          <c:order val="1"/>
          <c:tx>
            <c:strRef>
              <c:f>'DEM6'!$A$14</c:f>
              <c:strCache>
                <c:ptCount val="1"/>
                <c:pt idx="0">
                  <c:v> 2 члана</c:v>
                </c:pt>
              </c:strCache>
            </c:strRef>
          </c:tx>
          <c:spPr>
            <a:solidFill>
              <a:srgbClr val="B0C0DC"/>
            </a:solidFill>
            <a:ln>
              <a:noFill/>
            </a:ln>
          </c:spPr>
          <c:dLbls>
            <c:numFmt formatCode="0" sourceLinked="0"/>
            <c:spPr>
              <a:noFill/>
              <a:ln>
                <a:noFill/>
              </a:ln>
              <a:effectLst/>
            </c:spPr>
            <c:txPr>
              <a:bodyPr/>
              <a:lstStyle/>
              <a:p>
                <a:pPr>
                  <a:defRPr lang="en-US" b="1">
                    <a:latin typeface="Arial" panose="020B0604020202020204" pitchFamily="34" charset="0"/>
                    <a:cs typeface="Arial" panose="020B0604020202020204" pitchFamily="34" charset="0"/>
                  </a:defRPr>
                </a:pPr>
                <a:endParaRPr lang="en-US"/>
              </a:p>
            </c:txPr>
            <c:showVal val="1"/>
            <c:extLst xmlns:c16r2="http://schemas.microsoft.com/office/drawing/2015/06/chart">
              <c:ext xmlns:c15="http://schemas.microsoft.com/office/drawing/2012/chart" uri="{CE6537A1-D6FC-4f65-9D91-7224C49458BB}">
                <c15:layout/>
                <c15:showLeaderLines val="0"/>
              </c:ext>
            </c:extLst>
          </c:dLbls>
          <c:cat>
            <c:strRef>
              <c:f>'DEM6'!$B$12:$C$12</c:f>
              <c:strCache>
                <c:ptCount val="2"/>
                <c:pt idx="0">
                  <c:v>Остала</c:v>
                </c:pt>
                <c:pt idx="1">
                  <c:v>Градска</c:v>
                </c:pt>
              </c:strCache>
            </c:strRef>
          </c:cat>
          <c:val>
            <c:numRef>
              <c:f>'DEM6'!$B$14:$C$14</c:f>
              <c:numCache>
                <c:formatCode>0.0</c:formatCode>
                <c:ptCount val="2"/>
                <c:pt idx="0">
                  <c:v>22.473404255319114</c:v>
                </c:pt>
                <c:pt idx="1">
                  <c:v>24.282296650717658</c:v>
                </c:pt>
              </c:numCache>
            </c:numRef>
          </c:val>
          <c:extLst xmlns:c16r2="http://schemas.microsoft.com/office/drawing/2015/06/chart">
            <c:ext xmlns:c16="http://schemas.microsoft.com/office/drawing/2014/chart" uri="{C3380CC4-5D6E-409C-BE32-E72D297353CC}">
              <c16:uniqueId val="{00000001-4E49-4952-ABD4-0A0218726D0C}"/>
            </c:ext>
          </c:extLst>
        </c:ser>
        <c:ser>
          <c:idx val="2"/>
          <c:order val="2"/>
          <c:tx>
            <c:strRef>
              <c:f>'DEM6'!$A$15</c:f>
              <c:strCache>
                <c:ptCount val="1"/>
                <c:pt idx="0">
                  <c:v> 3 члана</c:v>
                </c:pt>
              </c:strCache>
            </c:strRef>
          </c:tx>
          <c:spPr>
            <a:solidFill>
              <a:srgbClr val="0067B1"/>
            </a:solidFill>
            <a:ln>
              <a:noFill/>
            </a:ln>
          </c:spPr>
          <c:dLbls>
            <c:numFmt formatCode="0" sourceLinked="0"/>
            <c:spPr>
              <a:noFill/>
              <a:ln>
                <a:noFill/>
              </a:ln>
              <a:effectLst/>
            </c:spPr>
            <c:txPr>
              <a:bodyPr/>
              <a:lstStyle/>
              <a:p>
                <a:pPr>
                  <a:defRPr lang="en-US" b="1">
                    <a:solidFill>
                      <a:schemeClr val="bg1"/>
                    </a:solidFill>
                    <a:latin typeface="Arial" panose="020B0604020202020204" pitchFamily="34" charset="0"/>
                    <a:cs typeface="Arial" panose="020B0604020202020204" pitchFamily="34" charset="0"/>
                  </a:defRPr>
                </a:pPr>
                <a:endParaRPr lang="en-US"/>
              </a:p>
            </c:txPr>
            <c:showVal val="1"/>
            <c:extLst xmlns:c16r2="http://schemas.microsoft.com/office/drawing/2015/06/chart">
              <c:ext xmlns:c15="http://schemas.microsoft.com/office/drawing/2012/chart" uri="{CE6537A1-D6FC-4f65-9D91-7224C49458BB}">
                <c15:layout/>
                <c15:showLeaderLines val="0"/>
              </c:ext>
            </c:extLst>
          </c:dLbls>
          <c:cat>
            <c:strRef>
              <c:f>'DEM6'!$B$12:$C$12</c:f>
              <c:strCache>
                <c:ptCount val="2"/>
                <c:pt idx="0">
                  <c:v>Остала</c:v>
                </c:pt>
                <c:pt idx="1">
                  <c:v>Градска</c:v>
                </c:pt>
              </c:strCache>
            </c:strRef>
          </c:cat>
          <c:val>
            <c:numRef>
              <c:f>'DEM6'!$B$15:$C$15</c:f>
              <c:numCache>
                <c:formatCode>0.0</c:formatCode>
                <c:ptCount val="2"/>
                <c:pt idx="0">
                  <c:v>15.216565349544073</c:v>
                </c:pt>
                <c:pt idx="1">
                  <c:v>21.052631578947295</c:v>
                </c:pt>
              </c:numCache>
            </c:numRef>
          </c:val>
          <c:extLst xmlns:c16r2="http://schemas.microsoft.com/office/drawing/2015/06/chart">
            <c:ext xmlns:c16="http://schemas.microsoft.com/office/drawing/2014/chart" uri="{C3380CC4-5D6E-409C-BE32-E72D297353CC}">
              <c16:uniqueId val="{00000002-4E49-4952-ABD4-0A0218726D0C}"/>
            </c:ext>
          </c:extLst>
        </c:ser>
        <c:ser>
          <c:idx val="3"/>
          <c:order val="3"/>
          <c:tx>
            <c:strRef>
              <c:f>'DEM6'!$A$16</c:f>
              <c:strCache>
                <c:ptCount val="1"/>
                <c:pt idx="0">
                  <c:v> 4 члана</c:v>
                </c:pt>
              </c:strCache>
            </c:strRef>
          </c:tx>
          <c:spPr>
            <a:solidFill>
              <a:srgbClr val="C0C0C0"/>
            </a:solidFill>
            <a:ln>
              <a:noFill/>
            </a:ln>
          </c:spPr>
          <c:dLbls>
            <c:numFmt formatCode="0" sourceLinked="0"/>
            <c:spPr>
              <a:noFill/>
              <a:ln>
                <a:noFill/>
              </a:ln>
              <a:effectLst/>
            </c:spPr>
            <c:txPr>
              <a:bodyPr/>
              <a:lstStyle/>
              <a:p>
                <a:pPr>
                  <a:defRPr lang="en-US" b="1">
                    <a:latin typeface="Arial" panose="020B0604020202020204" pitchFamily="34" charset="0"/>
                    <a:cs typeface="Arial" panose="020B0604020202020204" pitchFamily="34" charset="0"/>
                  </a:defRPr>
                </a:pPr>
                <a:endParaRPr lang="en-US"/>
              </a:p>
            </c:txPr>
            <c:showVal val="1"/>
            <c:extLst xmlns:c16r2="http://schemas.microsoft.com/office/drawing/2015/06/chart">
              <c:ext xmlns:c15="http://schemas.microsoft.com/office/drawing/2012/chart" uri="{CE6537A1-D6FC-4f65-9D91-7224C49458BB}">
                <c15:layout/>
                <c15:showLeaderLines val="0"/>
              </c:ext>
            </c:extLst>
          </c:dLbls>
          <c:cat>
            <c:strRef>
              <c:f>'DEM6'!$B$12:$C$12</c:f>
              <c:strCache>
                <c:ptCount val="2"/>
                <c:pt idx="0">
                  <c:v>Остала</c:v>
                </c:pt>
                <c:pt idx="1">
                  <c:v>Градска</c:v>
                </c:pt>
              </c:strCache>
            </c:strRef>
          </c:cat>
          <c:val>
            <c:numRef>
              <c:f>'DEM6'!$B$16:$C$16</c:f>
              <c:numCache>
                <c:formatCode>0.0</c:formatCode>
                <c:ptCount val="2"/>
                <c:pt idx="0">
                  <c:v>14.209726443769</c:v>
                </c:pt>
                <c:pt idx="1">
                  <c:v>18.600478468899581</c:v>
                </c:pt>
              </c:numCache>
            </c:numRef>
          </c:val>
          <c:extLst xmlns:c16r2="http://schemas.microsoft.com/office/drawing/2015/06/chart">
            <c:ext xmlns:c16="http://schemas.microsoft.com/office/drawing/2014/chart" uri="{C3380CC4-5D6E-409C-BE32-E72D297353CC}">
              <c16:uniqueId val="{00000003-4E49-4952-ABD4-0A0218726D0C}"/>
            </c:ext>
          </c:extLst>
        </c:ser>
        <c:ser>
          <c:idx val="4"/>
          <c:order val="4"/>
          <c:tx>
            <c:strRef>
              <c:f>'DEM6'!$A$17</c:f>
              <c:strCache>
                <c:ptCount val="1"/>
                <c:pt idx="0">
                  <c:v> 5 чланова</c:v>
                </c:pt>
              </c:strCache>
            </c:strRef>
          </c:tx>
          <c:spPr>
            <a:solidFill>
              <a:srgbClr val="7F7F7F"/>
            </a:solidFill>
            <a:ln>
              <a:noFill/>
            </a:ln>
          </c:spPr>
          <c:dLbls>
            <c:numFmt formatCode="0" sourceLinked="0"/>
            <c:spPr>
              <a:noFill/>
              <a:ln>
                <a:noFill/>
              </a:ln>
              <a:effectLst/>
            </c:spPr>
            <c:txPr>
              <a:bodyPr/>
              <a:lstStyle/>
              <a:p>
                <a:pPr>
                  <a:defRPr lang="en-US" b="1">
                    <a:solidFill>
                      <a:schemeClr val="bg1"/>
                    </a:solidFill>
                    <a:latin typeface="Arial" panose="020B0604020202020204" pitchFamily="34" charset="0"/>
                    <a:cs typeface="Arial" panose="020B0604020202020204" pitchFamily="34" charset="0"/>
                  </a:defRPr>
                </a:pPr>
                <a:endParaRPr lang="en-US"/>
              </a:p>
            </c:txPr>
            <c:showVal val="1"/>
            <c:extLst xmlns:c16r2="http://schemas.microsoft.com/office/drawing/2015/06/chart">
              <c:ext xmlns:c15="http://schemas.microsoft.com/office/drawing/2012/chart" uri="{CE6537A1-D6FC-4f65-9D91-7224C49458BB}">
                <c15:layout/>
                <c15:showLeaderLines val="0"/>
              </c:ext>
            </c:extLst>
          </c:dLbls>
          <c:cat>
            <c:strRef>
              <c:f>'DEM6'!$B$12:$C$12</c:f>
              <c:strCache>
                <c:ptCount val="2"/>
                <c:pt idx="0">
                  <c:v>Остала</c:v>
                </c:pt>
                <c:pt idx="1">
                  <c:v>Градска</c:v>
                </c:pt>
              </c:strCache>
            </c:strRef>
          </c:cat>
          <c:val>
            <c:numRef>
              <c:f>'DEM6'!$B$17:$C$17</c:f>
              <c:numCache>
                <c:formatCode>0.0</c:formatCode>
                <c:ptCount val="2"/>
                <c:pt idx="0">
                  <c:v>11.265197568389077</c:v>
                </c:pt>
                <c:pt idx="1">
                  <c:v>8.7918660287081334</c:v>
                </c:pt>
              </c:numCache>
            </c:numRef>
          </c:val>
          <c:extLst xmlns:c16r2="http://schemas.microsoft.com/office/drawing/2015/06/chart">
            <c:ext xmlns:c16="http://schemas.microsoft.com/office/drawing/2014/chart" uri="{C3380CC4-5D6E-409C-BE32-E72D297353CC}">
              <c16:uniqueId val="{00000004-4E49-4952-ABD4-0A0218726D0C}"/>
            </c:ext>
          </c:extLst>
        </c:ser>
        <c:ser>
          <c:idx val="5"/>
          <c:order val="5"/>
          <c:tx>
            <c:strRef>
              <c:f>'DEM6'!$A$18</c:f>
              <c:strCache>
                <c:ptCount val="1"/>
                <c:pt idx="0">
                  <c:v> 6 и више чланова</c:v>
                </c:pt>
              </c:strCache>
            </c:strRef>
          </c:tx>
          <c:spPr>
            <a:solidFill>
              <a:srgbClr val="DC66A7"/>
            </a:solidFill>
            <a:ln>
              <a:noFill/>
            </a:ln>
          </c:spPr>
          <c:dLbls>
            <c:numFmt formatCode="0" sourceLinked="0"/>
            <c:spPr>
              <a:noFill/>
              <a:ln>
                <a:noFill/>
              </a:ln>
              <a:effectLst/>
            </c:spPr>
            <c:txPr>
              <a:bodyPr/>
              <a:lstStyle/>
              <a:p>
                <a:pPr>
                  <a:defRPr lang="en-US" b="1">
                    <a:latin typeface="Arial" panose="020B0604020202020204" pitchFamily="34" charset="0"/>
                    <a:cs typeface="Arial" panose="020B0604020202020204" pitchFamily="34" charset="0"/>
                  </a:defRPr>
                </a:pPr>
                <a:endParaRPr lang="en-US"/>
              </a:p>
            </c:txPr>
            <c:showVal val="1"/>
            <c:extLst xmlns:c16r2="http://schemas.microsoft.com/office/drawing/2015/06/chart">
              <c:ext xmlns:c15="http://schemas.microsoft.com/office/drawing/2012/chart" uri="{CE6537A1-D6FC-4f65-9D91-7224C49458BB}">
                <c15:layout/>
                <c15:showLeaderLines val="0"/>
              </c:ext>
            </c:extLst>
          </c:dLbls>
          <c:cat>
            <c:strRef>
              <c:f>'DEM6'!$B$12:$C$12</c:f>
              <c:strCache>
                <c:ptCount val="2"/>
                <c:pt idx="0">
                  <c:v>Остала</c:v>
                </c:pt>
                <c:pt idx="1">
                  <c:v>Градска</c:v>
                </c:pt>
              </c:strCache>
            </c:strRef>
          </c:cat>
          <c:val>
            <c:numRef>
              <c:f>'DEM6'!$B$18:$C$18</c:f>
              <c:numCache>
                <c:formatCode>0.0</c:formatCode>
                <c:ptCount val="2"/>
                <c:pt idx="0">
                  <c:v>15.710486322188466</c:v>
                </c:pt>
                <c:pt idx="1">
                  <c:v>7.2368421052631824</c:v>
                </c:pt>
              </c:numCache>
            </c:numRef>
          </c:val>
          <c:extLst xmlns:c16r2="http://schemas.microsoft.com/office/drawing/2015/06/chart">
            <c:ext xmlns:c16="http://schemas.microsoft.com/office/drawing/2014/chart" uri="{C3380CC4-5D6E-409C-BE32-E72D297353CC}">
              <c16:uniqueId val="{00000005-4E49-4952-ABD4-0A0218726D0C}"/>
            </c:ext>
          </c:extLst>
        </c:ser>
        <c:gapWidth val="48"/>
        <c:overlap val="100"/>
        <c:axId val="165846400"/>
        <c:axId val="167974016"/>
      </c:barChart>
      <c:catAx>
        <c:axId val="165846400"/>
        <c:scaling>
          <c:orientation val="minMax"/>
        </c:scaling>
        <c:axPos val="l"/>
        <c:numFmt formatCode="General" sourceLinked="0"/>
        <c:majorTickMark val="none"/>
        <c:tickLblPos val="nextTo"/>
        <c:txPr>
          <a:bodyPr/>
          <a:lstStyle/>
          <a:p>
            <a:pPr>
              <a:defRPr lang="en-US" sz="1000">
                <a:latin typeface="Arial" pitchFamily="34" charset="0"/>
                <a:cs typeface="Arial" pitchFamily="34" charset="0"/>
              </a:defRPr>
            </a:pPr>
            <a:endParaRPr lang="en-US"/>
          </a:p>
        </c:txPr>
        <c:crossAx val="167974016"/>
        <c:crosses val="autoZero"/>
        <c:auto val="1"/>
        <c:lblAlgn val="ctr"/>
        <c:lblOffset val="100"/>
      </c:catAx>
      <c:valAx>
        <c:axId val="167974016"/>
        <c:scaling>
          <c:orientation val="minMax"/>
          <c:max val="100"/>
          <c:min val="0"/>
        </c:scaling>
        <c:axPos val="b"/>
        <c:majorGridlines>
          <c:spPr>
            <a:ln w="12700">
              <a:solidFill>
                <a:schemeClr val="bg1">
                  <a:lumMod val="65000"/>
                </a:schemeClr>
              </a:solidFill>
              <a:prstDash val="dash"/>
            </a:ln>
          </c:spPr>
        </c:majorGridlines>
        <c:numFmt formatCode="0" sourceLinked="0"/>
        <c:majorTickMark val="none"/>
        <c:tickLblPos val="nextTo"/>
        <c:spPr>
          <a:ln>
            <a:noFill/>
          </a:ln>
        </c:spPr>
        <c:txPr>
          <a:bodyPr/>
          <a:lstStyle/>
          <a:p>
            <a:pPr>
              <a:defRPr lang="en-US">
                <a:latin typeface="Arial" panose="020B0604020202020204" pitchFamily="34" charset="0"/>
                <a:cs typeface="Arial" panose="020B0604020202020204" pitchFamily="34" charset="0"/>
              </a:defRPr>
            </a:pPr>
            <a:endParaRPr lang="en-US"/>
          </a:p>
        </c:txPr>
        <c:crossAx val="165846400"/>
        <c:crosses val="autoZero"/>
        <c:crossBetween val="between"/>
        <c:majorUnit val="20"/>
      </c:valAx>
      <c:spPr>
        <a:ln>
          <a:noFill/>
        </a:ln>
      </c:spPr>
    </c:plotArea>
    <c:legend>
      <c:legendPos val="b"/>
      <c:layout>
        <c:manualLayout>
          <c:xMode val="edge"/>
          <c:yMode val="edge"/>
          <c:x val="0.24500575141386979"/>
          <c:y val="0.77286074917718661"/>
          <c:w val="0.61988315008381389"/>
          <c:h val="0.20323663969087233"/>
        </c:manualLayout>
      </c:layout>
      <c:txPr>
        <a:bodyPr/>
        <a:lstStyle/>
        <a:p>
          <a:pPr>
            <a:defRPr lang="en-US" sz="1100">
              <a:latin typeface="Arial" pitchFamily="34" charset="0"/>
              <a:cs typeface="Arial" pitchFamily="34" charset="0"/>
            </a:defRPr>
          </a:pPr>
          <a:endParaRPr lang="en-US"/>
        </a:p>
      </c:txP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978906386701663"/>
          <c:y val="3.30507765909221E-2"/>
          <c:w val="0.66928551108933865"/>
          <c:h val="0.78610336143143456"/>
        </c:manualLayout>
      </c:layout>
      <c:barChart>
        <c:barDir val="bar"/>
        <c:grouping val="stacked"/>
        <c:ser>
          <c:idx val="0"/>
          <c:order val="0"/>
          <c:tx>
            <c:strRef>
              <c:f>POLJ3!$B$13</c:f>
              <c:strCache>
                <c:ptCount val="1"/>
                <c:pt idx="0">
                  <c:v> Жене</c:v>
                </c:pt>
              </c:strCache>
            </c:strRef>
          </c:tx>
          <c:spPr>
            <a:solidFill>
              <a:srgbClr val="EDC1DD"/>
            </a:solidFill>
            <a:ln>
              <a:noFill/>
            </a:ln>
          </c:spPr>
          <c:dLbls>
            <c:numFmt formatCode="0" sourceLinked="0"/>
            <c:spPr>
              <a:noFill/>
              <a:ln>
                <a:noFill/>
              </a:ln>
              <a:effectLst/>
            </c:spPr>
            <c:txPr>
              <a:bodyPr/>
              <a:lstStyle/>
              <a:p>
                <a:pPr>
                  <a:defRPr lang="en-US" sz="1100" b="1">
                    <a:latin typeface="Arial" pitchFamily="34" charset="0"/>
                    <a:cs typeface="Arial" pitchFamily="34" charset="0"/>
                  </a:defRPr>
                </a:pPr>
                <a:endParaRPr lang="en-US"/>
              </a:p>
            </c:txPr>
            <c:showVal val="1"/>
            <c:extLst xmlns:c16r2="http://schemas.microsoft.com/office/drawing/2015/06/chart">
              <c:ext xmlns:c15="http://schemas.microsoft.com/office/drawing/2012/chart" uri="{CE6537A1-D6FC-4f65-9D91-7224C49458BB}">
                <c15:layout/>
                <c15:showLeaderLines val="0"/>
              </c:ext>
            </c:extLst>
          </c:dLbls>
          <c:cat>
            <c:strRef>
              <c:f>POLJ3!$A$14:$A$16</c:f>
              <c:strCache>
                <c:ptCount val="3"/>
                <c:pt idx="0">
                  <c:v>Стално запослени на
породичном газдинству</c:v>
                </c:pt>
                <c:pt idx="1">
                  <c:v>Чланови породице и 
рођаци који су обављали
пољопривредне активности
на породичном газдинству</c:v>
                </c:pt>
                <c:pt idx="2">
                  <c:v>Носиоци породичног
 газдинства</c:v>
                </c:pt>
              </c:strCache>
            </c:strRef>
          </c:cat>
          <c:val>
            <c:numRef>
              <c:f>POLJ3!$B$14:$B$16</c:f>
              <c:numCache>
                <c:formatCode>0.0</c:formatCode>
                <c:ptCount val="3"/>
                <c:pt idx="0">
                  <c:v>10</c:v>
                </c:pt>
                <c:pt idx="1">
                  <c:v>63.427881713940785</c:v>
                </c:pt>
                <c:pt idx="2">
                  <c:v>12.80545112781955</c:v>
                </c:pt>
              </c:numCache>
            </c:numRef>
          </c:val>
          <c:extLst xmlns:c16r2="http://schemas.microsoft.com/office/drawing/2015/06/chart">
            <c:ext xmlns:c16="http://schemas.microsoft.com/office/drawing/2014/chart" uri="{C3380CC4-5D6E-409C-BE32-E72D297353CC}">
              <c16:uniqueId val="{00000000-24E9-4FFE-9064-D0E4CF76390D}"/>
            </c:ext>
          </c:extLst>
        </c:ser>
        <c:ser>
          <c:idx val="1"/>
          <c:order val="1"/>
          <c:tx>
            <c:strRef>
              <c:f>POLJ3!$C$13</c:f>
              <c:strCache>
                <c:ptCount val="1"/>
                <c:pt idx="0">
                  <c:v> Мушкарци</c:v>
                </c:pt>
              </c:strCache>
            </c:strRef>
          </c:tx>
          <c:spPr>
            <a:solidFill>
              <a:srgbClr val="0067B1"/>
            </a:solidFill>
            <a:ln>
              <a:noFill/>
            </a:ln>
          </c:spPr>
          <c:dLbls>
            <c:numFmt formatCode="0" sourceLinked="0"/>
            <c:spPr>
              <a:noFill/>
            </c:spPr>
            <c:txPr>
              <a:bodyPr/>
              <a:lstStyle/>
              <a:p>
                <a:pPr>
                  <a:defRPr lang="en-US" sz="1100" b="1">
                    <a:solidFill>
                      <a:schemeClr val="bg1"/>
                    </a:solidFill>
                    <a:latin typeface="Arial" pitchFamily="34" charset="0"/>
                    <a:cs typeface="Arial" pitchFamily="34" charset="0"/>
                  </a:defRPr>
                </a:pPr>
                <a:endParaRPr lang="en-US"/>
              </a:p>
            </c:txPr>
            <c:showVal val="1"/>
            <c:extLst xmlns:c16r2="http://schemas.microsoft.com/office/drawing/2015/06/chart">
              <c:ext xmlns:c15="http://schemas.microsoft.com/office/drawing/2012/chart" uri="{CE6537A1-D6FC-4f65-9D91-7224C49458BB}">
                <c15:layout/>
                <c15:showLeaderLines val="0"/>
              </c:ext>
            </c:extLst>
          </c:dLbls>
          <c:cat>
            <c:strRef>
              <c:f>POLJ3!$A$14:$A$16</c:f>
              <c:strCache>
                <c:ptCount val="3"/>
                <c:pt idx="0">
                  <c:v>Стално запослени на
породичном газдинству</c:v>
                </c:pt>
                <c:pt idx="1">
                  <c:v>Чланови породице и 
рођаци који су обављали
пољопривредне активности
на породичном газдинству</c:v>
                </c:pt>
                <c:pt idx="2">
                  <c:v>Носиоци породичног
 газдинства</c:v>
                </c:pt>
              </c:strCache>
            </c:strRef>
          </c:cat>
          <c:val>
            <c:numRef>
              <c:f>POLJ3!$C$14:$C$16</c:f>
              <c:numCache>
                <c:formatCode>0.0</c:formatCode>
                <c:ptCount val="3"/>
                <c:pt idx="0">
                  <c:v>90</c:v>
                </c:pt>
                <c:pt idx="1">
                  <c:v>36.572118286059293</c:v>
                </c:pt>
                <c:pt idx="2">
                  <c:v>87.194548872180235</c:v>
                </c:pt>
              </c:numCache>
            </c:numRef>
          </c:val>
          <c:extLst xmlns:c16r2="http://schemas.microsoft.com/office/drawing/2015/06/chart">
            <c:ext xmlns:c16="http://schemas.microsoft.com/office/drawing/2014/chart" uri="{C3380CC4-5D6E-409C-BE32-E72D297353CC}">
              <c16:uniqueId val="{00000001-24E9-4FFE-9064-D0E4CF76390D}"/>
            </c:ext>
          </c:extLst>
        </c:ser>
        <c:gapWidth val="49"/>
        <c:overlap val="100"/>
        <c:axId val="165865344"/>
        <c:axId val="165866880"/>
      </c:barChart>
      <c:catAx>
        <c:axId val="165865344"/>
        <c:scaling>
          <c:orientation val="minMax"/>
        </c:scaling>
        <c:axPos val="l"/>
        <c:numFmt formatCode="General" sourceLinked="0"/>
        <c:majorTickMark val="none"/>
        <c:tickLblPos val="nextTo"/>
        <c:txPr>
          <a:bodyPr/>
          <a:lstStyle/>
          <a:p>
            <a:pPr>
              <a:defRPr lang="en-US" sz="1000">
                <a:latin typeface="Arial" pitchFamily="34" charset="0"/>
                <a:cs typeface="Arial" pitchFamily="34" charset="0"/>
              </a:defRPr>
            </a:pPr>
            <a:endParaRPr lang="en-US"/>
          </a:p>
        </c:txPr>
        <c:crossAx val="165866880"/>
        <c:crosses val="autoZero"/>
        <c:auto val="1"/>
        <c:lblAlgn val="ctr"/>
        <c:lblOffset val="100"/>
      </c:catAx>
      <c:valAx>
        <c:axId val="165866880"/>
        <c:scaling>
          <c:orientation val="minMax"/>
          <c:max val="100"/>
          <c:min val="0"/>
        </c:scaling>
        <c:axPos val="b"/>
        <c:majorGridlines>
          <c:spPr>
            <a:ln w="12700">
              <a:solidFill>
                <a:schemeClr val="bg1">
                  <a:lumMod val="65000"/>
                </a:schemeClr>
              </a:solidFill>
              <a:prstDash val="dash"/>
            </a:ln>
          </c:spPr>
        </c:majorGridlines>
        <c:numFmt formatCode="0" sourceLinked="0"/>
        <c:majorTickMark val="none"/>
        <c:tickLblPos val="nextTo"/>
        <c:spPr>
          <a:ln>
            <a:noFill/>
          </a:ln>
        </c:spPr>
        <c:txPr>
          <a:bodyPr/>
          <a:lstStyle/>
          <a:p>
            <a:pPr>
              <a:defRPr lang="en-US">
                <a:latin typeface="Arial" pitchFamily="34" charset="0"/>
                <a:cs typeface="Arial" pitchFamily="34" charset="0"/>
              </a:defRPr>
            </a:pPr>
            <a:endParaRPr lang="en-US"/>
          </a:p>
        </c:txPr>
        <c:crossAx val="165865344"/>
        <c:crosses val="autoZero"/>
        <c:crossBetween val="between"/>
        <c:majorUnit val="20"/>
      </c:valAx>
      <c:spPr>
        <a:ln>
          <a:noFill/>
        </a:ln>
      </c:spPr>
    </c:plotArea>
    <c:legend>
      <c:legendPos val="b"/>
      <c:layout>
        <c:manualLayout>
          <c:xMode val="edge"/>
          <c:yMode val="edge"/>
          <c:x val="0.49456800488193431"/>
          <c:y val="0.91014458322020098"/>
          <c:w val="0.29373573562070621"/>
          <c:h val="5.4379214182278937E-2"/>
        </c:manualLayout>
      </c:layout>
      <c:txPr>
        <a:bodyPr/>
        <a:lstStyle/>
        <a:p>
          <a:pPr>
            <a:defRPr lang="en-US" sz="1100">
              <a:latin typeface="Arial" pitchFamily="34" charset="0"/>
              <a:cs typeface="Arial" pitchFamily="34" charset="0"/>
            </a:defRPr>
          </a:pPr>
          <a:endParaRPr lang="en-US"/>
        </a:p>
      </c:txPr>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0662996574580721"/>
          <c:y val="2.9821736966894011E-2"/>
          <c:w val="0.85940764400721559"/>
          <c:h val="0.78204575476113702"/>
        </c:manualLayout>
      </c:layout>
      <c:barChart>
        <c:barDir val="col"/>
        <c:grouping val="clustered"/>
        <c:ser>
          <c:idx val="0"/>
          <c:order val="0"/>
          <c:tx>
            <c:strRef>
              <c:f>'EKO2'!$G$13</c:f>
              <c:strCache>
                <c:ptCount val="1"/>
                <c:pt idx="0">
                  <c:v> Жене</c:v>
                </c:pt>
              </c:strCache>
            </c:strRef>
          </c:tx>
          <c:spPr>
            <a:solidFill>
              <a:srgbClr val="EDC1DD"/>
            </a:solidFill>
          </c:spPr>
          <c:dLbls>
            <c:spPr>
              <a:solidFill>
                <a:schemeClr val="bg1"/>
              </a:solidFill>
            </c:spPr>
            <c:txPr>
              <a:bodyPr/>
              <a:lstStyle/>
              <a:p>
                <a:pPr>
                  <a:defRPr lang="en-US">
                    <a:latin typeface="Arial" panose="020B0604020202020204" pitchFamily="34" charset="0"/>
                    <a:cs typeface="Arial" panose="020B0604020202020204" pitchFamily="34" charset="0"/>
                  </a:defRPr>
                </a:pPr>
                <a:endParaRPr lang="en-US"/>
              </a:p>
            </c:txPr>
            <c:showVal val="1"/>
            <c:extLst xmlns:c16r2="http://schemas.microsoft.com/office/drawing/2015/06/chart">
              <c:ext xmlns:c15="http://schemas.microsoft.com/office/drawing/2012/chart" uri="{CE6537A1-D6FC-4f65-9D91-7224C49458BB}">
                <c15:layout/>
                <c15:showLeaderLines val="0"/>
              </c:ext>
            </c:extLst>
          </c:dLbls>
          <c:cat>
            <c:numRef>
              <c:f>'EKO2'!$F$14:$F$16</c:f>
              <c:numCache>
                <c:formatCode>General</c:formatCode>
                <c:ptCount val="3"/>
                <c:pt idx="0">
                  <c:v>2018</c:v>
                </c:pt>
                <c:pt idx="1">
                  <c:v>2019</c:v>
                </c:pt>
                <c:pt idx="2">
                  <c:v>2020</c:v>
                </c:pt>
              </c:numCache>
            </c:numRef>
          </c:cat>
          <c:val>
            <c:numRef>
              <c:f>'EKO2'!$G$14:$G$16</c:f>
              <c:numCache>
                <c:formatCode>General</c:formatCode>
                <c:ptCount val="3"/>
                <c:pt idx="0">
                  <c:v>1904</c:v>
                </c:pt>
                <c:pt idx="1">
                  <c:v>1964</c:v>
                </c:pt>
                <c:pt idx="2">
                  <c:v>2042</c:v>
                </c:pt>
              </c:numCache>
            </c:numRef>
          </c:val>
          <c:extLst xmlns:c16r2="http://schemas.microsoft.com/office/drawing/2015/06/chart">
            <c:ext xmlns:c16="http://schemas.microsoft.com/office/drawing/2014/chart" uri="{C3380CC4-5D6E-409C-BE32-E72D297353CC}">
              <c16:uniqueId val="{00000000-B10B-4D43-9F3F-F485C42AF417}"/>
            </c:ext>
          </c:extLst>
        </c:ser>
        <c:ser>
          <c:idx val="1"/>
          <c:order val="1"/>
          <c:tx>
            <c:strRef>
              <c:f>'EKO2'!$H$13</c:f>
              <c:strCache>
                <c:ptCount val="1"/>
                <c:pt idx="0">
                  <c:v> Мушкарци</c:v>
                </c:pt>
              </c:strCache>
            </c:strRef>
          </c:tx>
          <c:spPr>
            <a:solidFill>
              <a:srgbClr val="0067B1"/>
            </a:solidFill>
          </c:spPr>
          <c:dLbls>
            <c:spPr>
              <a:solidFill>
                <a:schemeClr val="bg1"/>
              </a:solidFill>
            </c:spPr>
            <c:txPr>
              <a:bodyPr/>
              <a:lstStyle/>
              <a:p>
                <a:pPr>
                  <a:defRPr lang="en-US">
                    <a:latin typeface="Arial" panose="020B0604020202020204" pitchFamily="34" charset="0"/>
                    <a:cs typeface="Arial" panose="020B0604020202020204" pitchFamily="34" charset="0"/>
                  </a:defRPr>
                </a:pPr>
                <a:endParaRPr lang="en-US"/>
              </a:p>
            </c:txPr>
            <c:showVal val="1"/>
            <c:extLst xmlns:c16r2="http://schemas.microsoft.com/office/drawing/2015/06/chart">
              <c:ext xmlns:c15="http://schemas.microsoft.com/office/drawing/2012/chart" uri="{CE6537A1-D6FC-4f65-9D91-7224C49458BB}">
                <c15:layout/>
                <c15:showLeaderLines val="0"/>
              </c:ext>
            </c:extLst>
          </c:dLbls>
          <c:cat>
            <c:numRef>
              <c:f>'EKO2'!$F$14:$F$16</c:f>
              <c:numCache>
                <c:formatCode>General</c:formatCode>
                <c:ptCount val="3"/>
                <c:pt idx="0">
                  <c:v>2018</c:v>
                </c:pt>
                <c:pt idx="1">
                  <c:v>2019</c:v>
                </c:pt>
                <c:pt idx="2">
                  <c:v>2020</c:v>
                </c:pt>
              </c:numCache>
            </c:numRef>
          </c:cat>
          <c:val>
            <c:numRef>
              <c:f>'EKO2'!$H$14:$H$16</c:f>
              <c:numCache>
                <c:formatCode>General</c:formatCode>
                <c:ptCount val="3"/>
                <c:pt idx="0">
                  <c:v>3688</c:v>
                </c:pt>
                <c:pt idx="1">
                  <c:v>3688</c:v>
                </c:pt>
                <c:pt idx="2">
                  <c:v>3679</c:v>
                </c:pt>
              </c:numCache>
            </c:numRef>
          </c:val>
          <c:extLst xmlns:c16r2="http://schemas.microsoft.com/office/drawing/2015/06/chart">
            <c:ext xmlns:c16="http://schemas.microsoft.com/office/drawing/2014/chart" uri="{C3380CC4-5D6E-409C-BE32-E72D297353CC}">
              <c16:uniqueId val="{00000000-CCFE-46E0-8D9B-E123719EC3F1}"/>
            </c:ext>
          </c:extLst>
        </c:ser>
        <c:gapWidth val="46"/>
        <c:axId val="159146368"/>
        <c:axId val="159147904"/>
      </c:barChart>
      <c:catAx>
        <c:axId val="159146368"/>
        <c:scaling>
          <c:orientation val="minMax"/>
        </c:scaling>
        <c:axPos val="b"/>
        <c:numFmt formatCode="General" sourceLinked="1"/>
        <c:majorTickMark val="none"/>
        <c:tickLblPos val="nextTo"/>
        <c:txPr>
          <a:bodyPr/>
          <a:lstStyle/>
          <a:p>
            <a:pPr>
              <a:defRPr lang="en-US">
                <a:latin typeface="Arial" panose="020B0604020202020204" pitchFamily="34" charset="0"/>
                <a:cs typeface="Arial" panose="020B0604020202020204" pitchFamily="34" charset="0"/>
              </a:defRPr>
            </a:pPr>
            <a:endParaRPr lang="en-US"/>
          </a:p>
        </c:txPr>
        <c:crossAx val="159147904"/>
        <c:crosses val="autoZero"/>
        <c:auto val="1"/>
        <c:lblAlgn val="ctr"/>
        <c:lblOffset val="100"/>
      </c:catAx>
      <c:valAx>
        <c:axId val="159147904"/>
        <c:scaling>
          <c:orientation val="minMax"/>
          <c:min val="0"/>
        </c:scaling>
        <c:axPos val="l"/>
        <c:majorGridlines>
          <c:spPr>
            <a:ln w="12700">
              <a:solidFill>
                <a:schemeClr val="bg1">
                  <a:lumMod val="65000"/>
                </a:schemeClr>
              </a:solidFill>
              <a:prstDash val="dash"/>
            </a:ln>
          </c:spPr>
        </c:majorGridlines>
        <c:numFmt formatCode="General" sourceLinked="1"/>
        <c:majorTickMark val="none"/>
        <c:tickLblPos val="nextTo"/>
        <c:spPr>
          <a:ln>
            <a:noFill/>
          </a:ln>
        </c:spPr>
        <c:txPr>
          <a:bodyPr/>
          <a:lstStyle/>
          <a:p>
            <a:pPr>
              <a:defRPr lang="en-US">
                <a:latin typeface="Arial" panose="020B0604020202020204" pitchFamily="34" charset="0"/>
                <a:cs typeface="Arial" panose="020B0604020202020204" pitchFamily="34" charset="0"/>
              </a:defRPr>
            </a:pPr>
            <a:endParaRPr lang="en-US"/>
          </a:p>
        </c:txPr>
        <c:crossAx val="159146368"/>
        <c:crosses val="autoZero"/>
        <c:crossBetween val="between"/>
      </c:valAx>
      <c:spPr>
        <a:ln>
          <a:noFill/>
        </a:ln>
      </c:spPr>
    </c:plotArea>
    <c:legend>
      <c:legendPos val="b"/>
      <c:txPr>
        <a:bodyPr/>
        <a:lstStyle/>
        <a:p>
          <a:pPr>
            <a:defRPr lang="en-US" sz="1100">
              <a:latin typeface="Arial" panose="020B0604020202020204" pitchFamily="34" charset="0"/>
              <a:cs typeface="Arial" panose="020B0604020202020204" pitchFamily="34" charset="0"/>
            </a:defRPr>
          </a:pPr>
          <a:endParaRPr lang="en-US"/>
        </a:p>
      </c:txPr>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0323178568196235"/>
          <c:y val="5.5813953488372092E-2"/>
          <c:w val="0.8622854556973486"/>
          <c:h val="0.87066129524507296"/>
        </c:manualLayout>
      </c:layout>
      <c:barChart>
        <c:barDir val="col"/>
        <c:grouping val="clustered"/>
        <c:ser>
          <c:idx val="0"/>
          <c:order val="0"/>
          <c:tx>
            <c:v>Prosecne zarade</c:v>
          </c:tx>
          <c:spPr>
            <a:solidFill>
              <a:srgbClr val="0067B1"/>
            </a:solidFill>
          </c:spPr>
          <c:dLbls>
            <c:spPr>
              <a:solidFill>
                <a:schemeClr val="bg1"/>
              </a:solidFill>
            </c:spPr>
            <c:txPr>
              <a:bodyPr/>
              <a:lstStyle/>
              <a:p>
                <a:pPr>
                  <a:defRPr lang="en-US">
                    <a:latin typeface="Arial" panose="020B0604020202020204" pitchFamily="34" charset="0"/>
                    <a:cs typeface="Arial" panose="020B0604020202020204" pitchFamily="34" charset="0"/>
                  </a:defRPr>
                </a:pPr>
                <a:endParaRPr lang="en-US"/>
              </a:p>
            </c:txPr>
            <c:showVal val="1"/>
            <c:extLst xmlns:c16r2="http://schemas.microsoft.com/office/drawing/2015/06/chart">
              <c:ext xmlns:c15="http://schemas.microsoft.com/office/drawing/2012/chart" uri="{CE6537A1-D6FC-4f65-9D91-7224C49458BB}">
                <c15:layout/>
                <c15:showLeaderLines val="0"/>
              </c:ext>
            </c:extLst>
          </c:dLbls>
          <c:cat>
            <c:numRef>
              <c:f>'EKO2'!$A$13:$A$15</c:f>
              <c:numCache>
                <c:formatCode>General</c:formatCode>
                <c:ptCount val="3"/>
                <c:pt idx="0">
                  <c:v>2018</c:v>
                </c:pt>
                <c:pt idx="1">
                  <c:v>2019</c:v>
                </c:pt>
                <c:pt idx="2">
                  <c:v>2020</c:v>
                </c:pt>
              </c:numCache>
            </c:numRef>
          </c:cat>
          <c:val>
            <c:numRef>
              <c:f>'EKO2'!$B$13:$B$15</c:f>
              <c:numCache>
                <c:formatCode>General</c:formatCode>
                <c:ptCount val="3"/>
                <c:pt idx="0">
                  <c:v>40056</c:v>
                </c:pt>
                <c:pt idx="1">
                  <c:v>43414</c:v>
                </c:pt>
                <c:pt idx="2">
                  <c:v>46955</c:v>
                </c:pt>
              </c:numCache>
            </c:numRef>
          </c:val>
          <c:extLst xmlns:c16r2="http://schemas.microsoft.com/office/drawing/2015/06/chart">
            <c:ext xmlns:c16="http://schemas.microsoft.com/office/drawing/2014/chart" uri="{C3380CC4-5D6E-409C-BE32-E72D297353CC}">
              <c16:uniqueId val="{00000000-8074-4C70-9283-569E79938569}"/>
            </c:ext>
          </c:extLst>
        </c:ser>
        <c:gapWidth val="46"/>
        <c:axId val="166041088"/>
        <c:axId val="166042624"/>
      </c:barChart>
      <c:catAx>
        <c:axId val="166041088"/>
        <c:scaling>
          <c:orientation val="minMax"/>
        </c:scaling>
        <c:axPos val="b"/>
        <c:numFmt formatCode="General" sourceLinked="1"/>
        <c:majorTickMark val="none"/>
        <c:tickLblPos val="nextTo"/>
        <c:txPr>
          <a:bodyPr/>
          <a:lstStyle/>
          <a:p>
            <a:pPr>
              <a:defRPr lang="en-US">
                <a:latin typeface="Arial" panose="020B0604020202020204" pitchFamily="34" charset="0"/>
                <a:cs typeface="Arial" panose="020B0604020202020204" pitchFamily="34" charset="0"/>
              </a:defRPr>
            </a:pPr>
            <a:endParaRPr lang="en-US"/>
          </a:p>
        </c:txPr>
        <c:crossAx val="166042624"/>
        <c:crosses val="autoZero"/>
        <c:auto val="1"/>
        <c:lblAlgn val="ctr"/>
        <c:lblOffset val="100"/>
      </c:catAx>
      <c:valAx>
        <c:axId val="166042624"/>
        <c:scaling>
          <c:orientation val="minMax"/>
          <c:min val="0"/>
        </c:scaling>
        <c:axPos val="l"/>
        <c:majorGridlines>
          <c:spPr>
            <a:ln w="12700">
              <a:solidFill>
                <a:schemeClr val="bg1">
                  <a:lumMod val="65000"/>
                </a:schemeClr>
              </a:solidFill>
              <a:prstDash val="dash"/>
            </a:ln>
          </c:spPr>
        </c:majorGridlines>
        <c:numFmt formatCode="General" sourceLinked="1"/>
        <c:majorTickMark val="none"/>
        <c:tickLblPos val="nextTo"/>
        <c:spPr>
          <a:ln>
            <a:noFill/>
          </a:ln>
        </c:spPr>
        <c:txPr>
          <a:bodyPr/>
          <a:lstStyle/>
          <a:p>
            <a:pPr>
              <a:defRPr lang="en-US">
                <a:latin typeface="Arial" panose="020B0604020202020204" pitchFamily="34" charset="0"/>
                <a:cs typeface="Arial" panose="020B0604020202020204" pitchFamily="34" charset="0"/>
              </a:defRPr>
            </a:pPr>
            <a:endParaRPr lang="en-US"/>
          </a:p>
        </c:txPr>
        <c:crossAx val="166041088"/>
        <c:crosses val="autoZero"/>
        <c:crossBetween val="between"/>
        <c:majorUnit val="10000"/>
      </c:valAx>
      <c:spPr>
        <a:ln>
          <a:noFill/>
        </a:ln>
      </c:spPr>
    </c:plotArea>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FEB19-BFA5-4637-B63F-D86FC9A36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6261</Words>
  <Characters>35690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Boba</dc:creator>
  <cp:lastModifiedBy>ljiljanamiletic@topola.com</cp:lastModifiedBy>
  <cp:revision>2</cp:revision>
  <dcterms:created xsi:type="dcterms:W3CDTF">2022-04-19T10:42:00Z</dcterms:created>
  <dcterms:modified xsi:type="dcterms:W3CDTF">2022-04-19T10:42:00Z</dcterms:modified>
</cp:coreProperties>
</file>