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01" w:rsidRDefault="00795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>
            <wp:extent cx="1076325" cy="11588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01" w:rsidRDefault="00795190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sz w:val="18"/>
          <w:szCs w:val="18"/>
        </w:rPr>
        <w:t>ОПШТИНА ТОПОЛА</w:t>
      </w: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3D6B01" w:rsidRDefault="00795190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ИЗВЕШТАЈ</w:t>
      </w:r>
    </w:p>
    <w:p w:rsidR="003D6B01" w:rsidRDefault="00795190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 СПРОВЕДЕНОМ ПРОЦЕСУ ЈАВНЕ РАСПРАВЕ</w:t>
      </w:r>
    </w:p>
    <w:p w:rsidR="003D6B01" w:rsidRDefault="00795190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 НАЦРТУ ОДЛУКЕ О УТВРЂИВАЊУ ПРОСЕЧНЕ ЦЕНЕ КВАДРАТНОГ МЕТРА НЕПОКРЕТНОСТИ ЗА УТВРЂИВАЊЕ ПОРЕЗА НА ИМОВИНУ НА ТЕРИТОРИЈИ ОПШТИНЕ ТОПОЛА ЗА 2023 ГОДИНУ</w:t>
      </w: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3D6B0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3D6B01" w:rsidRDefault="00795190">
      <w:pPr>
        <w:tabs>
          <w:tab w:val="center" w:pos="5051"/>
          <w:tab w:val="right" w:pos="101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Дана 09.11.2022.године</w:t>
      </w:r>
    </w:p>
    <w:p w:rsidR="003D6B01" w:rsidRDefault="00795190">
      <w:pPr>
        <w:tabs>
          <w:tab w:val="left" w:pos="136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основу члана 112. став 5. и 6. Статута општине Топола („Службени гласник СО Топола“, број 2/2019) и члана 18.и 29. Одлуке о јавним расправама („Службени гласник СО Топола“, број 13/2020),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 09.11. 2022. године, Радна група за организовање и спровођење јавне расправе о нацрту Одлуке о утврђивању просечне цене квадратног метра непокретности за утврђивање пореза на имовину општине топола за 2023 годину објављује </w:t>
      </w:r>
    </w:p>
    <w:p w:rsidR="003D6B01" w:rsidRDefault="003D6B01">
      <w:pPr>
        <w:pStyle w:val="TOCHeading"/>
        <w:tabs>
          <w:tab w:val="clear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D6B01" w:rsidRDefault="00795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ИЗВЕШТАЈ</w:t>
      </w:r>
    </w:p>
    <w:p w:rsidR="003D6B01" w:rsidRDefault="00795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СПРОВЕДЕНОМ ПРОЦЕСУ ЈАВНЕ РАСПРАВЕ</w:t>
      </w:r>
    </w:p>
    <w:p w:rsidR="003D6B01" w:rsidRDefault="00795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НАЦРТУ ОДЛУКЕ О УТВРЂИВАЊУ ПРОСЕЧНЕ ЦЕНЕ МЕТРА НЕПОКРЕТНОСТИ ЗА УТВРЂИВАЊЕ ПОРЕЗА НА ИМОВИНУ ОПШТИНЕ ТОПОЛА</w:t>
      </w:r>
    </w:p>
    <w:p w:rsidR="003D6B01" w:rsidRDefault="00795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2023. ГОДИНУ</w:t>
      </w:r>
    </w:p>
    <w:p w:rsidR="003D6B01" w:rsidRDefault="003D6B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3D6B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795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ИНФОРМАЦИЈЕ О ПРОЦЕСУ ЈАВНЕ РАСПРАВЕ</w:t>
      </w:r>
    </w:p>
    <w:p w:rsidR="003D6B01" w:rsidRPr="00C77E69" w:rsidRDefault="00795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7E69">
        <w:rPr>
          <w:rFonts w:ascii="Times New Roman" w:hAnsi="Times New Roman" w:cs="Times New Roman"/>
        </w:rPr>
        <w:t>Радна група група за организовање и спровођење јавне расправе о нацрту Одлуке о утврђивању цене квадратног метра непокретности за утврђивање пореза на имовину општине Топола за 2023</w:t>
      </w:r>
      <w:r w:rsidR="00977997" w:rsidRPr="00C77E69">
        <w:rPr>
          <w:rFonts w:ascii="Times New Roman" w:hAnsi="Times New Roman" w:cs="Times New Roman"/>
        </w:rPr>
        <w:t>.</w:t>
      </w:r>
      <w:r w:rsidRPr="00C77E69">
        <w:rPr>
          <w:rFonts w:ascii="Times New Roman" w:hAnsi="Times New Roman" w:cs="Times New Roman"/>
        </w:rPr>
        <w:t xml:space="preserve"> </w:t>
      </w:r>
      <w:r w:rsidR="00C77E69" w:rsidRPr="00C77E69">
        <w:rPr>
          <w:rFonts w:ascii="Times New Roman" w:hAnsi="Times New Roman" w:cs="Times New Roman"/>
        </w:rPr>
        <w:t>г</w:t>
      </w:r>
      <w:r w:rsidRPr="00C77E69">
        <w:rPr>
          <w:rFonts w:ascii="Times New Roman" w:hAnsi="Times New Roman" w:cs="Times New Roman"/>
        </w:rPr>
        <w:t>одину</w:t>
      </w:r>
      <w:r w:rsidR="00977997" w:rsidRPr="00C77E69">
        <w:rPr>
          <w:rFonts w:ascii="Times New Roman" w:hAnsi="Times New Roman" w:cs="Times New Roman"/>
        </w:rPr>
        <w:t xml:space="preserve">, формирана </w:t>
      </w:r>
      <w:r w:rsidR="00C77E69" w:rsidRPr="00C77E69">
        <w:rPr>
          <w:rFonts w:ascii="Times New Roman" w:hAnsi="Times New Roman" w:cs="Times New Roman"/>
        </w:rPr>
        <w:t xml:space="preserve">решењем председника Општине број </w:t>
      </w:r>
      <w:bookmarkStart w:id="0" w:name="OLE_LINK1"/>
      <w:r w:rsidR="00C77E69" w:rsidRPr="00C77E69">
        <w:rPr>
          <w:rFonts w:ascii="Times New Roman" w:hAnsi="Times New Roman" w:cs="Times New Roman"/>
        </w:rPr>
        <w:t>020-490/2022-05-</w:t>
      </w:r>
      <w:r w:rsidR="00C77E69" w:rsidRPr="00C77E69">
        <w:rPr>
          <w:rFonts w:ascii="Times New Roman" w:hAnsi="Times New Roman" w:cs="Times New Roman"/>
          <w:lang w:val="en-US"/>
        </w:rPr>
        <w:t>II</w:t>
      </w:r>
      <w:r w:rsidR="00C77E69" w:rsidRPr="00C77E69">
        <w:rPr>
          <w:rFonts w:ascii="Times New Roman" w:hAnsi="Times New Roman" w:cs="Times New Roman"/>
        </w:rPr>
        <w:t xml:space="preserve"> </w:t>
      </w:r>
      <w:bookmarkEnd w:id="0"/>
      <w:r w:rsidR="00C77E69" w:rsidRPr="00C77E69">
        <w:rPr>
          <w:rFonts w:ascii="Times New Roman" w:hAnsi="Times New Roman" w:cs="Times New Roman"/>
        </w:rPr>
        <w:t xml:space="preserve">дана 1.11.2022. године, </w:t>
      </w:r>
      <w:r w:rsidRPr="00C77E69">
        <w:rPr>
          <w:rFonts w:ascii="Times New Roman" w:hAnsi="Times New Roman" w:cs="Times New Roman"/>
        </w:rPr>
        <w:t>спровела је</w:t>
      </w:r>
      <w:r w:rsidR="00C77E69" w:rsidRPr="00C77E69">
        <w:rPr>
          <w:rFonts w:ascii="Times New Roman" w:hAnsi="Times New Roman" w:cs="Times New Roman"/>
        </w:rPr>
        <w:t xml:space="preserve"> јавну расправу о Нацрту одлуке, </w:t>
      </w:r>
      <w:r w:rsidR="004803F2">
        <w:rPr>
          <w:rFonts w:ascii="Times New Roman" w:hAnsi="Times New Roman" w:cs="Times New Roman"/>
          <w:lang/>
        </w:rPr>
        <w:t>по</w:t>
      </w:r>
      <w:r w:rsidR="00C77E69" w:rsidRPr="00C77E69">
        <w:rPr>
          <w:rFonts w:ascii="Times New Roman" w:hAnsi="Times New Roman" w:cs="Times New Roman"/>
        </w:rPr>
        <w:t xml:space="preserve"> закључку Општинског већа број </w:t>
      </w:r>
      <w:r w:rsidR="00E37C92" w:rsidRPr="00C77E69">
        <w:rPr>
          <w:rFonts w:ascii="Times New Roman" w:hAnsi="Times New Roman" w:cs="Times New Roman"/>
        </w:rPr>
        <w:fldChar w:fldCharType="begin"/>
      </w:r>
      <w:r w:rsidR="00C77E69" w:rsidRPr="00C77E69">
        <w:rPr>
          <w:rFonts w:ascii="Times New Roman" w:hAnsi="Times New Roman" w:cs="Times New Roman"/>
        </w:rPr>
        <w:instrText xml:space="preserve"> LINK Word.Document.12 "C:\\Users\\ljilj\\Desktop\\Извештај о спроведеном процецу јавне расправе Порез (3) (1).docx" "OLE_LINK1" \a \r </w:instrText>
      </w:r>
      <w:r w:rsidR="00C77E69">
        <w:rPr>
          <w:rFonts w:ascii="Times New Roman" w:hAnsi="Times New Roman" w:cs="Times New Roman"/>
        </w:rPr>
        <w:instrText xml:space="preserve"> \* MERGEFORMAT </w:instrText>
      </w:r>
      <w:r w:rsidR="00E37C92" w:rsidRPr="00C77E69">
        <w:rPr>
          <w:rFonts w:ascii="Times New Roman" w:hAnsi="Times New Roman" w:cs="Times New Roman"/>
        </w:rPr>
        <w:fldChar w:fldCharType="separate"/>
      </w:r>
      <w:r w:rsidR="00C77E69" w:rsidRPr="00C77E69">
        <w:rPr>
          <w:rFonts w:ascii="Times New Roman" w:hAnsi="Times New Roman" w:cs="Times New Roman"/>
        </w:rPr>
        <w:t>020-521/2022-05-</w:t>
      </w:r>
      <w:r w:rsidR="00C77E69" w:rsidRPr="00C77E69">
        <w:rPr>
          <w:rFonts w:ascii="Times New Roman" w:hAnsi="Times New Roman" w:cs="Times New Roman"/>
          <w:lang w:val="en-US"/>
        </w:rPr>
        <w:t>III</w:t>
      </w:r>
      <w:r w:rsidR="00C77E69" w:rsidRPr="00C77E69">
        <w:rPr>
          <w:rFonts w:ascii="Times New Roman" w:hAnsi="Times New Roman" w:cs="Times New Roman"/>
        </w:rPr>
        <w:t xml:space="preserve"> </w:t>
      </w:r>
      <w:r w:rsidR="00E37C92" w:rsidRPr="00C77E69">
        <w:rPr>
          <w:rFonts w:ascii="Times New Roman" w:hAnsi="Times New Roman" w:cs="Times New Roman"/>
        </w:rPr>
        <w:fldChar w:fldCharType="end"/>
      </w:r>
      <w:r w:rsidR="00C77E69" w:rsidRPr="00C77E69">
        <w:rPr>
          <w:rFonts w:ascii="Times New Roman" w:hAnsi="Times New Roman" w:cs="Times New Roman"/>
        </w:rPr>
        <w:t xml:space="preserve">од 28.10.2022. године. </w:t>
      </w:r>
      <w:r w:rsidRPr="00C77E69">
        <w:rPr>
          <w:rFonts w:ascii="Times New Roman" w:hAnsi="Times New Roman" w:cs="Times New Roman"/>
        </w:rPr>
        <w:t>Јавна расправа о Нацрту одлуке спроведена је у периоду од 02. новембра до 08.</w:t>
      </w:r>
      <w:r w:rsidR="00977997" w:rsidRPr="00C77E69">
        <w:rPr>
          <w:rFonts w:ascii="Times New Roman" w:hAnsi="Times New Roman" w:cs="Times New Roman"/>
        </w:rPr>
        <w:t xml:space="preserve"> </w:t>
      </w:r>
      <w:r w:rsidRPr="00C77E69">
        <w:rPr>
          <w:rFonts w:ascii="Times New Roman" w:hAnsi="Times New Roman" w:cs="Times New Roman"/>
        </w:rPr>
        <w:t>новембра 2022. године.</w:t>
      </w:r>
    </w:p>
    <w:p w:rsidR="003D6B01" w:rsidRDefault="00795190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C77E69">
        <w:rPr>
          <w:sz w:val="22"/>
          <w:szCs w:val="22"/>
        </w:rPr>
        <w:t>Јавни позив за учешће у јавној расправи са Нацртом одлуке објављен је 03.</w:t>
      </w:r>
      <w:r w:rsidR="00977997" w:rsidRPr="00C77E69">
        <w:rPr>
          <w:sz w:val="22"/>
          <w:szCs w:val="22"/>
        </w:rPr>
        <w:t xml:space="preserve"> </w:t>
      </w:r>
      <w:r w:rsidRPr="00C77E69">
        <w:rPr>
          <w:sz w:val="22"/>
          <w:szCs w:val="22"/>
        </w:rPr>
        <w:t>новембра 2022. године</w:t>
      </w:r>
      <w:r>
        <w:rPr>
          <w:sz w:val="22"/>
          <w:szCs w:val="22"/>
        </w:rPr>
        <w:t xml:space="preserve"> на званичној презентацији општине </w:t>
      </w:r>
      <w:hyperlink r:id="rId9" w:history="1">
        <w:r w:rsidR="00977997" w:rsidRPr="00D07E32">
          <w:rPr>
            <w:rStyle w:val="Hyperlink"/>
            <w:b/>
            <w:sz w:val="22"/>
            <w:szCs w:val="22"/>
            <w:lang w:val="sr-Latn-CS"/>
          </w:rPr>
          <w:t>www.topola.rs</w:t>
        </w:r>
      </w:hyperlink>
      <w:r w:rsidR="00977997">
        <w:rPr>
          <w:b/>
          <w:sz w:val="22"/>
          <w:szCs w:val="22"/>
        </w:rPr>
        <w:t xml:space="preserve"> </w:t>
      </w:r>
      <w:r w:rsidR="00977997" w:rsidRPr="00977997">
        <w:rPr>
          <w:sz w:val="22"/>
          <w:szCs w:val="22"/>
        </w:rPr>
        <w:t>на</w:t>
      </w:r>
      <w:r w:rsidR="00977997">
        <w:t xml:space="preserve"> </w:t>
      </w:r>
      <w:hyperlink r:id="rId10" w:tgtFrame="_blank">
        <w:r w:rsidRPr="00977997">
          <w:rPr>
            <w:rStyle w:val="Hyperlink"/>
            <w:rFonts w:ascii="monospace" w:hAnsi="monospace"/>
            <w:color w:val="auto"/>
            <w:sz w:val="20"/>
            <w:szCs w:val="22"/>
            <w:shd w:val="clear" w:color="auto" w:fill="FFFFFF"/>
          </w:rPr>
          <w:t>https://topola.rs/5893-2/</w:t>
        </w:r>
      </w:hyperlink>
      <w:r w:rsidR="00977997" w:rsidRPr="00977997">
        <w:t xml:space="preserve"> </w:t>
      </w:r>
      <w:hyperlink r:id="rId11" w:tgtFrame="_blank">
        <w:r w:rsidRPr="00977997">
          <w:rPr>
            <w:rStyle w:val="Hyperlink"/>
            <w:rFonts w:ascii="monospace" w:hAnsi="monospace"/>
            <w:color w:val="auto"/>
            <w:sz w:val="20"/>
            <w:szCs w:val="22"/>
            <w:u w:val="none"/>
            <w:shd w:val="clear" w:color="auto" w:fill="FFFFFF"/>
          </w:rPr>
          <w:t xml:space="preserve">и Нацрт Одлуке </w:t>
        </w:r>
        <w:r w:rsidRPr="00977997">
          <w:rPr>
            <w:rStyle w:val="Hyperlink"/>
            <w:color w:val="auto"/>
            <w:sz w:val="20"/>
            <w:szCs w:val="22"/>
            <w:u w:val="none"/>
            <w:shd w:val="clear" w:color="auto" w:fill="FFFFFF"/>
          </w:rPr>
          <w:t>о утврђивању цене квадратног метра непокретности за утврђивање пореза на имовину општине Топола за 2023 годину</w:t>
        </w:r>
        <w:r w:rsidRPr="00977997">
          <w:rPr>
            <w:rStyle w:val="Hyperlink"/>
            <w:rFonts w:ascii="monospace" w:hAnsi="monospace"/>
            <w:color w:val="auto"/>
            <w:sz w:val="20"/>
            <w:szCs w:val="22"/>
            <w:u w:val="none"/>
            <w:shd w:val="clear" w:color="auto" w:fill="FFFFFF"/>
          </w:rPr>
          <w:t xml:space="preserve"> </w:t>
        </w:r>
        <w:r w:rsidR="00977997" w:rsidRPr="00977997">
          <w:rPr>
            <w:rStyle w:val="Hyperlink"/>
            <w:rFonts w:ascii="monospace" w:hAnsi="monospace"/>
            <w:color w:val="auto"/>
            <w:sz w:val="20"/>
            <w:szCs w:val="22"/>
            <w:u w:val="none"/>
            <w:shd w:val="clear" w:color="auto" w:fill="FFFFFF"/>
          </w:rPr>
          <w:t>на</w:t>
        </w:r>
        <w:r w:rsidR="00977997" w:rsidRPr="00977997">
          <w:rPr>
            <w:rStyle w:val="Hyperlink"/>
            <w:rFonts w:ascii="monospace" w:hAnsi="monospace"/>
            <w:color w:val="auto"/>
            <w:sz w:val="20"/>
            <w:szCs w:val="22"/>
            <w:shd w:val="clear" w:color="auto" w:fill="FFFFFF"/>
          </w:rPr>
          <w:t xml:space="preserve"> https:/</w:t>
        </w:r>
        <w:r w:rsidRPr="00977997">
          <w:rPr>
            <w:rStyle w:val="Hyperlink"/>
            <w:rFonts w:ascii="monospace" w:hAnsi="monospace"/>
            <w:color w:val="auto"/>
            <w:sz w:val="20"/>
            <w:szCs w:val="22"/>
            <w:shd w:val="clear" w:color="auto" w:fill="FFFFFF"/>
          </w:rPr>
          <w:t>/topola.rs/odluka-o-utvrdjivanju-prosecnih-cena-kvadratnog-metra-nepokretnosti-za-utvrdjivanje-poreza-na-imovinu-za-2023-godinu-na-teritoriji-opstine-topola/</w:t>
        </w:r>
      </w:hyperlink>
      <w:r w:rsidR="00977997">
        <w:t xml:space="preserve"> </w:t>
      </w:r>
      <w:r>
        <w:rPr>
          <w:sz w:val="22"/>
          <w:szCs w:val="22"/>
        </w:rPr>
        <w:br/>
      </w:r>
      <w:r>
        <w:t>Примедбе, предлози и сугестије могле су се доставити на следеће е-mail адресе:</w:t>
      </w:r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hyperlink r:id="rId12">
        <w:r w:rsidR="00795190">
          <w:rPr>
            <w:rStyle w:val="Hyperlink"/>
            <w:rFonts w:ascii="Times New Roman" w:hAnsi="Times New Roman" w:cs="Times New Roman"/>
          </w:rPr>
          <w:t>javnarasprava@topola.com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hyperlink r:id="rId13">
        <w:r w:rsidR="00795190">
          <w:rPr>
            <w:rStyle w:val="Hyperlink"/>
            <w:rFonts w:ascii="Times New Roman" w:hAnsi="Times New Roman" w:cs="Times New Roman"/>
          </w:rPr>
          <w:t>sekretarso</w:t>
        </w:r>
        <w:r w:rsidR="00795190">
          <w:rPr>
            <w:rStyle w:val="Hyperlink"/>
            <w:rFonts w:ascii="Times New Roman" w:hAnsi="Times New Roman" w:cs="Times New Roman"/>
            <w:lang w:val="en-US"/>
          </w:rPr>
          <w:t>@topola.com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hyperlink r:id="rId14">
        <w:r w:rsidR="00795190">
          <w:rPr>
            <w:rStyle w:val="Hyperlink"/>
            <w:rFonts w:ascii="Times New Roman" w:hAnsi="Times New Roman" w:cs="Times New Roman"/>
            <w:lang w:val="en-US"/>
          </w:rPr>
          <w:t>jasnamiljkovic@topola.com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5">
        <w:r w:rsidR="00795190">
          <w:rPr>
            <w:rStyle w:val="Hyperlink"/>
            <w:rFonts w:ascii="Times New Roman" w:hAnsi="Times New Roman" w:cs="Times New Roman"/>
            <w:iCs/>
            <w:lang w:val="en-US"/>
          </w:rPr>
          <w:t>margaretazivanovic@topola.com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6">
        <w:r w:rsidR="00795190">
          <w:rPr>
            <w:rStyle w:val="Hyperlink"/>
            <w:rFonts w:ascii="Times New Roman" w:hAnsi="Times New Roman" w:cs="Times New Roman"/>
          </w:rPr>
          <w:t>ler@topola.com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7">
        <w:r w:rsidR="00795190">
          <w:rPr>
            <w:rStyle w:val="Hyperlink"/>
            <w:rFonts w:ascii="Times New Roman" w:hAnsi="Times New Roman" w:cs="Times New Roman"/>
          </w:rPr>
          <w:t>lpa@topola.com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8">
        <w:r w:rsidR="00795190">
          <w:rPr>
            <w:rStyle w:val="Hyperlink"/>
            <w:rFonts w:ascii="Times New Roman" w:hAnsi="Times New Roman" w:cs="Times New Roman"/>
          </w:rPr>
          <w:t>djole.gligorijevic94@gmail.com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9">
        <w:r w:rsidR="00795190">
          <w:rPr>
            <w:rStyle w:val="Hyperlink"/>
            <w:rFonts w:ascii="Times New Roman" w:hAnsi="Times New Roman" w:cs="Times New Roman"/>
          </w:rPr>
          <w:t>kosticn@topola.com</w:t>
        </w:r>
      </w:hyperlink>
    </w:p>
    <w:p w:rsidR="003D6B01" w:rsidRDefault="00E37C92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hyperlink r:id="rId20">
        <w:r w:rsidR="00795190">
          <w:rPr>
            <w:rStyle w:val="Hyperlink"/>
            <w:rFonts w:ascii="Times New Roman" w:hAnsi="Times New Roman" w:cs="Times New Roman"/>
          </w:rPr>
          <w:t>inspektor@topola.com</w:t>
        </w:r>
      </w:hyperlink>
    </w:p>
    <w:p w:rsidR="003D6B01" w:rsidRDefault="003D6B0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</w:p>
    <w:p w:rsidR="003D6B01" w:rsidRDefault="00795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јавној расправи поред чланова радне групе учествовали су грађани.</w:t>
      </w:r>
    </w:p>
    <w:p w:rsidR="003D6B01" w:rsidRDefault="00795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почетка отвореног састанка у процесу јавне расправе није било пристиглих предлога, коментара и сугестија.</w:t>
      </w:r>
    </w:p>
    <w:p w:rsidR="003D6B01" w:rsidRDefault="003D6B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B01" w:rsidRDefault="00795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ИНФОРМАЦИЈЕ О ЈАВНИМ СКУПОВИМА</w:t>
      </w:r>
    </w:p>
    <w:p w:rsidR="003D6B01" w:rsidRDefault="00795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оквиру јавне расправе одржана су два јавна скупа.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Јавн</w:t>
      </w:r>
      <w:r w:rsidR="00977997">
        <w:rPr>
          <w:rFonts w:ascii="Times New Roman" w:hAnsi="Times New Roman" w:cs="Times New Roman"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</w:rPr>
        <w:t>расп</w:t>
      </w:r>
      <w:r w:rsidR="00977997"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ав</w:t>
      </w:r>
      <w:r w:rsidR="00977997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о нацрту Одлуке о утврђивању цене квадратног метра непокретности за утврђивање пореза на имовину општине Топола за 2023 годину, одржане су дана 07.</w:t>
      </w:r>
      <w:r w:rsidR="009779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новембра 2022.</w:t>
      </w:r>
      <w:r w:rsidR="009779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године (понедељак) у термину од 12,15-1</w:t>
      </w:r>
      <w:r w:rsidR="00C77E6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C77E69">
        <w:rPr>
          <w:rFonts w:ascii="Times New Roman" w:hAnsi="Times New Roman" w:cs="Times New Roman"/>
          <w:color w:val="000000"/>
        </w:rPr>
        <w:t>45</w:t>
      </w:r>
      <w:r>
        <w:rPr>
          <w:rFonts w:ascii="Times New Roman" w:hAnsi="Times New Roman" w:cs="Times New Roman"/>
          <w:color w:val="000000"/>
        </w:rPr>
        <w:t xml:space="preserve"> часова, и  08.11.2022.</w:t>
      </w:r>
      <w:r w:rsidR="009779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године (уторак) у </w:t>
      </w:r>
      <w:r>
        <w:rPr>
          <w:rFonts w:ascii="Times New Roman" w:hAnsi="Times New Roman" w:cs="Times New Roman"/>
        </w:rPr>
        <w:t>термину 12,00-12,30 часова</w:t>
      </w:r>
      <w:r>
        <w:rPr>
          <w:rFonts w:ascii="Times New Roman" w:hAnsi="Times New Roman" w:cs="Times New Roman"/>
          <w:color w:val="000000"/>
        </w:rPr>
        <w:t>, у скупштинској сали зграде Општине.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Јавној расправи од 07. новембра 2022. године присуствовали су:</w:t>
      </w:r>
    </w:p>
    <w:p w:rsidR="003D6B01" w:rsidRDefault="00795190">
      <w:pPr>
        <w:numPr>
          <w:ilvl w:val="0"/>
          <w:numId w:val="2"/>
        </w:numPr>
        <w:tabs>
          <w:tab w:val="left" w:pos="900"/>
          <w:tab w:val="left" w:pos="1170"/>
          <w:tab w:val="left" w:pos="18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Чланови Радне групе: Милан Вукићевић, Исидора Николић, Драгана Радивојевић, Рајка Митровић, Сања Јевтић и Љиљана Милетић,</w:t>
      </w:r>
    </w:p>
    <w:p w:rsidR="003D6B01" w:rsidRDefault="00795190">
      <w:pPr>
        <w:numPr>
          <w:ilvl w:val="0"/>
          <w:numId w:val="2"/>
        </w:numPr>
        <w:tabs>
          <w:tab w:val="left" w:pos="900"/>
          <w:tab w:val="left" w:pos="1170"/>
          <w:tab w:val="left" w:pos="1800"/>
          <w:tab w:val="left" w:pos="8148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Марија Обрадовић из Тополе, заинтересовани грађанин Скупштине општине. 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Пошто су се стекли услови за пуноважан рад, јавну расправу је отворила</w:t>
      </w:r>
      <w:r w:rsidR="009779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Драгана Радивојевић, </w:t>
      </w:r>
      <w:r w:rsidR="0097799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еф  Одсека Локалне пореске администрације, Одељења за буџет, финансије, привреду и друштвене делатности.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Записник води Љиљана Милетић, радник Општинске управе општине Топола.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Драгана Радивојевић: поздравила је све присутне и рекла да </w:t>
      </w:r>
      <w:r>
        <w:rPr>
          <w:rFonts w:ascii="Times New Roman" w:hAnsi="Times New Roman"/>
        </w:rPr>
        <w:t>је правни основ за доношење Одлуке о утврђивању просечних цена квадратног метра непокретности садржан у чл.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 6а и 7а Закона о порезу на имовину.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 прописује да просечне цене ЛПА утврђује актом надлежног органа, на основу цена остварених у промету уз накнаду, одговарајућих непокретности по зонама, у периоду од 01. октобра 2021.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године до 30. септембра 2022.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године (текуће године).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Непокретности се деле у 8 група: пољоприпреврено земљиште, шумско, грађевинко и остало земљиште, куће, станови, пословни објекти и гараже и помоћни објекти, разврстани у 6 зона.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 би узорак био употребљив, потребно је да има најмање 3 промета, да је цена недвосмислено одређена.</w:t>
      </w:r>
      <w:r w:rsidR="00C77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Разлог што ово наводи је велики број уговора којим се продаје више непокретности, </w:t>
      </w:r>
      <w:r>
        <w:rPr>
          <w:rFonts w:ascii="Times New Roman" w:hAnsi="Times New Roman"/>
        </w:rPr>
        <w:lastRenderedPageBreak/>
        <w:t>а вредност је дата у једном износу.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Уколико не постоји узорак за неку непокретност</w:t>
      </w:r>
      <w:r w:rsidR="00C77E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Закон дозвољава да се вредност преузме из граничне зоне, која је имала одговарајући узорак.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Ове године узорковани су сви купопродајни уговoри за које је било могуће недвосмислено утврдити цену непокретности. Пољопривредно земљиште је сврстано у укупно 6 зона и урађен је 221 узорак. Прва и друга зона немају довољан узорак - мање од 3, трећа зона -просечна цена 305,56 динара,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четврта зона- просечна цена 189,84 динара,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пета зона- просечна цена 127,62 динара и шеста зона- просечна цена 47,73 динара. Напоменула је да је уз узорак пољопривредног земљишта распон цена од 8,09 до 2.347,74 динара; изнад 1ha има29 парцела; парцеле махом мање од 50а, што говори да су то најчешће плацеви, у процесу конверзије или ће бити; цена у односу на текућу годину је већа за 25%-440%. За шумско земљиште је 17 узорака. Прва, друга и трећа зона, нема узорак, четврта 116,25, динара, пета 173,59 динара и повећање је 79%-289% у односу на текућу годину. За грађевинско земљиште, у другој зони од 4 узорка, просечна цена је 1</w:t>
      </w:r>
      <w:r w:rsidR="0015074C">
        <w:rPr>
          <w:rFonts w:ascii="Times New Roman" w:hAnsi="Times New Roman"/>
        </w:rPr>
        <w:t>.</w:t>
      </w:r>
      <w:r>
        <w:rPr>
          <w:rFonts w:ascii="Times New Roman" w:hAnsi="Times New Roman"/>
        </w:rPr>
        <w:t>778,74 динара (било 903,33)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Код кућа за становање је 45 узорака. Прва и друга зона немају довољан узорак, у трећој је распон 49.304,63-50.002,00 динара, у четвртој 17.354.44-19.045,00 динара и у петој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12.833.-на 29.816</w:t>
      </w:r>
      <w:r w:rsidR="0015074C">
        <w:rPr>
          <w:rFonts w:ascii="Times New Roman" w:hAnsi="Times New Roman"/>
        </w:rPr>
        <w:t>,</w:t>
      </w:r>
      <w:r>
        <w:rPr>
          <w:rFonts w:ascii="Times New Roman" w:hAnsi="Times New Roman"/>
        </w:rPr>
        <w:t>86 што је повећање за скоро 150%, док шеста нема узорак. Код станова само друга зона има узорак од 10 станова где је просечна цена 84.892,98 динара. Разлог је што од 10 станова 5 је преко 90/х цена за 1m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па су они повукли просек на скоро 85/х, то су махом новији станови.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Цена је за 2022. године износила 65.290.-динара по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Узорак за пословне зграде и гараже и помоћне објекте није пронађен ни у једној зони, а узорци су спорадични.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Имајући у виду цене добијене рачунањем целокупно, прихватљивог узорка и велики помак у односу на текуће цене по којима су рађена решења за 2022 годину, предлог је да се за 2023.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годину преузму цене из 2022.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године из следећих разлога: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Узорак је показао велики распон у ценама,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 претерано малих до претерано високих, a распон цена је од 8,09 до 2.347,74 динара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 пољопривредног земљишта; површине код пољопривредног земљишта су по површини махом мале, за пољопривредно земљиште одистински је свега 29 узорака преко 1</w:t>
      </w:r>
      <w:r>
        <w:rPr>
          <w:rFonts w:ascii="Times New Roman" w:hAnsi="Times New Roman"/>
          <w:lang w:val="en-US"/>
        </w:rPr>
        <w:t>ha</w:t>
      </w:r>
      <w:r>
        <w:rPr>
          <w:rFonts w:ascii="Times New Roman" w:hAnsi="Times New Roman"/>
        </w:rPr>
        <w:t xml:space="preserve">, остало су махом плацеви до 49а, велики </w:t>
      </w:r>
      <w:r w:rsidR="0015074C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и број 27 парцела испод 10а; повећање цена је ишло за разрез 2022. године (пољ.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15074C">
        <w:rPr>
          <w:rFonts w:ascii="Times New Roman" w:hAnsi="Times New Roman"/>
        </w:rPr>
        <w:t>ем</w:t>
      </w:r>
      <w:r>
        <w:rPr>
          <w:rFonts w:ascii="Times New Roman" w:hAnsi="Times New Roman"/>
        </w:rPr>
        <w:t>. 6,9%; шума 5,32%, куће 7,07% и то 2,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и 4 зона, станови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4,4% 1,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и 3, зона, посл</w:t>
      </w:r>
      <w:r w:rsidR="0015074C">
        <w:rPr>
          <w:rFonts w:ascii="Times New Roman" w:hAnsi="Times New Roman"/>
        </w:rPr>
        <w:t>овне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зграде, гараже и пом</w:t>
      </w:r>
      <w:r w:rsidR="0015074C">
        <w:rPr>
          <w:rFonts w:ascii="Times New Roman" w:hAnsi="Times New Roman"/>
        </w:rPr>
        <w:t xml:space="preserve">оћни </w:t>
      </w:r>
      <w:r>
        <w:rPr>
          <w:rFonts w:ascii="Times New Roman" w:hAnsi="Times New Roman"/>
        </w:rPr>
        <w:t>објекти непромењено...); повећање цена непокретности у 2022.</w:t>
      </w:r>
      <w:r w:rsidR="009779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години није изазвало веће негодовање код обвезника,</w:t>
      </w:r>
      <w:r w:rsidR="00150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наплативост је добра за сада, имамо још један квартал, ићи ће и опомене, што све повећава наплативост, а за ово сада није сигурна да би добро прошло уз све око нас, корон</w:t>
      </w:r>
      <w:r w:rsidR="0015074C">
        <w:rPr>
          <w:rFonts w:ascii="Times New Roman" w:hAnsi="Times New Roman"/>
        </w:rPr>
        <w:t>а</w:t>
      </w:r>
      <w:r>
        <w:rPr>
          <w:rFonts w:ascii="Times New Roman" w:hAnsi="Times New Roman"/>
        </w:rPr>
        <w:t>, суше, град, поскупљења грејања, хране и свега осталог, ратов</w:t>
      </w:r>
      <w:r w:rsidR="0015074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около, па се нада да је предлог добар и у складу са свим приликама око нас, заправо не добар него можда најмање лош.</w:t>
      </w:r>
    </w:p>
    <w:p w:rsidR="003D6B01" w:rsidRDefault="00795190">
      <w:pPr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Пошто није било предлога и примедби на нацрт </w:t>
      </w:r>
      <w:r>
        <w:rPr>
          <w:rFonts w:ascii="Times New Roman" w:hAnsi="Times New Roman"/>
          <w:color w:val="000000"/>
        </w:rPr>
        <w:t>Одлуке о утврђивању просечне цене квадратног метра непокретности за утврђивање пореза на имовну општине Топола за 2023. годину, јавна расправа је завршена у 12,45 часова.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Други јавни скуп </w:t>
      </w:r>
      <w:r>
        <w:rPr>
          <w:rFonts w:ascii="Times New Roman" w:hAnsi="Times New Roman" w:cs="Times New Roman"/>
        </w:rPr>
        <w:t>одржан је 08. новембра 2022. године у сали Скупштине општине у термину од 12,00-12,30 часова.</w:t>
      </w:r>
      <w:r w:rsidR="00977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Јавној расправи присуствују чланови радне групе: Милан Вукићевић, Драгана Радивојевић, Ђорђе Глигоријевић, Исидора Николић, Сања Јевтић и Љиљана Милетић</w:t>
      </w:r>
      <w:r w:rsidR="009779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Јавну расправу отворила је Драгана Радивојевић, шеф одсека Локалне пореске аминистрације, Одељења за буџет, финансије, привреду и друштвене делатности.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Поред представника ЈЛС и радне групе није било других заинтересованих учесника, па је јавна расправа о нацрту Одлуке о утврђивању просечне цене квадратог метра непокретности за утврђивање пореза на имовину за 2023.годину закључена  у 12,30 часова.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Записник води Љиљана Милетић, радник Општинске управе општине Топола.</w:t>
      </w:r>
    </w:p>
    <w:p w:rsidR="003D6B01" w:rsidRDefault="003D6B0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D6B01" w:rsidRDefault="00795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ДОДАТНЕ ИНФОРМАЦИЈЕ</w:t>
      </w:r>
    </w:p>
    <w:p w:rsidR="003D6B01" w:rsidRDefault="0079519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све додатне информације у вези са Извештајем о јавној расправи можете се обратити на е-маил адресе са стране 2. Извештаја.</w:t>
      </w:r>
    </w:p>
    <w:p w:rsidR="003D6B01" w:rsidRDefault="00795190">
      <w:pPr>
        <w:tabs>
          <w:tab w:val="left" w:pos="756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Извештај ће бити објављен на званичној презентацији општине Топола </w:t>
      </w:r>
      <w:hyperlink r:id="rId21">
        <w:r>
          <w:rPr>
            <w:rStyle w:val="Hyperlink"/>
            <w:rFonts w:ascii="Times New Roman" w:hAnsi="Times New Roman" w:cs="Times New Roman"/>
            <w:lang w:val="en-US"/>
          </w:rPr>
          <w:t>www.topola.rs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3D6B01" w:rsidRDefault="003D6B0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D6B01" w:rsidRDefault="00795190" w:rsidP="0097799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Записничар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D6B01" w:rsidRDefault="00795190" w:rsidP="00977997">
      <w:pPr>
        <w:tabs>
          <w:tab w:val="left" w:pos="5040"/>
          <w:tab w:val="left" w:pos="738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Љиљана Милетић</w:t>
      </w:r>
      <w:r>
        <w:rPr>
          <w:rFonts w:ascii="Times New Roman" w:hAnsi="Times New Roman"/>
          <w:color w:val="000000"/>
        </w:rPr>
        <w:tab/>
      </w:r>
      <w:r w:rsidR="00977997">
        <w:rPr>
          <w:rFonts w:ascii="Times New Roman" w:hAnsi="Times New Roman"/>
          <w:color w:val="000000"/>
        </w:rPr>
        <w:tab/>
      </w:r>
      <w:r w:rsidR="00977997">
        <w:rPr>
          <w:rFonts w:ascii="Times New Roman" w:hAnsi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РАДНА ГРУПА</w:t>
      </w:r>
    </w:p>
    <w:p w:rsidR="003D6B01" w:rsidRDefault="00795190">
      <w:pPr>
        <w:tabs>
          <w:tab w:val="left" w:pos="5040"/>
          <w:tab w:val="left" w:pos="7380"/>
        </w:tabs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Јасна Миљковић      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Маргарета Живановић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Милан Вукићевић       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Немања Костић           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Ђорђе Глигоријевић    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Драгана Радивојевић   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Исидора Николић      </w:t>
      </w:r>
      <w:r>
        <w:rPr>
          <w:rFonts w:ascii="Times New Roman" w:hAnsi="Times New Roman" w:cs="Times New Roman"/>
        </w:rPr>
        <w:tab/>
        <w:t xml:space="preserve">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Рајка Митровић               ________________________</w:t>
      </w:r>
    </w:p>
    <w:p w:rsidR="003D6B01" w:rsidRDefault="00795190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Сања Јевтић                     ________________________</w:t>
      </w:r>
    </w:p>
    <w:p w:rsidR="003D6B01" w:rsidRDefault="00795190" w:rsidP="0015074C">
      <w:pPr>
        <w:tabs>
          <w:tab w:val="left" w:pos="810"/>
          <w:tab w:val="left" w:pos="1170"/>
          <w:tab w:val="left" w:pos="1800"/>
          <w:tab w:val="left" w:pos="3439"/>
          <w:tab w:val="left" w:pos="5040"/>
          <w:tab w:val="left" w:pos="7200"/>
          <w:tab w:val="left" w:pos="7380"/>
          <w:tab w:val="left" w:pos="10080"/>
        </w:tabs>
        <w:spacing w:after="0" w:line="240" w:lineRule="auto"/>
        <w:ind w:left="6210" w:hanging="1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Љиљана Милетић</w:t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="009779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  <w:color w:val="000000"/>
        </w:rPr>
        <w:tab/>
      </w:r>
    </w:p>
    <w:sectPr w:rsidR="003D6B01" w:rsidSect="00977997">
      <w:footerReference w:type="default" r:id="rId22"/>
      <w:pgSz w:w="11906" w:h="16838"/>
      <w:pgMar w:top="720" w:right="746" w:bottom="630" w:left="720" w:header="0" w:footer="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46" w:rsidRDefault="00967246" w:rsidP="003D6B01">
      <w:pPr>
        <w:spacing w:after="0" w:line="240" w:lineRule="auto"/>
      </w:pPr>
      <w:r>
        <w:separator/>
      </w:r>
    </w:p>
  </w:endnote>
  <w:endnote w:type="continuationSeparator" w:id="1">
    <w:p w:rsidR="00967246" w:rsidRDefault="00967246" w:rsidP="003D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sp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14943"/>
      <w:docPartObj>
        <w:docPartGallery w:val="Page Numbers (Bottom of Page)"/>
        <w:docPartUnique/>
      </w:docPartObj>
    </w:sdtPr>
    <w:sdtContent>
      <w:p w:rsidR="003D6B01" w:rsidRDefault="00E37C92">
        <w:pPr>
          <w:pStyle w:val="Footer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46" w:rsidRDefault="00967246" w:rsidP="003D6B01">
      <w:pPr>
        <w:spacing w:after="0" w:line="240" w:lineRule="auto"/>
      </w:pPr>
      <w:r>
        <w:separator/>
      </w:r>
    </w:p>
  </w:footnote>
  <w:footnote w:type="continuationSeparator" w:id="1">
    <w:p w:rsidR="00967246" w:rsidRDefault="00967246" w:rsidP="003D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420"/>
    <w:multiLevelType w:val="multilevel"/>
    <w:tmpl w:val="77D46AD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E80A01"/>
    <w:multiLevelType w:val="multilevel"/>
    <w:tmpl w:val="F9E8DB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2D67DB"/>
    <w:multiLevelType w:val="multilevel"/>
    <w:tmpl w:val="FF307B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01"/>
    <w:rsid w:val="0015074C"/>
    <w:rsid w:val="003D6B01"/>
    <w:rsid w:val="004803F2"/>
    <w:rsid w:val="005B2704"/>
    <w:rsid w:val="0060636A"/>
    <w:rsid w:val="00795190"/>
    <w:rsid w:val="00967246"/>
    <w:rsid w:val="00977997"/>
    <w:rsid w:val="00BE09E3"/>
    <w:rsid w:val="00C77E69"/>
    <w:rsid w:val="00DF3B2E"/>
    <w:rsid w:val="00E37C92"/>
    <w:rsid w:val="00EC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D1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9E712E"/>
    <w:pPr>
      <w:tabs>
        <w:tab w:val="num" w:pos="0"/>
      </w:tabs>
      <w:spacing w:before="240" w:after="0"/>
      <w:ind w:left="360" w:hanging="360"/>
      <w:contextualSpacing w:val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12E"/>
    <w:pPr>
      <w:tabs>
        <w:tab w:val="num" w:pos="0"/>
      </w:tabs>
      <w:spacing w:before="240" w:after="0"/>
      <w:ind w:left="792"/>
      <w:contextualSpacing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6054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0F97"/>
  </w:style>
  <w:style w:type="character" w:customStyle="1" w:styleId="FooterChar">
    <w:name w:val="Footer Char"/>
    <w:basedOn w:val="DefaultParagraphFont"/>
    <w:link w:val="Footer"/>
    <w:uiPriority w:val="99"/>
    <w:qFormat/>
    <w:rsid w:val="00750F97"/>
  </w:style>
  <w:style w:type="character" w:styleId="CommentReference">
    <w:name w:val="annotation reference"/>
    <w:basedOn w:val="DefaultParagraphFont"/>
    <w:uiPriority w:val="99"/>
    <w:semiHidden/>
    <w:unhideWhenUsed/>
    <w:qFormat/>
    <w:rsid w:val="0018366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8366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D42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E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E712E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E712E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85D7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85D76"/>
    <w:rPr>
      <w:vertAlign w:val="superscript"/>
    </w:rPr>
  </w:style>
  <w:style w:type="character" w:customStyle="1" w:styleId="FootnoteAnchor">
    <w:name w:val="Footnote Anchor"/>
    <w:rsid w:val="003D6B0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121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D99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rsid w:val="003D6B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D6B01"/>
    <w:pPr>
      <w:spacing w:after="140"/>
    </w:pPr>
  </w:style>
  <w:style w:type="paragraph" w:styleId="List">
    <w:name w:val="List"/>
    <w:basedOn w:val="BodyText"/>
    <w:rsid w:val="003D6B01"/>
    <w:rPr>
      <w:rFonts w:cs="Lucida Sans"/>
    </w:rPr>
  </w:style>
  <w:style w:type="paragraph" w:styleId="Caption">
    <w:name w:val="caption"/>
    <w:basedOn w:val="Normal"/>
    <w:qFormat/>
    <w:rsid w:val="003D6B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D6B0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  <w:rsid w:val="003D6B01"/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83662"/>
    <w:pPr>
      <w:spacing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C37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D42E2"/>
    <w:rPr>
      <w:b/>
      <w:bCs/>
    </w:rPr>
  </w:style>
  <w:style w:type="paragraph" w:styleId="IndexHeading">
    <w:name w:val="index heading"/>
    <w:basedOn w:val="Heading"/>
    <w:rsid w:val="003D6B01"/>
  </w:style>
  <w:style w:type="paragraph" w:styleId="TOCHeading">
    <w:name w:val="TOC Heading"/>
    <w:basedOn w:val="Heading1"/>
    <w:next w:val="Normal"/>
    <w:uiPriority w:val="39"/>
    <w:unhideWhenUsed/>
    <w:qFormat/>
    <w:rsid w:val="006B7E7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31C6"/>
    <w:pPr>
      <w:tabs>
        <w:tab w:val="left" w:pos="480"/>
        <w:tab w:val="right" w:leader="dot" w:pos="9350"/>
      </w:tabs>
      <w:spacing w:after="100" w:line="259" w:lineRule="auto"/>
      <w:jc w:val="both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00234"/>
    <w:pPr>
      <w:tabs>
        <w:tab w:val="left" w:pos="880"/>
        <w:tab w:val="right" w:leader="dot" w:pos="9488"/>
      </w:tabs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D7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96C4C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unhideWhenUsed/>
    <w:qFormat/>
    <w:rsid w:val="00966D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Normal1">
    <w:name w:val="Table Normal1"/>
    <w:qFormat/>
    <w:rsid w:val="003D6B01"/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B4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B3694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so@topola.com" TargetMode="External"/><Relationship Id="rId18" Type="http://schemas.openxmlformats.org/officeDocument/2006/relationships/hyperlink" Target="mailto:djole.gligorijevic9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ola.r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vnarasprava@topola.com" TargetMode="External"/><Relationship Id="rId17" Type="http://schemas.openxmlformats.org/officeDocument/2006/relationships/hyperlink" Target="mailto:lpa@topol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r@topola.com" TargetMode="External"/><Relationship Id="rId20" Type="http://schemas.openxmlformats.org/officeDocument/2006/relationships/hyperlink" Target="mailto:inspektor@topol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ola.rs/odluka-o-utvrdjivanju-prosecnih-cena-kvadratnog-metra-nepokretnosti-za-utvrdjivanje-poreza-na-imovinu-za-2023-godinu-na-teritoriji-opstine-topol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garetazivanovic@topol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pola.rs/5893-2/" TargetMode="External"/><Relationship Id="rId19" Type="http://schemas.openxmlformats.org/officeDocument/2006/relationships/hyperlink" Target="mailto:kosticn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ola.rs:" TargetMode="External"/><Relationship Id="rId14" Type="http://schemas.openxmlformats.org/officeDocument/2006/relationships/hyperlink" Target="mailto:jasnamiljkovic@topola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FFA9-6DCC-47A8-BBBD-F9A8B52D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SOT-LPA-SEF</cp:lastModifiedBy>
  <cp:revision>3</cp:revision>
  <cp:lastPrinted>2022-11-10T06:21:00Z</cp:lastPrinted>
  <dcterms:created xsi:type="dcterms:W3CDTF">2022-11-10T06:43:00Z</dcterms:created>
  <dcterms:modified xsi:type="dcterms:W3CDTF">2022-11-10T06:46:00Z</dcterms:modified>
  <dc:language>en-US</dc:language>
</cp:coreProperties>
</file>