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1F" w:rsidRPr="00275C71" w:rsidRDefault="003B621F" w:rsidP="003B621F">
      <w:pPr>
        <w:ind w:right="-51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-655955</wp:posOffset>
            </wp:positionV>
            <wp:extent cx="403225" cy="693420"/>
            <wp:effectExtent l="19050" t="0" r="0" b="0"/>
            <wp:wrapTight wrapText="bothSides">
              <wp:wrapPolygon edited="0">
                <wp:start x="-1020" y="0"/>
                <wp:lineTo x="-1020" y="20769"/>
                <wp:lineTo x="21430" y="20769"/>
                <wp:lineTo x="21430" y="0"/>
                <wp:lineTo x="-102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21F" w:rsidRPr="00491B13" w:rsidRDefault="003B621F" w:rsidP="003B621F">
      <w:pPr>
        <w:rPr>
          <w:sz w:val="22"/>
          <w:szCs w:val="22"/>
          <w:lang w:val="sr-Cyrl-CS"/>
        </w:rPr>
      </w:pPr>
      <w:r w:rsidRPr="00491B13">
        <w:rPr>
          <w:sz w:val="22"/>
          <w:szCs w:val="22"/>
          <w:lang w:val="sr-Cyrl-CS"/>
        </w:rPr>
        <w:t xml:space="preserve">РЕПУБЛИКА СРБИЈА </w:t>
      </w:r>
    </w:p>
    <w:p w:rsidR="003B621F" w:rsidRPr="0021727F" w:rsidRDefault="003B621F" w:rsidP="003B621F">
      <w:pPr>
        <w:rPr>
          <w:sz w:val="22"/>
          <w:szCs w:val="22"/>
          <w:lang w:val="sr-Cyrl-CS"/>
        </w:rPr>
      </w:pPr>
      <w:r w:rsidRPr="006C5A19">
        <w:rPr>
          <w:sz w:val="22"/>
          <w:szCs w:val="22"/>
          <w:lang w:val="sr-Cyrl-CS"/>
        </w:rPr>
        <w:t>ОПШТИН</w:t>
      </w:r>
      <w:r w:rsidRPr="006C5A19">
        <w:rPr>
          <w:sz w:val="22"/>
          <w:szCs w:val="22"/>
        </w:rPr>
        <w:t>A</w:t>
      </w:r>
      <w:r w:rsidRPr="006C5A19">
        <w:rPr>
          <w:sz w:val="22"/>
          <w:szCs w:val="22"/>
          <w:lang w:val="sr-Cyrl-CS"/>
        </w:rPr>
        <w:t xml:space="preserve"> ТОПОЛА</w:t>
      </w:r>
      <w:r w:rsidRPr="0021727F">
        <w:rPr>
          <w:sz w:val="22"/>
          <w:szCs w:val="22"/>
          <w:lang w:val="sr-Cyrl-CS"/>
        </w:rPr>
        <w:t xml:space="preserve"> </w:t>
      </w:r>
      <w:r w:rsidRPr="006C5A19">
        <w:rPr>
          <w:sz w:val="22"/>
          <w:szCs w:val="22"/>
          <w:lang w:val="sr-Cyrl-CS"/>
        </w:rPr>
        <w:t>ОПШТИНСКА УПРАВА</w:t>
      </w:r>
    </w:p>
    <w:p w:rsidR="003B621F" w:rsidRPr="005A11D7" w:rsidRDefault="003B621F" w:rsidP="003B62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Број: </w:t>
      </w:r>
      <w:r w:rsidRPr="005A11D7">
        <w:rPr>
          <w:sz w:val="22"/>
          <w:szCs w:val="22"/>
          <w:lang w:val="sr-Cyrl-CS"/>
        </w:rPr>
        <w:t>110-48/2018-05</w:t>
      </w:r>
    </w:p>
    <w:p w:rsidR="003B621F" w:rsidRPr="00491B13" w:rsidRDefault="003B621F" w:rsidP="003B621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</w:t>
      </w:r>
      <w:r w:rsidRPr="005A11D7">
        <w:rPr>
          <w:sz w:val="22"/>
          <w:szCs w:val="22"/>
          <w:lang w:val="sr-Cyrl-CS"/>
        </w:rPr>
        <w:t>: 19.09.2018</w:t>
      </w:r>
      <w:r w:rsidRPr="0021727F">
        <w:rPr>
          <w:sz w:val="22"/>
          <w:szCs w:val="22"/>
          <w:lang w:val="sr-Cyrl-CS"/>
        </w:rPr>
        <w:t>.</w:t>
      </w:r>
      <w:r w:rsidRPr="00491B13">
        <w:rPr>
          <w:sz w:val="22"/>
          <w:szCs w:val="22"/>
          <w:lang w:val="sr-Cyrl-CS"/>
        </w:rPr>
        <w:t xml:space="preserve"> године</w:t>
      </w:r>
    </w:p>
    <w:p w:rsidR="003B621F" w:rsidRPr="00C85762" w:rsidRDefault="003B621F" w:rsidP="003B621F">
      <w:pPr>
        <w:rPr>
          <w:sz w:val="22"/>
          <w:szCs w:val="22"/>
          <w:lang w:val="sr-Cyrl-CS"/>
        </w:rPr>
      </w:pPr>
      <w:r w:rsidRPr="00C85762">
        <w:rPr>
          <w:sz w:val="22"/>
          <w:szCs w:val="22"/>
          <w:lang w:val="sr-Cyrl-CS"/>
        </w:rPr>
        <w:t>Т  о  п  о  л  а</w:t>
      </w:r>
    </w:p>
    <w:p w:rsidR="00485EF0" w:rsidRPr="005A11D7" w:rsidRDefault="00485EF0">
      <w:pPr>
        <w:rPr>
          <w:lang w:val="sr-Cyrl-CS"/>
        </w:rPr>
      </w:pPr>
    </w:p>
    <w:p w:rsidR="003B621F" w:rsidRPr="005A11D7" w:rsidRDefault="003B621F" w:rsidP="00630544">
      <w:pPr>
        <w:rPr>
          <w:lang w:val="sr-Cyrl-CS"/>
        </w:rPr>
      </w:pPr>
    </w:p>
    <w:p w:rsidR="003B621F" w:rsidRPr="005A11D7" w:rsidRDefault="0070433D" w:rsidP="0070433D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 xml:space="preserve">        </w:t>
      </w:r>
      <w:r w:rsidR="003B621F" w:rsidRPr="005A11D7">
        <w:rPr>
          <w:lang w:val="sr-Cyrl-CS"/>
        </w:rPr>
        <w:t xml:space="preserve">На основу Закона о заштити узбуњивача (,,Службени гласник РС“, број 128/2014 и Правилника о начину унутрашњег узбуњивања, начину </w:t>
      </w:r>
      <w:r w:rsidR="00C541F8">
        <w:rPr>
          <w:lang w:val="sr-Cyrl-CS"/>
        </w:rPr>
        <w:t>одређивања овлашћено</w:t>
      </w:r>
      <w:r w:rsidR="003B621F" w:rsidRPr="005A11D7">
        <w:rPr>
          <w:lang w:val="sr-Cyrl-CS"/>
        </w:rPr>
        <w:t>г лица код послодавца, као и другим питањима од значаја за унутрашње узбуњивање код послодавца који има више од десет запослених (,,Службени гласник РС“, број 49/2015)</w:t>
      </w:r>
    </w:p>
    <w:p w:rsidR="003B621F" w:rsidRPr="005A11D7" w:rsidRDefault="0070433D" w:rsidP="003B621F">
      <w:pPr>
        <w:ind w:left="-360" w:firstLine="360"/>
        <w:rPr>
          <w:lang w:val="sr-Cyrl-CS"/>
        </w:rPr>
      </w:pPr>
      <w:r w:rsidRPr="005A11D7">
        <w:rPr>
          <w:lang w:val="sr-Cyrl-CS"/>
        </w:rPr>
        <w:t xml:space="preserve">        </w:t>
      </w:r>
      <w:r w:rsidR="003B621F" w:rsidRPr="005A11D7">
        <w:rPr>
          <w:lang w:val="sr-Cyrl-CS"/>
        </w:rPr>
        <w:t>Начелник Општинске управе општине Топола, дана 18.09.2018. године, доноси:</w:t>
      </w:r>
    </w:p>
    <w:p w:rsidR="003B621F" w:rsidRPr="005A11D7" w:rsidRDefault="003B621F" w:rsidP="003B621F">
      <w:pPr>
        <w:ind w:left="-360" w:firstLine="360"/>
        <w:rPr>
          <w:lang w:val="sr-Cyrl-CS"/>
        </w:rPr>
      </w:pPr>
    </w:p>
    <w:p w:rsidR="003B621F" w:rsidRDefault="003B621F" w:rsidP="003B621F">
      <w:pPr>
        <w:ind w:left="-360" w:firstLine="360"/>
        <w:jc w:val="center"/>
        <w:rPr>
          <w:b/>
          <w:lang w:val="sr-Cyrl-CS"/>
        </w:rPr>
      </w:pPr>
      <w:r w:rsidRPr="00C541F8">
        <w:rPr>
          <w:b/>
          <w:lang w:val="sr-Cyrl-CS"/>
        </w:rPr>
        <w:t>ПРАВИЛНИК О ЗАШТИТИ УЗБУЊИВАЧА</w:t>
      </w:r>
    </w:p>
    <w:p w:rsidR="0070433D" w:rsidRPr="005A11D7" w:rsidRDefault="0070433D" w:rsidP="00630544">
      <w:pPr>
        <w:rPr>
          <w:lang w:val="sr-Cyrl-CS"/>
        </w:rPr>
      </w:pPr>
    </w:p>
    <w:p w:rsidR="0070433D" w:rsidRPr="005A11D7" w:rsidRDefault="0070433D" w:rsidP="0070433D">
      <w:pPr>
        <w:tabs>
          <w:tab w:val="left" w:pos="2090"/>
        </w:tabs>
        <w:ind w:left="-360" w:firstLine="360"/>
        <w:rPr>
          <w:lang w:val="sr-Cyrl-CS"/>
        </w:rPr>
      </w:pPr>
      <w:r>
        <w:rPr>
          <w:lang w:val="de-DE"/>
        </w:rPr>
        <w:t>I</w:t>
      </w:r>
      <w:r w:rsidRPr="00C541F8">
        <w:rPr>
          <w:b/>
          <w:lang w:val="sr-Cyrl-CS"/>
        </w:rPr>
        <w:t>.</w:t>
      </w:r>
      <w:r w:rsidRPr="00C541F8">
        <w:rPr>
          <w:b/>
          <w:lang w:val="de-DE"/>
        </w:rPr>
        <w:t>O</w:t>
      </w:r>
      <w:r w:rsidRPr="00C541F8">
        <w:rPr>
          <w:b/>
          <w:lang w:val="sr-Cyrl-CS"/>
        </w:rPr>
        <w:t>пште одредбе</w:t>
      </w:r>
      <w:r w:rsidRPr="005A11D7">
        <w:rPr>
          <w:lang w:val="sr-Cyrl-CS"/>
        </w:rPr>
        <w:tab/>
      </w:r>
    </w:p>
    <w:p w:rsidR="0070433D" w:rsidRPr="005A11D7" w:rsidRDefault="0070433D" w:rsidP="0070433D">
      <w:pPr>
        <w:tabs>
          <w:tab w:val="left" w:pos="2090"/>
        </w:tabs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t>Члан 1.</w:t>
      </w:r>
    </w:p>
    <w:p w:rsidR="0070433D" w:rsidRPr="005A11D7" w:rsidRDefault="00C541F8" w:rsidP="00C541F8">
      <w:pPr>
        <w:tabs>
          <w:tab w:val="left" w:pos="2090"/>
        </w:tabs>
        <w:ind w:left="-360" w:firstLine="360"/>
        <w:jc w:val="both"/>
        <w:rPr>
          <w:lang w:val="sr-Cyrl-CS"/>
        </w:rPr>
      </w:pPr>
      <w:r>
        <w:rPr>
          <w:lang w:val="sr-Cyrl-CS"/>
        </w:rPr>
        <w:t>Овим П</w:t>
      </w:r>
      <w:r w:rsidR="0070433D" w:rsidRPr="005A11D7">
        <w:rPr>
          <w:lang w:val="sr-Cyrl-CS"/>
        </w:rPr>
        <w:t>равилником уређује се узбуњивање, поступак узбуњивања, права узбуњивача, обавеза правних и физичких лица у вези са узбуњивањем, као и других питања од значаја за узбуњивање и заштиту узбуњивача.</w:t>
      </w:r>
    </w:p>
    <w:p w:rsidR="0070433D" w:rsidRPr="005A11D7" w:rsidRDefault="0070433D" w:rsidP="0070433D">
      <w:pPr>
        <w:ind w:left="-360" w:firstLine="360"/>
        <w:rPr>
          <w:lang w:val="sr-Cyrl-CS"/>
        </w:rPr>
      </w:pPr>
    </w:p>
    <w:p w:rsidR="0070433D" w:rsidRPr="00C541F8" w:rsidRDefault="0070433D" w:rsidP="0070433D">
      <w:pPr>
        <w:ind w:left="-360" w:firstLine="360"/>
        <w:rPr>
          <w:b/>
          <w:lang w:val="sr-Cyrl-CS"/>
        </w:rPr>
      </w:pPr>
      <w:r w:rsidRPr="00C541F8">
        <w:rPr>
          <w:b/>
          <w:lang w:val="de-DE"/>
        </w:rPr>
        <w:t>II</w:t>
      </w:r>
      <w:r w:rsidRPr="00C541F8">
        <w:rPr>
          <w:b/>
          <w:lang w:val="sr-Cyrl-CS"/>
        </w:rPr>
        <w:t>.Значење израза</w:t>
      </w:r>
    </w:p>
    <w:p w:rsidR="0070433D" w:rsidRPr="005A11D7" w:rsidRDefault="0070433D" w:rsidP="0070433D">
      <w:pPr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t>Члан2.</w:t>
      </w:r>
    </w:p>
    <w:p w:rsidR="00AD76B1" w:rsidRPr="005A11D7" w:rsidRDefault="001A194A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У смислу Правилника, поједини изрази имају следеће значење:</w:t>
      </w:r>
    </w:p>
    <w:p w:rsidR="001A194A" w:rsidRPr="005A11D7" w:rsidRDefault="001A194A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1)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,,узбуњивање“ је откривање информације о кршењу проп</w:t>
      </w:r>
      <w:r w:rsidR="00C541F8">
        <w:rPr>
          <w:lang w:val="sr-Cyrl-CS"/>
        </w:rPr>
        <w:t>иса, кршењу људских права, врше</w:t>
      </w:r>
      <w:r w:rsidRPr="005A11D7">
        <w:rPr>
          <w:lang w:val="sr-Cyrl-CS"/>
        </w:rPr>
        <w:t>њу јавног овлашћења противно сврси због које је поверено, опасности по живот, јавно здравље, безбедност, животну средину, као и ради спречавања штете великих размера;</w:t>
      </w:r>
    </w:p>
    <w:p w:rsidR="00D62BD6" w:rsidRPr="005A11D7" w:rsidRDefault="00D62BD6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2)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,,узбуњивач“ је физичко лице које изврши узбуњивање у вези са својим радним ангажовањем, поступком запошљавања, коришћењем услуга државних и других органа, носилаца јавних овлашћења или јавних служби, пословном сарадњом и правом власништва на привредном друштву;</w:t>
      </w:r>
    </w:p>
    <w:p w:rsidR="00D62BD6" w:rsidRPr="005A11D7" w:rsidRDefault="00D62BD6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3)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,,послодавац“ је орг</w:t>
      </w:r>
      <w:r w:rsidR="00C541F8">
        <w:rPr>
          <w:lang w:val="sr-Cyrl-CS"/>
        </w:rPr>
        <w:t>а</w:t>
      </w:r>
      <w:r w:rsidRPr="005A11D7">
        <w:rPr>
          <w:lang w:val="sr-Cyrl-CS"/>
        </w:rPr>
        <w:t>н Републике Србије, територијалне аутономије или јединице локалне самоуправе, носилац јавних овлашћења или јавна служба, правно лице или предузетник који радно ангажује једно или више лица;</w:t>
      </w:r>
    </w:p>
    <w:p w:rsidR="00D62BD6" w:rsidRPr="005A11D7" w:rsidRDefault="00D62BD6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4)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,,одговорно лице“ је лице коме су у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правном лицу поверени одређени послови који се односе на управљање, пословање, или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процес рада, као и лице које у државном органу, органу територијалне а</w:t>
      </w:r>
      <w:r w:rsidR="00C541F8">
        <w:rPr>
          <w:lang w:val="sr-Cyrl-CS"/>
        </w:rPr>
        <w:t>утономије и јединице лок</w:t>
      </w:r>
      <w:r w:rsidRPr="005A11D7">
        <w:rPr>
          <w:lang w:val="sr-Cyrl-CS"/>
        </w:rPr>
        <w:t>а</w:t>
      </w:r>
      <w:r w:rsidR="00C541F8">
        <w:rPr>
          <w:lang w:val="sr-Cyrl-CS"/>
        </w:rPr>
        <w:t>л</w:t>
      </w:r>
      <w:r w:rsidRPr="005A11D7">
        <w:rPr>
          <w:lang w:val="sr-Cyrl-CS"/>
        </w:rPr>
        <w:t>не самоуправе врши одређене дужности;</w:t>
      </w:r>
    </w:p>
    <w:p w:rsidR="00D62BD6" w:rsidRPr="005A11D7" w:rsidRDefault="00D62BD6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5)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,,радно ангажовање“ је радни однос рад ван радног односа, волонтирање, вршење функције, као и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сваки други фактички рад за послодавца;</w:t>
      </w:r>
    </w:p>
    <w:p w:rsidR="00D62BD6" w:rsidRPr="005A11D7" w:rsidRDefault="00D62BD6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6) ,,овлашћени орган“ је орган Републике Србије, територи</w:t>
      </w:r>
      <w:r w:rsidR="00C541F8">
        <w:rPr>
          <w:lang w:val="sr-Cyrl-CS"/>
        </w:rPr>
        <w:t>јалне аутономије или јединице лок</w:t>
      </w:r>
      <w:r w:rsidRPr="005A11D7">
        <w:rPr>
          <w:lang w:val="sr-Cyrl-CS"/>
        </w:rPr>
        <w:t>а</w:t>
      </w:r>
      <w:r w:rsidR="00C541F8">
        <w:rPr>
          <w:lang w:val="sr-Cyrl-CS"/>
        </w:rPr>
        <w:t>л</w:t>
      </w:r>
      <w:r w:rsidRPr="005A11D7">
        <w:rPr>
          <w:lang w:val="sr-Cyrl-CS"/>
        </w:rPr>
        <w:t>не самоуправе или носилац јавних овлашћења надлежан да поступа по информацији којом се в</w:t>
      </w:r>
      <w:r w:rsidR="00BF4298" w:rsidRPr="005A11D7">
        <w:rPr>
          <w:lang w:val="sr-Cyrl-CS"/>
        </w:rPr>
        <w:t>рши узбуњивање, у складу са законом;</w:t>
      </w:r>
    </w:p>
    <w:p w:rsidR="002B676F" w:rsidRDefault="00BF4298" w:rsidP="00C541F8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7) ,,штетна ра</w:t>
      </w:r>
      <w:r w:rsidR="006A740E">
        <w:rPr>
          <w:lang w:val="sr-Cyrl-CS"/>
        </w:rPr>
        <w:t>дња“ је свако чињење или нечињењ</w:t>
      </w:r>
      <w:r w:rsidRPr="005A11D7">
        <w:rPr>
          <w:lang w:val="sr-Cyrl-CS"/>
        </w:rPr>
        <w:t>е у вези са узбуњивањем којим се узбуњивачу или</w:t>
      </w:r>
      <w:r w:rsidR="00C541F8">
        <w:rPr>
          <w:lang w:val="sr-Cyrl-CS"/>
        </w:rPr>
        <w:t xml:space="preserve"> </w:t>
      </w:r>
      <w:r w:rsidRPr="005A11D7">
        <w:rPr>
          <w:lang w:val="sr-Cyrl-CS"/>
        </w:rPr>
        <w:t>лицу које има право на заштиту као узбуњивач угрожава или повређује право, о</w:t>
      </w:r>
      <w:r w:rsidR="00C541F8">
        <w:rPr>
          <w:lang w:val="sr-Cyrl-CS"/>
        </w:rPr>
        <w:t>д</w:t>
      </w:r>
      <w:r w:rsidRPr="005A11D7">
        <w:rPr>
          <w:lang w:val="sr-Cyrl-CS"/>
        </w:rPr>
        <w:t>носно којом се та лица стављају у неповољнији положај.</w:t>
      </w:r>
    </w:p>
    <w:p w:rsidR="00630544" w:rsidRPr="005A11D7" w:rsidRDefault="00630544" w:rsidP="00C541F8">
      <w:pPr>
        <w:ind w:left="-360" w:firstLine="360"/>
        <w:jc w:val="both"/>
        <w:rPr>
          <w:lang w:val="sr-Cyrl-CS"/>
        </w:rPr>
      </w:pPr>
    </w:p>
    <w:p w:rsidR="0004554D" w:rsidRPr="005A11D7" w:rsidRDefault="005F2C70" w:rsidP="00630544">
      <w:pPr>
        <w:ind w:left="-360" w:firstLine="360"/>
        <w:rPr>
          <w:b/>
          <w:lang w:val="sr-Cyrl-CS"/>
        </w:rPr>
      </w:pPr>
      <w:r>
        <w:rPr>
          <w:b/>
        </w:rPr>
        <w:t>III</w:t>
      </w:r>
      <w:r w:rsidRPr="005A11D7">
        <w:rPr>
          <w:b/>
          <w:lang w:val="sr-Cyrl-CS"/>
        </w:rPr>
        <w:t xml:space="preserve">. </w:t>
      </w:r>
      <w:r w:rsidR="0004554D">
        <w:rPr>
          <w:b/>
          <w:lang w:val="sr-Cyrl-CS"/>
        </w:rPr>
        <w:t>ОПШТЕ ОДРЕДБЕ О УЗБУЊИВАЊУ И ПРАВУ НА ЗАШТИТУ</w:t>
      </w:r>
    </w:p>
    <w:p w:rsidR="005F2C70" w:rsidRPr="0004554D" w:rsidRDefault="005F2C70" w:rsidP="001A194A">
      <w:pPr>
        <w:ind w:left="-360" w:firstLine="360"/>
        <w:rPr>
          <w:b/>
          <w:lang w:val="sr-Cyrl-CS"/>
        </w:rPr>
      </w:pPr>
      <w:r w:rsidRPr="0004554D">
        <w:rPr>
          <w:b/>
          <w:lang w:val="sr-Cyrl-CS"/>
        </w:rPr>
        <w:t>Забрана спречавања узбуњивања</w:t>
      </w:r>
    </w:p>
    <w:p w:rsidR="005F2C70" w:rsidRPr="005A11D7" w:rsidRDefault="005F2C70" w:rsidP="002B676F">
      <w:pPr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lastRenderedPageBreak/>
        <w:t>Члан 3.</w:t>
      </w:r>
    </w:p>
    <w:p w:rsidR="005F2C70" w:rsidRPr="005A11D7" w:rsidRDefault="005F2C70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Забрањено је спречавање узбуњивања.</w:t>
      </w:r>
    </w:p>
    <w:p w:rsidR="005F2C70" w:rsidRPr="005A11D7" w:rsidRDefault="005F2C70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Одредба општег акта или појединачног акта којом се спречава узбуњивање је ништава.</w:t>
      </w:r>
    </w:p>
    <w:p w:rsidR="000312CB" w:rsidRPr="005A11D7" w:rsidRDefault="000312CB" w:rsidP="001A194A">
      <w:pPr>
        <w:ind w:left="-360" w:firstLine="360"/>
        <w:rPr>
          <w:lang w:val="sr-Cyrl-CS"/>
        </w:rPr>
      </w:pPr>
    </w:p>
    <w:p w:rsidR="000312CB" w:rsidRPr="001E7906" w:rsidRDefault="000312CB" w:rsidP="001A194A">
      <w:pPr>
        <w:ind w:left="-360" w:firstLine="360"/>
        <w:rPr>
          <w:b/>
          <w:lang w:val="sr-Cyrl-CS"/>
        </w:rPr>
      </w:pPr>
      <w:r w:rsidRPr="001E7906">
        <w:rPr>
          <w:b/>
          <w:lang w:val="sr-Cyrl-CS"/>
        </w:rPr>
        <w:t>З</w:t>
      </w:r>
      <w:r w:rsidR="006A740E">
        <w:rPr>
          <w:b/>
          <w:lang w:val="sr-Cyrl-CS"/>
        </w:rPr>
        <w:t>абрана предузимања штетне радње</w:t>
      </w:r>
    </w:p>
    <w:p w:rsidR="000312CB" w:rsidRPr="005A11D7" w:rsidRDefault="000312CB" w:rsidP="002B676F">
      <w:pPr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t>Члан 4.</w:t>
      </w:r>
    </w:p>
    <w:p w:rsidR="000312CB" w:rsidRDefault="000312CB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Забрањено је предузимање штетне радње.</w:t>
      </w:r>
    </w:p>
    <w:p w:rsidR="001E7906" w:rsidRPr="005A11D7" w:rsidRDefault="001E7906" w:rsidP="001A194A">
      <w:pPr>
        <w:ind w:left="-360" w:firstLine="360"/>
        <w:rPr>
          <w:lang w:val="sr-Cyrl-CS"/>
        </w:rPr>
      </w:pPr>
    </w:p>
    <w:p w:rsidR="000312CB" w:rsidRPr="001E7906" w:rsidRDefault="001E7906" w:rsidP="001A194A">
      <w:pPr>
        <w:ind w:left="-360" w:firstLine="360"/>
        <w:rPr>
          <w:b/>
          <w:lang w:val="sr-Cyrl-CS"/>
        </w:rPr>
      </w:pPr>
      <w:r>
        <w:rPr>
          <w:b/>
          <w:lang w:val="sr-Cyrl-CS"/>
        </w:rPr>
        <w:t>Право на заштиту узбуњивача</w:t>
      </w:r>
    </w:p>
    <w:p w:rsidR="000312CB" w:rsidRPr="005A11D7" w:rsidRDefault="000312CB" w:rsidP="002B676F">
      <w:pPr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t>Члан 5.</w:t>
      </w:r>
    </w:p>
    <w:p w:rsidR="000312CB" w:rsidRPr="005A11D7" w:rsidRDefault="000312CB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Узбуњивач има пра</w:t>
      </w:r>
      <w:r w:rsidR="006A740E">
        <w:rPr>
          <w:lang w:val="sr-Cyrl-CS"/>
        </w:rPr>
        <w:t>во на заштиту, у складу са зако</w:t>
      </w:r>
      <w:r w:rsidRPr="005A11D7">
        <w:rPr>
          <w:lang w:val="sr-Cyrl-CS"/>
        </w:rPr>
        <w:t>ном и овим Правилником, ако :</w:t>
      </w:r>
    </w:p>
    <w:p w:rsidR="000312CB" w:rsidRPr="005A11D7" w:rsidRDefault="001E7906" w:rsidP="001E7906">
      <w:pPr>
        <w:ind w:left="-360" w:firstLine="360"/>
        <w:jc w:val="both"/>
        <w:rPr>
          <w:lang w:val="sr-Cyrl-CS"/>
        </w:rPr>
      </w:pPr>
      <w:r>
        <w:rPr>
          <w:lang w:val="sr-Cyrl-CS"/>
        </w:rPr>
        <w:t>1) изврши уз</w:t>
      </w:r>
      <w:r w:rsidR="000312CB" w:rsidRPr="005A11D7">
        <w:rPr>
          <w:lang w:val="sr-Cyrl-CS"/>
        </w:rPr>
        <w:t>буњивање код послодавца, овлашћеног органа или јавности на начин прописан законом;</w:t>
      </w:r>
    </w:p>
    <w:p w:rsidR="000312CB" w:rsidRPr="005A11D7" w:rsidRDefault="001E7906" w:rsidP="001E7906">
      <w:pPr>
        <w:ind w:left="-360" w:firstLine="360"/>
        <w:jc w:val="both"/>
        <w:rPr>
          <w:lang w:val="sr-Cyrl-CS"/>
        </w:rPr>
      </w:pPr>
      <w:r>
        <w:rPr>
          <w:lang w:val="sr-Cyrl-CS"/>
        </w:rPr>
        <w:t>2) открије</w:t>
      </w:r>
      <w:r w:rsidR="000312CB" w:rsidRPr="005A11D7">
        <w:rPr>
          <w:lang w:val="sr-Cyrl-CS"/>
        </w:rPr>
        <w:t xml:space="preserve"> информацију из члана 2. </w:t>
      </w:r>
      <w:r>
        <w:rPr>
          <w:lang w:val="sr-Cyrl-CS"/>
        </w:rPr>
        <w:t>тачка</w:t>
      </w:r>
      <w:r w:rsidR="006A740E">
        <w:rPr>
          <w:lang w:val="sr-Cyrl-CS"/>
        </w:rPr>
        <w:t xml:space="preserve"> </w:t>
      </w:r>
      <w:r w:rsidR="000312CB" w:rsidRPr="005A11D7">
        <w:rPr>
          <w:lang w:val="sr-Cyrl-CS"/>
        </w:rPr>
        <w:t>1)</w:t>
      </w:r>
      <w:r>
        <w:rPr>
          <w:lang w:val="sr-Cyrl-CS"/>
        </w:rPr>
        <w:t xml:space="preserve"> </w:t>
      </w:r>
      <w:r w:rsidR="000312CB" w:rsidRPr="005A11D7">
        <w:rPr>
          <w:lang w:val="sr-Cyrl-CS"/>
        </w:rPr>
        <w:t>овог Правилника (у</w:t>
      </w:r>
      <w:r>
        <w:rPr>
          <w:lang w:val="sr-Cyrl-CS"/>
        </w:rPr>
        <w:t xml:space="preserve"> даљем текс</w:t>
      </w:r>
      <w:r w:rsidR="000312CB" w:rsidRPr="005A11D7">
        <w:rPr>
          <w:lang w:val="sr-Cyrl-CS"/>
        </w:rPr>
        <w:t>ту: информација) у року од једне године од дана сазнања за извршену радњу због које врши</w:t>
      </w:r>
      <w:r>
        <w:rPr>
          <w:lang w:val="sr-Cyrl-CS"/>
        </w:rPr>
        <w:t xml:space="preserve"> узбуњ</w:t>
      </w:r>
      <w:r w:rsidR="000312CB" w:rsidRPr="005A11D7">
        <w:rPr>
          <w:lang w:val="sr-Cyrl-CS"/>
        </w:rPr>
        <w:t>ивање, а најкасније у року од десет година од дана извршења те радње;</w:t>
      </w:r>
    </w:p>
    <w:p w:rsidR="000312CB" w:rsidRPr="005A11D7" w:rsidRDefault="008B3BCF" w:rsidP="001E7906">
      <w:pPr>
        <w:ind w:left="-360" w:firstLine="360"/>
        <w:jc w:val="both"/>
        <w:rPr>
          <w:lang w:val="sr-Cyrl-CS"/>
        </w:rPr>
      </w:pPr>
      <w:r>
        <w:rPr>
          <w:lang w:val="sr-Cyrl-CS"/>
        </w:rPr>
        <w:t>3</w:t>
      </w:r>
      <w:r w:rsidR="001E7906">
        <w:rPr>
          <w:lang w:val="sr-Cyrl-CS"/>
        </w:rPr>
        <w:t>) би</w:t>
      </w:r>
      <w:r w:rsidR="000312CB" w:rsidRPr="005A11D7">
        <w:rPr>
          <w:lang w:val="sr-Cyrl-CS"/>
        </w:rPr>
        <w:t xml:space="preserve"> у тренутку узбуњивања, на основу расположивих података, у истиност информације, поверовало лице са прос</w:t>
      </w:r>
      <w:r w:rsidR="008906A0">
        <w:rPr>
          <w:lang w:val="sr-Cyrl-CS"/>
        </w:rPr>
        <w:t>ечним знањем и искуством као и у</w:t>
      </w:r>
      <w:r w:rsidR="000312CB" w:rsidRPr="005A11D7">
        <w:rPr>
          <w:lang w:val="sr-Cyrl-CS"/>
        </w:rPr>
        <w:t>збуњивач.</w:t>
      </w:r>
    </w:p>
    <w:p w:rsidR="00CD2EEE" w:rsidRPr="005A11D7" w:rsidRDefault="00CD2EEE" w:rsidP="001A194A">
      <w:pPr>
        <w:ind w:left="-360" w:firstLine="360"/>
        <w:rPr>
          <w:lang w:val="sr-Cyrl-CS"/>
        </w:rPr>
      </w:pPr>
    </w:p>
    <w:p w:rsidR="00CD2EEE" w:rsidRDefault="00CD2EEE" w:rsidP="001A194A">
      <w:pPr>
        <w:ind w:left="-360" w:firstLine="360"/>
        <w:rPr>
          <w:b/>
          <w:lang w:val="sr-Cyrl-CS"/>
        </w:rPr>
      </w:pPr>
      <w:r w:rsidRPr="00D24C5E">
        <w:rPr>
          <w:b/>
          <w:lang w:val="sr-Cyrl-CS"/>
        </w:rPr>
        <w:t>Заштит</w:t>
      </w:r>
      <w:r w:rsidR="00D24C5E">
        <w:rPr>
          <w:b/>
          <w:lang w:val="sr-Cyrl-CS"/>
        </w:rPr>
        <w:t>а повезаних лица</w:t>
      </w:r>
    </w:p>
    <w:p w:rsidR="00D24C5E" w:rsidRPr="00D24C5E" w:rsidRDefault="00D24C5E" w:rsidP="001A194A">
      <w:pPr>
        <w:ind w:left="-360" w:firstLine="360"/>
        <w:rPr>
          <w:b/>
          <w:lang w:val="sr-Cyrl-CS"/>
        </w:rPr>
      </w:pPr>
    </w:p>
    <w:p w:rsidR="00CD2EEE" w:rsidRPr="005A11D7" w:rsidRDefault="00CD2EEE" w:rsidP="002B676F">
      <w:pPr>
        <w:ind w:left="-360" w:firstLine="360"/>
        <w:jc w:val="center"/>
        <w:rPr>
          <w:b/>
          <w:lang w:val="sr-Cyrl-CS"/>
        </w:rPr>
      </w:pPr>
      <w:r w:rsidRPr="005A11D7">
        <w:rPr>
          <w:b/>
          <w:lang w:val="sr-Cyrl-CS"/>
        </w:rPr>
        <w:t>Члан 6.</w:t>
      </w:r>
    </w:p>
    <w:p w:rsidR="00CD2EEE" w:rsidRPr="005A11D7" w:rsidRDefault="00CD2EEE" w:rsidP="00D24C5E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Повезано лице има право на заштиту ка</w:t>
      </w:r>
      <w:r w:rsidR="00D24C5E">
        <w:rPr>
          <w:lang w:val="sr-Cyrl-CS"/>
        </w:rPr>
        <w:t>о узбуњивач ако учини вероватн</w:t>
      </w:r>
      <w:r w:rsidRPr="005A11D7">
        <w:rPr>
          <w:lang w:val="sr-Cyrl-CS"/>
        </w:rPr>
        <w:t>им да је</w:t>
      </w:r>
      <w:r w:rsidR="00D24C5E">
        <w:rPr>
          <w:lang w:val="sr-Cyrl-CS"/>
        </w:rPr>
        <w:t xml:space="preserve"> </w:t>
      </w:r>
      <w:r w:rsidRPr="005A11D7">
        <w:rPr>
          <w:lang w:val="sr-Cyrl-CS"/>
        </w:rPr>
        <w:t>према њему предузета штетна радња због повезаности са узбуњивачем.</w:t>
      </w:r>
    </w:p>
    <w:p w:rsidR="00CD2EEE" w:rsidRPr="005A11D7" w:rsidRDefault="00CD2EEE" w:rsidP="001A194A">
      <w:pPr>
        <w:ind w:left="-360" w:firstLine="360"/>
        <w:rPr>
          <w:lang w:val="sr-Cyrl-CS"/>
        </w:rPr>
      </w:pPr>
    </w:p>
    <w:p w:rsidR="00CD2EEE" w:rsidRDefault="00CD2EEE" w:rsidP="001A194A">
      <w:pPr>
        <w:ind w:left="-360" w:firstLine="360"/>
        <w:rPr>
          <w:b/>
          <w:lang w:val="sr-Cyrl-CS"/>
        </w:rPr>
      </w:pPr>
      <w:r w:rsidRPr="003A654F">
        <w:rPr>
          <w:b/>
          <w:lang w:val="sr-Cyrl-CS"/>
        </w:rPr>
        <w:t xml:space="preserve">Право на заштиту због </w:t>
      </w:r>
      <w:r w:rsidR="006A740E">
        <w:rPr>
          <w:b/>
          <w:lang w:val="sr-Cyrl-CS"/>
        </w:rPr>
        <w:t>погрешног означавања узбуњивача</w:t>
      </w:r>
    </w:p>
    <w:p w:rsidR="003A654F" w:rsidRPr="003A654F" w:rsidRDefault="003A654F" w:rsidP="001A194A">
      <w:pPr>
        <w:ind w:left="-360" w:firstLine="360"/>
        <w:rPr>
          <w:b/>
          <w:lang w:val="sr-Cyrl-CS"/>
        </w:rPr>
      </w:pPr>
    </w:p>
    <w:p w:rsidR="0031263B" w:rsidRPr="003A654F" w:rsidRDefault="0031263B" w:rsidP="003A654F">
      <w:pPr>
        <w:ind w:left="-360" w:firstLine="360"/>
        <w:jc w:val="center"/>
        <w:rPr>
          <w:b/>
          <w:lang w:val="sr-Cyrl-CS"/>
        </w:rPr>
      </w:pPr>
      <w:r w:rsidRPr="003A654F">
        <w:rPr>
          <w:b/>
          <w:lang w:val="sr-Cyrl-CS"/>
        </w:rPr>
        <w:t>Члан 7.</w:t>
      </w:r>
    </w:p>
    <w:p w:rsidR="0031263B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Право на заштиту као узбуњивач, има лице које учини вероватним да је према њему предузета штетна радња, ако</w:t>
      </w:r>
      <w:r w:rsidR="006A740E">
        <w:rPr>
          <w:lang w:val="sr-Cyrl-CS"/>
        </w:rPr>
        <w:t xml:space="preserve"> </w:t>
      </w:r>
      <w:r w:rsidRPr="005A11D7">
        <w:rPr>
          <w:lang w:val="sr-Cyrl-CS"/>
        </w:rPr>
        <w:t>је лице које је предузело штетну радњу, погрешно сматрало да је то лице узбуњивач, односно повезано лице.</w:t>
      </w:r>
    </w:p>
    <w:p w:rsidR="003A654F" w:rsidRPr="005A11D7" w:rsidRDefault="003A654F" w:rsidP="003A654F">
      <w:pPr>
        <w:ind w:left="-360" w:firstLine="360"/>
        <w:jc w:val="both"/>
        <w:rPr>
          <w:lang w:val="sr-Cyrl-CS"/>
        </w:rPr>
      </w:pPr>
    </w:p>
    <w:p w:rsidR="0031263B" w:rsidRPr="003A654F" w:rsidRDefault="0031263B" w:rsidP="001A194A">
      <w:pPr>
        <w:ind w:left="-360" w:firstLine="360"/>
        <w:rPr>
          <w:b/>
          <w:lang w:val="sr-Cyrl-CS"/>
        </w:rPr>
      </w:pPr>
      <w:r w:rsidRPr="003A654F">
        <w:rPr>
          <w:b/>
          <w:lang w:val="sr-Cyrl-CS"/>
        </w:rPr>
        <w:t>Заштита ли</w:t>
      </w:r>
      <w:r w:rsidR="003A654F">
        <w:rPr>
          <w:b/>
          <w:lang w:val="sr-Cyrl-CS"/>
        </w:rPr>
        <w:t>ца у вршењу службене делатности</w:t>
      </w:r>
    </w:p>
    <w:p w:rsidR="003A654F" w:rsidRPr="005A11D7" w:rsidRDefault="003A654F" w:rsidP="001A194A">
      <w:pPr>
        <w:ind w:left="-360" w:firstLine="360"/>
        <w:rPr>
          <w:lang w:val="sr-Cyrl-CS"/>
        </w:rPr>
      </w:pPr>
    </w:p>
    <w:p w:rsidR="0031263B" w:rsidRPr="003A654F" w:rsidRDefault="0031263B" w:rsidP="003A654F">
      <w:pPr>
        <w:ind w:left="-360" w:firstLine="360"/>
        <w:jc w:val="center"/>
        <w:rPr>
          <w:b/>
          <w:lang w:val="sr-Cyrl-CS"/>
        </w:rPr>
      </w:pPr>
      <w:r w:rsidRPr="003A654F">
        <w:rPr>
          <w:b/>
          <w:lang w:val="sr-Cyrl-CS"/>
        </w:rPr>
        <w:t>Члан 8.</w:t>
      </w:r>
    </w:p>
    <w:p w:rsidR="0031263B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Лице које је у вршењу службене делатности доставило информациј</w:t>
      </w:r>
      <w:r w:rsidR="003A654F">
        <w:rPr>
          <w:lang w:val="sr-Cyrl-CS"/>
        </w:rPr>
        <w:t>у има право на заштиту као узбу</w:t>
      </w:r>
      <w:r w:rsidRPr="005A11D7">
        <w:rPr>
          <w:lang w:val="sr-Cyrl-CS"/>
        </w:rPr>
        <w:t>њивач  ако учини вероватним да је према њему предузета штетна радња због достављања информације.</w:t>
      </w:r>
    </w:p>
    <w:p w:rsidR="003A654F" w:rsidRPr="005A11D7" w:rsidRDefault="003A654F" w:rsidP="003A654F">
      <w:pPr>
        <w:ind w:left="-360" w:firstLine="360"/>
        <w:jc w:val="both"/>
        <w:rPr>
          <w:lang w:val="sr-Cyrl-CS"/>
        </w:rPr>
      </w:pPr>
    </w:p>
    <w:p w:rsidR="0031263B" w:rsidRPr="003A654F" w:rsidRDefault="0031263B" w:rsidP="001A194A">
      <w:pPr>
        <w:ind w:left="-360" w:firstLine="360"/>
        <w:rPr>
          <w:b/>
          <w:lang w:val="sr-Cyrl-CS"/>
        </w:rPr>
      </w:pPr>
      <w:r w:rsidRPr="003A654F">
        <w:rPr>
          <w:b/>
          <w:lang w:val="sr-Cyrl-CS"/>
        </w:rPr>
        <w:t>Право на заштиту због тр</w:t>
      </w:r>
      <w:r w:rsidR="003A654F" w:rsidRPr="003A654F">
        <w:rPr>
          <w:b/>
          <w:lang w:val="sr-Cyrl-CS"/>
        </w:rPr>
        <w:t>аж</w:t>
      </w:r>
      <w:r w:rsidR="006A740E">
        <w:rPr>
          <w:b/>
          <w:lang w:val="sr-Cyrl-CS"/>
        </w:rPr>
        <w:t>ења информације</w:t>
      </w:r>
    </w:p>
    <w:p w:rsidR="003A654F" w:rsidRPr="005A11D7" w:rsidRDefault="003A654F" w:rsidP="001A194A">
      <w:pPr>
        <w:ind w:left="-360" w:firstLine="360"/>
        <w:rPr>
          <w:lang w:val="sr-Cyrl-CS"/>
        </w:rPr>
      </w:pPr>
    </w:p>
    <w:p w:rsidR="0031263B" w:rsidRPr="003A654F" w:rsidRDefault="0031263B" w:rsidP="003A654F">
      <w:pPr>
        <w:ind w:left="-360" w:firstLine="360"/>
        <w:jc w:val="center"/>
        <w:rPr>
          <w:b/>
          <w:lang w:val="sr-Cyrl-CS"/>
        </w:rPr>
      </w:pPr>
      <w:r w:rsidRPr="003A654F">
        <w:rPr>
          <w:b/>
          <w:lang w:val="sr-Cyrl-CS"/>
        </w:rPr>
        <w:t>Члан 9.</w:t>
      </w:r>
    </w:p>
    <w:p w:rsidR="0031263B" w:rsidRPr="005A11D7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Лице које тражи податке у вези са информацијом</w:t>
      </w:r>
      <w:r w:rsidR="003A654F">
        <w:rPr>
          <w:lang w:val="sr-Cyrl-CS"/>
        </w:rPr>
        <w:t>, има п</w:t>
      </w:r>
      <w:r w:rsidRPr="005A11D7">
        <w:rPr>
          <w:lang w:val="sr-Cyrl-CS"/>
        </w:rPr>
        <w:t>раво на заштиту као узбуњивач ако учини вероватним да је према њему предузета штетна радња због тражења тих података.</w:t>
      </w:r>
    </w:p>
    <w:p w:rsidR="0031263B" w:rsidRPr="005A11D7" w:rsidRDefault="0031263B" w:rsidP="001A194A">
      <w:pPr>
        <w:ind w:left="-360" w:firstLine="360"/>
        <w:rPr>
          <w:lang w:val="sr-Cyrl-CS"/>
        </w:rPr>
      </w:pPr>
    </w:p>
    <w:p w:rsidR="0031263B" w:rsidRDefault="0031263B" w:rsidP="001A194A">
      <w:pPr>
        <w:ind w:left="-360" w:firstLine="360"/>
        <w:rPr>
          <w:b/>
          <w:lang w:val="sr-Cyrl-CS"/>
        </w:rPr>
      </w:pPr>
      <w:r w:rsidRPr="003A654F">
        <w:rPr>
          <w:b/>
          <w:lang w:val="sr-Cyrl-CS"/>
        </w:rPr>
        <w:t>Заштита</w:t>
      </w:r>
      <w:r w:rsidR="003A654F">
        <w:rPr>
          <w:b/>
          <w:lang w:val="sr-Cyrl-CS"/>
        </w:rPr>
        <w:t xml:space="preserve"> података о личности узбуњивача</w:t>
      </w:r>
    </w:p>
    <w:p w:rsidR="003A654F" w:rsidRPr="003A654F" w:rsidRDefault="003A654F" w:rsidP="001A194A">
      <w:pPr>
        <w:ind w:left="-360" w:firstLine="360"/>
        <w:rPr>
          <w:b/>
          <w:lang w:val="sr-Cyrl-CS"/>
        </w:rPr>
      </w:pPr>
    </w:p>
    <w:p w:rsidR="0031263B" w:rsidRPr="003A654F" w:rsidRDefault="0031263B" w:rsidP="003A654F">
      <w:pPr>
        <w:ind w:left="-360" w:firstLine="360"/>
        <w:jc w:val="center"/>
        <w:rPr>
          <w:b/>
          <w:lang w:val="sr-Cyrl-CS"/>
        </w:rPr>
      </w:pPr>
      <w:r w:rsidRPr="003A654F">
        <w:rPr>
          <w:b/>
          <w:lang w:val="sr-Cyrl-CS"/>
        </w:rPr>
        <w:lastRenderedPageBreak/>
        <w:t>Члан 10.</w:t>
      </w:r>
    </w:p>
    <w:p w:rsidR="0031263B" w:rsidRPr="005A11D7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Лице које је овлашћено за пријем информације дужно је да, штити податке о личности узбуњивача, о</w:t>
      </w:r>
      <w:r w:rsidR="00241DE9">
        <w:rPr>
          <w:lang w:val="sr-Cyrl-CS"/>
        </w:rPr>
        <w:t>д</w:t>
      </w:r>
      <w:r w:rsidRPr="005A11D7">
        <w:rPr>
          <w:lang w:val="sr-Cyrl-CS"/>
        </w:rPr>
        <w:t>носно податке на основу којих се може открити идентитет узбуњивача, осим ако се узбуњивач</w:t>
      </w:r>
      <w:r w:rsidR="00241DE9">
        <w:rPr>
          <w:lang w:val="sr-Cyrl-CS"/>
        </w:rPr>
        <w:t xml:space="preserve"> не сагласи са откривањем тих података, а у ск</w:t>
      </w:r>
      <w:r w:rsidRPr="005A11D7">
        <w:rPr>
          <w:lang w:val="sr-Cyrl-CS"/>
        </w:rPr>
        <w:t>л</w:t>
      </w:r>
      <w:r w:rsidR="00241DE9">
        <w:rPr>
          <w:lang w:val="sr-Cyrl-CS"/>
        </w:rPr>
        <w:t>а</w:t>
      </w:r>
      <w:r w:rsidRPr="005A11D7">
        <w:rPr>
          <w:lang w:val="sr-Cyrl-CS"/>
        </w:rPr>
        <w:t>ду са законом који уређује заштиту података о личности.</w:t>
      </w:r>
    </w:p>
    <w:p w:rsidR="0031263B" w:rsidRPr="005A11D7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Свако лице које сазна по</w:t>
      </w:r>
      <w:r w:rsidR="00241DE9">
        <w:rPr>
          <w:lang w:val="sr-Cyrl-CS"/>
        </w:rPr>
        <w:t>датке из става 1. о</w:t>
      </w:r>
      <w:r w:rsidRPr="005A11D7">
        <w:rPr>
          <w:lang w:val="sr-Cyrl-CS"/>
        </w:rPr>
        <w:t>вог члана, дужно је да штити те под</w:t>
      </w:r>
      <w:r w:rsidR="00241DE9">
        <w:rPr>
          <w:lang w:val="sr-Cyrl-CS"/>
        </w:rPr>
        <w:t>а</w:t>
      </w:r>
      <w:r w:rsidRPr="005A11D7">
        <w:rPr>
          <w:lang w:val="sr-Cyrl-CS"/>
        </w:rPr>
        <w:t>тке.</w:t>
      </w:r>
    </w:p>
    <w:p w:rsidR="0031263B" w:rsidRPr="005A11D7" w:rsidRDefault="0031263B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Лице овлашћено за пријем информације дужно је да приликом пријем</w:t>
      </w:r>
      <w:r w:rsidR="00A51B88" w:rsidRPr="005A11D7">
        <w:rPr>
          <w:lang w:val="sr-Cyrl-CS"/>
        </w:rPr>
        <w:t>а</w:t>
      </w:r>
      <w:r w:rsidRPr="005A11D7">
        <w:rPr>
          <w:lang w:val="sr-Cyrl-CS"/>
        </w:rPr>
        <w:t xml:space="preserve"> </w:t>
      </w:r>
      <w:r w:rsidR="00A51B88" w:rsidRPr="005A11D7">
        <w:rPr>
          <w:lang w:val="sr-Cyrl-CS"/>
        </w:rPr>
        <w:t xml:space="preserve">информације, обавести узбуњивача да његов идентитет може бити откривен надлежном органу, </w:t>
      </w:r>
      <w:r w:rsidR="00C96899" w:rsidRPr="005A11D7">
        <w:rPr>
          <w:lang w:val="sr-Cyrl-CS"/>
        </w:rPr>
        <w:t>ако без откривања идентитета узбуњивача не</w:t>
      </w:r>
      <w:r w:rsidR="00241DE9">
        <w:rPr>
          <w:lang w:val="sr-Cyrl-CS"/>
        </w:rPr>
        <w:t xml:space="preserve"> </w:t>
      </w:r>
      <w:r w:rsidR="00C96899" w:rsidRPr="005A11D7">
        <w:rPr>
          <w:lang w:val="sr-Cyrl-CS"/>
        </w:rPr>
        <w:t>би било могуће поступање тог органа, као и да га обавести о мерама заштите учесника у кривичном поступку.</w:t>
      </w:r>
    </w:p>
    <w:p w:rsidR="00C96899" w:rsidRPr="005A11D7" w:rsidRDefault="00C96899" w:rsidP="003A654F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Ако је у току поступка неопходно да се открије идентитет узбуњивача, и лице овлашћеном за пријем информације дужно је да о томе, пре откривања идентитета, обавести узбуњивача.</w:t>
      </w:r>
    </w:p>
    <w:p w:rsidR="00C96899" w:rsidRPr="005A11D7" w:rsidRDefault="00241DE9" w:rsidP="003A654F">
      <w:pPr>
        <w:ind w:left="-360" w:firstLine="360"/>
        <w:jc w:val="both"/>
        <w:rPr>
          <w:lang w:val="sr-Cyrl-CS"/>
        </w:rPr>
      </w:pPr>
      <w:r>
        <w:rPr>
          <w:lang w:val="sr-Cyrl-CS"/>
        </w:rPr>
        <w:t>Подаци из став 1. о</w:t>
      </w:r>
      <w:r w:rsidR="00C96899" w:rsidRPr="005A11D7">
        <w:rPr>
          <w:lang w:val="sr-Cyrl-CS"/>
        </w:rPr>
        <w:t>вог члана, не смеју се</w:t>
      </w:r>
      <w:r>
        <w:rPr>
          <w:lang w:val="sr-Cyrl-CS"/>
        </w:rPr>
        <w:t xml:space="preserve"> саопштити лицу на које се указ</w:t>
      </w:r>
      <w:r w:rsidR="00C96899" w:rsidRPr="005A11D7">
        <w:rPr>
          <w:lang w:val="sr-Cyrl-CS"/>
        </w:rPr>
        <w:t>ује у</w:t>
      </w:r>
      <w:r>
        <w:rPr>
          <w:lang w:val="sr-Cyrl-CS"/>
        </w:rPr>
        <w:t xml:space="preserve"> информацији, ако посебним зако</w:t>
      </w:r>
      <w:r w:rsidR="00C96899" w:rsidRPr="005A11D7">
        <w:rPr>
          <w:lang w:val="sr-Cyrl-CS"/>
        </w:rPr>
        <w:t>ном није другачије прописано.</w:t>
      </w:r>
    </w:p>
    <w:p w:rsidR="00C96899" w:rsidRPr="005A11D7" w:rsidRDefault="00C96899" w:rsidP="001A194A">
      <w:pPr>
        <w:ind w:left="-360" w:firstLine="360"/>
        <w:rPr>
          <w:lang w:val="sr-Cyrl-CS"/>
        </w:rPr>
      </w:pPr>
    </w:p>
    <w:p w:rsidR="00C96899" w:rsidRDefault="00807414" w:rsidP="001A194A">
      <w:pPr>
        <w:ind w:left="-360" w:firstLine="360"/>
        <w:rPr>
          <w:b/>
          <w:lang w:val="sr-Cyrl-CS"/>
        </w:rPr>
      </w:pPr>
      <w:r>
        <w:rPr>
          <w:b/>
          <w:lang w:val="sr-Cyrl-CS"/>
        </w:rPr>
        <w:t>Забрана злоупотребе узбуњивања</w:t>
      </w:r>
    </w:p>
    <w:p w:rsidR="00807414" w:rsidRPr="00241DE9" w:rsidRDefault="00807414" w:rsidP="001A194A">
      <w:pPr>
        <w:ind w:left="-360" w:firstLine="360"/>
        <w:rPr>
          <w:b/>
          <w:lang w:val="sr-Cyrl-CS"/>
        </w:rPr>
      </w:pPr>
    </w:p>
    <w:p w:rsidR="00C96899" w:rsidRPr="00241DE9" w:rsidRDefault="00C96899" w:rsidP="00807414">
      <w:pPr>
        <w:ind w:left="-360" w:firstLine="360"/>
        <w:jc w:val="center"/>
        <w:rPr>
          <w:b/>
          <w:lang w:val="sr-Cyrl-CS"/>
        </w:rPr>
      </w:pPr>
      <w:r w:rsidRPr="00241DE9">
        <w:rPr>
          <w:b/>
          <w:lang w:val="sr-Cyrl-CS"/>
        </w:rPr>
        <w:t>Члан 11.</w:t>
      </w:r>
    </w:p>
    <w:p w:rsidR="00C96899" w:rsidRPr="005A11D7" w:rsidRDefault="00807414" w:rsidP="001A194A">
      <w:pPr>
        <w:ind w:left="-360" w:firstLine="360"/>
        <w:rPr>
          <w:lang w:val="sr-Cyrl-CS"/>
        </w:rPr>
      </w:pPr>
      <w:r>
        <w:rPr>
          <w:lang w:val="sr-Cyrl-CS"/>
        </w:rPr>
        <w:t>Забрањ</w:t>
      </w:r>
      <w:r w:rsidR="00C96899" w:rsidRPr="005A11D7">
        <w:rPr>
          <w:lang w:val="sr-Cyrl-CS"/>
        </w:rPr>
        <w:t>ена је злоупотреба узбуњивања.</w:t>
      </w:r>
    </w:p>
    <w:p w:rsidR="00C96899" w:rsidRPr="005A11D7" w:rsidRDefault="00C96899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Злоупотребу узбуњивања врши лице које:</w:t>
      </w:r>
    </w:p>
    <w:p w:rsidR="00C96899" w:rsidRPr="005A11D7" w:rsidRDefault="00807414" w:rsidP="001A194A">
      <w:pPr>
        <w:ind w:left="-360" w:firstLine="360"/>
        <w:rPr>
          <w:lang w:val="sr-Cyrl-CS"/>
        </w:rPr>
      </w:pPr>
      <w:r>
        <w:rPr>
          <w:lang w:val="sr-Cyrl-CS"/>
        </w:rPr>
        <w:t xml:space="preserve">1) </w:t>
      </w:r>
      <w:r w:rsidR="00C96899" w:rsidRPr="005A11D7">
        <w:rPr>
          <w:lang w:val="sr-Cyrl-CS"/>
        </w:rPr>
        <w:t>достави информацију за коју је знало да није истинита;</w:t>
      </w:r>
    </w:p>
    <w:p w:rsidR="00C96899" w:rsidRDefault="00807414" w:rsidP="001A194A">
      <w:pPr>
        <w:ind w:left="-360" w:firstLine="360"/>
        <w:rPr>
          <w:lang w:val="sr-Cyrl-CS"/>
        </w:rPr>
      </w:pPr>
      <w:r>
        <w:rPr>
          <w:lang w:val="sr-Cyrl-CS"/>
        </w:rPr>
        <w:t>2)</w:t>
      </w:r>
      <w:r w:rsidR="00C96899" w:rsidRPr="005A11D7">
        <w:rPr>
          <w:lang w:val="sr-Cyrl-CS"/>
        </w:rPr>
        <w:t xml:space="preserve"> поред захтева за поступање у вези са информацијом којом се врши узбуњивање тражи против правну корист.</w:t>
      </w:r>
    </w:p>
    <w:p w:rsidR="00807414" w:rsidRPr="005A11D7" w:rsidRDefault="00807414" w:rsidP="001A194A">
      <w:pPr>
        <w:ind w:left="-360" w:firstLine="360"/>
        <w:rPr>
          <w:lang w:val="sr-Cyrl-CS"/>
        </w:rPr>
      </w:pPr>
    </w:p>
    <w:p w:rsidR="00C96899" w:rsidRPr="00807414" w:rsidRDefault="00C96899" w:rsidP="001A194A">
      <w:pPr>
        <w:ind w:left="-360" w:firstLine="360"/>
        <w:rPr>
          <w:b/>
          <w:lang w:val="sr-Cyrl-CS"/>
        </w:rPr>
      </w:pPr>
      <w:r w:rsidRPr="00807414">
        <w:rPr>
          <w:b/>
        </w:rPr>
        <w:t>IV</w:t>
      </w:r>
      <w:r w:rsidR="00807414" w:rsidRPr="00807414">
        <w:rPr>
          <w:b/>
          <w:lang w:val="sr-Cyrl-CS"/>
        </w:rPr>
        <w:t>. ПОСТУПАК УЗБУЊИВАЊА</w:t>
      </w:r>
    </w:p>
    <w:p w:rsidR="00C96899" w:rsidRPr="00807414" w:rsidRDefault="00C96899" w:rsidP="001A194A">
      <w:pPr>
        <w:ind w:left="-360" w:firstLine="360"/>
        <w:rPr>
          <w:b/>
          <w:lang w:val="sr-Cyrl-CS"/>
        </w:rPr>
      </w:pPr>
    </w:p>
    <w:p w:rsidR="00C96899" w:rsidRDefault="00C96899" w:rsidP="001A194A">
      <w:pPr>
        <w:ind w:left="-360" w:firstLine="360"/>
        <w:rPr>
          <w:b/>
          <w:lang w:val="sr-Cyrl-CS"/>
        </w:rPr>
      </w:pPr>
      <w:r w:rsidRPr="00807414">
        <w:rPr>
          <w:b/>
          <w:lang w:val="sr-Cyrl-CS"/>
        </w:rPr>
        <w:t>Врсте</w:t>
      </w:r>
      <w:r w:rsidR="006A740E">
        <w:rPr>
          <w:b/>
          <w:lang w:val="sr-Cyrl-CS"/>
        </w:rPr>
        <w:t xml:space="preserve"> узбуњивања</w:t>
      </w:r>
    </w:p>
    <w:p w:rsidR="00807414" w:rsidRPr="00807414" w:rsidRDefault="00807414" w:rsidP="001A194A">
      <w:pPr>
        <w:ind w:left="-360" w:firstLine="360"/>
        <w:rPr>
          <w:b/>
          <w:lang w:val="sr-Cyrl-CS"/>
        </w:rPr>
      </w:pPr>
    </w:p>
    <w:p w:rsidR="00C96899" w:rsidRPr="00807414" w:rsidRDefault="00C96899" w:rsidP="00807414">
      <w:pPr>
        <w:ind w:left="-360" w:firstLine="360"/>
        <w:jc w:val="center"/>
        <w:rPr>
          <w:b/>
          <w:lang w:val="sr-Cyrl-CS"/>
        </w:rPr>
      </w:pPr>
      <w:r w:rsidRPr="00807414">
        <w:rPr>
          <w:b/>
          <w:lang w:val="sr-Cyrl-CS"/>
        </w:rPr>
        <w:t>Члан 12.</w:t>
      </w:r>
    </w:p>
    <w:p w:rsidR="00C96899" w:rsidRPr="005A11D7" w:rsidRDefault="00C96899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Узбуњивање може бити унутрашње, спољашње или узбуњивање јавности.</w:t>
      </w:r>
    </w:p>
    <w:p w:rsidR="00C96899" w:rsidRPr="005A11D7" w:rsidRDefault="00C96899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Унутрашње узбуњи</w:t>
      </w:r>
      <w:r w:rsidR="00807414">
        <w:rPr>
          <w:lang w:val="sr-Cyrl-CS"/>
        </w:rPr>
        <w:t>вање је откривање информације п</w:t>
      </w:r>
      <w:r w:rsidRPr="005A11D7">
        <w:rPr>
          <w:lang w:val="sr-Cyrl-CS"/>
        </w:rPr>
        <w:t>ослодавцу.</w:t>
      </w:r>
    </w:p>
    <w:p w:rsidR="00C96899" w:rsidRPr="005A11D7" w:rsidRDefault="00C96899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Спољашње узбуњивање је откривање информације овлашћеном органу.</w:t>
      </w:r>
    </w:p>
    <w:p w:rsidR="00C96899" w:rsidRDefault="00C96899" w:rsidP="00807414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Узбуњивање јавности је откривање информације средствим</w:t>
      </w:r>
      <w:r w:rsidR="00807414">
        <w:rPr>
          <w:lang w:val="sr-Cyrl-CS"/>
        </w:rPr>
        <w:t>а</w:t>
      </w:r>
      <w:r w:rsidRPr="005A11D7">
        <w:rPr>
          <w:lang w:val="sr-Cyrl-CS"/>
        </w:rPr>
        <w:t xml:space="preserve"> јавног информисања,  путем интернета, на јавним скуповима или на други начин се обавештење може учинити доступним јавности.</w:t>
      </w:r>
    </w:p>
    <w:p w:rsidR="00807414" w:rsidRPr="005A11D7" w:rsidRDefault="00807414" w:rsidP="00807414">
      <w:pPr>
        <w:ind w:left="-360" w:firstLine="360"/>
        <w:jc w:val="both"/>
        <w:rPr>
          <w:lang w:val="sr-Cyrl-CS"/>
        </w:rPr>
      </w:pPr>
    </w:p>
    <w:p w:rsidR="00C96899" w:rsidRPr="00807414" w:rsidRDefault="00807414" w:rsidP="001A194A">
      <w:pPr>
        <w:ind w:left="-360" w:firstLine="360"/>
        <w:rPr>
          <w:b/>
          <w:lang w:val="sr-Cyrl-CS"/>
        </w:rPr>
      </w:pPr>
      <w:r>
        <w:rPr>
          <w:b/>
          <w:lang w:val="sr-Cyrl-CS"/>
        </w:rPr>
        <w:t>Садржина информације</w:t>
      </w:r>
    </w:p>
    <w:p w:rsidR="00C96899" w:rsidRPr="00807414" w:rsidRDefault="00C96899" w:rsidP="00807414">
      <w:pPr>
        <w:ind w:left="-360" w:firstLine="360"/>
        <w:jc w:val="center"/>
        <w:rPr>
          <w:b/>
          <w:lang w:val="sr-Cyrl-CS"/>
        </w:rPr>
      </w:pPr>
      <w:r w:rsidRPr="00807414">
        <w:rPr>
          <w:b/>
          <w:lang w:val="sr-Cyrl-CS"/>
        </w:rPr>
        <w:t>Члан 13.</w:t>
      </w:r>
    </w:p>
    <w:p w:rsidR="00C96899" w:rsidRPr="005A11D7" w:rsidRDefault="00C96899" w:rsidP="00807414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Информација садржи податке о кршењу прописа</w:t>
      </w:r>
      <w:r w:rsidR="00807414">
        <w:rPr>
          <w:lang w:val="sr-Cyrl-CS"/>
        </w:rPr>
        <w:t>,</w:t>
      </w:r>
      <w:r w:rsidRPr="005A11D7">
        <w:rPr>
          <w:lang w:val="sr-Cyrl-CS"/>
        </w:rPr>
        <w:t xml:space="preserve"> кршењу људских права, вршењу јавног овлашћења противно сврси због које је поверено, опасности по живот јавно здравље, безбедност, животну средину, као и</w:t>
      </w:r>
      <w:r w:rsidR="00807414">
        <w:rPr>
          <w:lang w:val="sr-Cyrl-CS"/>
        </w:rPr>
        <w:t xml:space="preserve"> податке ради спречавања</w:t>
      </w:r>
      <w:r w:rsidRPr="005A11D7">
        <w:rPr>
          <w:lang w:val="sr-Cyrl-CS"/>
        </w:rPr>
        <w:t xml:space="preserve"> штете великих размера.</w:t>
      </w:r>
    </w:p>
    <w:p w:rsidR="00C96899" w:rsidRPr="005A11D7" w:rsidRDefault="002C6150" w:rsidP="001A194A">
      <w:pPr>
        <w:ind w:left="-360" w:firstLine="360"/>
        <w:rPr>
          <w:lang w:val="sr-Cyrl-CS"/>
        </w:rPr>
      </w:pPr>
      <w:r w:rsidRPr="005A11D7">
        <w:rPr>
          <w:lang w:val="sr-Cyrl-CS"/>
        </w:rPr>
        <w:t>Информација може да садржи потпис узбуњивача и податке о узбуњивачу.</w:t>
      </w:r>
    </w:p>
    <w:p w:rsidR="002C6150" w:rsidRDefault="006A740E" w:rsidP="00807414">
      <w:pPr>
        <w:ind w:left="-360" w:firstLine="360"/>
        <w:jc w:val="both"/>
        <w:rPr>
          <w:lang w:val="sr-Cyrl-CS"/>
        </w:rPr>
      </w:pPr>
      <w:r>
        <w:rPr>
          <w:lang w:val="sr-Cyrl-CS"/>
        </w:rPr>
        <w:t>Послодавац и</w:t>
      </w:r>
      <w:r w:rsidR="00807414">
        <w:rPr>
          <w:lang w:val="sr-Cyrl-CS"/>
        </w:rPr>
        <w:t xml:space="preserve"> </w:t>
      </w:r>
      <w:r w:rsidR="002C6150" w:rsidRPr="005A11D7">
        <w:rPr>
          <w:lang w:val="sr-Cyrl-CS"/>
        </w:rPr>
        <w:t xml:space="preserve">овлашћени орган дужни </w:t>
      </w:r>
      <w:r>
        <w:rPr>
          <w:lang w:val="sr-Cyrl-CS"/>
        </w:rPr>
        <w:t xml:space="preserve">су </w:t>
      </w:r>
      <w:r w:rsidR="002C6150" w:rsidRPr="005A11D7">
        <w:rPr>
          <w:lang w:val="sr-Cyrl-CS"/>
        </w:rPr>
        <w:t>да поступају и по анони</w:t>
      </w:r>
      <w:r w:rsidR="00807414">
        <w:rPr>
          <w:lang w:val="sr-Cyrl-CS"/>
        </w:rPr>
        <w:t>мним обавештење</w:t>
      </w:r>
      <w:r w:rsidR="002C6150" w:rsidRPr="005A11D7">
        <w:rPr>
          <w:lang w:val="sr-Cyrl-CS"/>
        </w:rPr>
        <w:t>м</w:t>
      </w:r>
      <w:r w:rsidR="00807414">
        <w:rPr>
          <w:lang w:val="sr-Cyrl-CS"/>
        </w:rPr>
        <w:t>,</w:t>
      </w:r>
      <w:r w:rsidR="002C6150" w:rsidRPr="005A11D7">
        <w:rPr>
          <w:lang w:val="sr-Cyrl-CS"/>
        </w:rPr>
        <w:t xml:space="preserve"> а</w:t>
      </w:r>
      <w:r w:rsidR="00807414">
        <w:rPr>
          <w:lang w:val="sr-Cyrl-CS"/>
        </w:rPr>
        <w:t xml:space="preserve"> </w:t>
      </w:r>
      <w:r w:rsidR="002C6150" w:rsidRPr="005A11D7">
        <w:rPr>
          <w:lang w:val="sr-Cyrl-CS"/>
        </w:rPr>
        <w:t>у вези са информацијом у оквиру својих овлашћења.</w:t>
      </w:r>
    </w:p>
    <w:p w:rsidR="00807414" w:rsidRPr="005A11D7" w:rsidRDefault="00807414" w:rsidP="00807414">
      <w:pPr>
        <w:ind w:left="-360" w:firstLine="360"/>
        <w:jc w:val="both"/>
        <w:rPr>
          <w:lang w:val="sr-Cyrl-CS"/>
        </w:rPr>
      </w:pPr>
    </w:p>
    <w:p w:rsidR="002C6150" w:rsidRDefault="002C6150" w:rsidP="001A194A">
      <w:pPr>
        <w:ind w:left="-360" w:firstLine="360"/>
        <w:rPr>
          <w:b/>
          <w:lang w:val="sr-Cyrl-CS"/>
        </w:rPr>
      </w:pPr>
      <w:r w:rsidRPr="008A1C4A">
        <w:rPr>
          <w:b/>
          <w:lang w:val="sr-Cyrl-CS"/>
        </w:rPr>
        <w:t>Унутрашњ</w:t>
      </w:r>
      <w:r w:rsidR="008A1C4A">
        <w:rPr>
          <w:b/>
          <w:lang w:val="sr-Cyrl-CS"/>
        </w:rPr>
        <w:t>е узбуњивање-обавезе послодавца</w:t>
      </w:r>
    </w:p>
    <w:p w:rsidR="008A1C4A" w:rsidRPr="008A1C4A" w:rsidRDefault="008A1C4A" w:rsidP="001A194A">
      <w:pPr>
        <w:ind w:left="-360" w:firstLine="360"/>
        <w:rPr>
          <w:b/>
          <w:lang w:val="sr-Cyrl-CS"/>
        </w:rPr>
      </w:pPr>
    </w:p>
    <w:p w:rsidR="002C6150" w:rsidRPr="008A1C4A" w:rsidRDefault="002C6150" w:rsidP="008A1C4A">
      <w:pPr>
        <w:ind w:left="-360" w:firstLine="360"/>
        <w:jc w:val="center"/>
        <w:rPr>
          <w:b/>
          <w:lang w:val="sr-Cyrl-CS"/>
        </w:rPr>
      </w:pPr>
      <w:r w:rsidRPr="008A1C4A">
        <w:rPr>
          <w:b/>
          <w:lang w:val="sr-Cyrl-CS"/>
        </w:rPr>
        <w:lastRenderedPageBreak/>
        <w:t>Члан 14.</w:t>
      </w:r>
    </w:p>
    <w:p w:rsidR="002C6150" w:rsidRPr="005A11D7" w:rsidRDefault="002C6150" w:rsidP="008A1C4A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Послодавац је дужан да, у оквиру својих овлашћења, поредузме мере ради отклањања утврђених неправилности у вези са информацијом.</w:t>
      </w:r>
    </w:p>
    <w:p w:rsidR="002C6150" w:rsidRPr="005A11D7" w:rsidRDefault="002C6150" w:rsidP="008A1C4A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Послодавац је дужан да, у оквиру својих овлашћења заштити узбуњивача од штетне радње, као и да пр</w:t>
      </w:r>
      <w:r w:rsidR="009C7D36">
        <w:rPr>
          <w:lang w:val="sr-Cyrl-CS"/>
        </w:rPr>
        <w:t>е</w:t>
      </w:r>
      <w:r w:rsidRPr="005A11D7">
        <w:rPr>
          <w:lang w:val="sr-Cyrl-CS"/>
        </w:rPr>
        <w:t>дузме неопходне мере ради обустављања штетне радње и отклањ</w:t>
      </w:r>
      <w:r w:rsidR="009C7D36">
        <w:rPr>
          <w:lang w:val="sr-Cyrl-CS"/>
        </w:rPr>
        <w:t>а</w:t>
      </w:r>
      <w:r w:rsidRPr="005A11D7">
        <w:rPr>
          <w:lang w:val="sr-Cyrl-CS"/>
        </w:rPr>
        <w:t>ња последица штетне радње.</w:t>
      </w:r>
    </w:p>
    <w:p w:rsidR="002C6150" w:rsidRPr="005A11D7" w:rsidRDefault="002C6150" w:rsidP="008A1C4A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Послодавац не сме предузимат</w:t>
      </w:r>
      <w:r w:rsidR="009C7D36">
        <w:rPr>
          <w:lang w:val="sr-Cyrl-CS"/>
        </w:rPr>
        <w:t>и мере у циљу откривања идентит</w:t>
      </w:r>
      <w:r w:rsidR="006A740E">
        <w:rPr>
          <w:lang w:val="sr-Cyrl-CS"/>
        </w:rPr>
        <w:t>ета анони</w:t>
      </w:r>
      <w:r w:rsidRPr="005A11D7">
        <w:rPr>
          <w:lang w:val="sr-Cyrl-CS"/>
        </w:rPr>
        <w:t>мног узбуњивача.</w:t>
      </w:r>
    </w:p>
    <w:p w:rsidR="002C6150" w:rsidRPr="005A11D7" w:rsidRDefault="002C6150" w:rsidP="008A1C4A">
      <w:pPr>
        <w:ind w:left="-360" w:firstLine="360"/>
        <w:jc w:val="both"/>
        <w:rPr>
          <w:lang w:val="sr-Cyrl-CS"/>
        </w:rPr>
      </w:pPr>
      <w:r w:rsidRPr="005A11D7">
        <w:rPr>
          <w:lang w:val="sr-Cyrl-CS"/>
        </w:rPr>
        <w:t>Послод</w:t>
      </w:r>
      <w:r w:rsidR="009C7D36">
        <w:rPr>
          <w:lang w:val="sr-Cyrl-CS"/>
        </w:rPr>
        <w:t>а</w:t>
      </w:r>
      <w:r w:rsidRPr="005A11D7">
        <w:rPr>
          <w:lang w:val="sr-Cyrl-CS"/>
        </w:rPr>
        <w:t>вац је дужан да свим радно ан</w:t>
      </w:r>
      <w:r w:rsidR="009C7D36">
        <w:rPr>
          <w:lang w:val="sr-Cyrl-CS"/>
        </w:rPr>
        <w:t>гажованим лицима достави писмено</w:t>
      </w:r>
      <w:r w:rsidRPr="005A11D7">
        <w:rPr>
          <w:lang w:val="sr-Cyrl-CS"/>
        </w:rPr>
        <w:t xml:space="preserve"> Обавештење о правима из овог закона.</w:t>
      </w:r>
    </w:p>
    <w:p w:rsidR="009720B8" w:rsidRDefault="009720B8" w:rsidP="008A1C4A">
      <w:pPr>
        <w:ind w:left="-360" w:firstLine="360"/>
        <w:jc w:val="both"/>
      </w:pPr>
      <w:r w:rsidRPr="009C7D36">
        <w:rPr>
          <w:lang w:val="sr-Cyrl-CS"/>
        </w:rPr>
        <w:t xml:space="preserve">Послодавац </w:t>
      </w:r>
      <w:r w:rsidR="007B720C" w:rsidRPr="009C7D36">
        <w:rPr>
          <w:lang w:val="sr-Cyrl-CS"/>
        </w:rPr>
        <w:t>је дужан да одреди лиц</w:t>
      </w:r>
      <w:r w:rsidR="009C7D36" w:rsidRPr="009C7D36">
        <w:rPr>
          <w:lang w:val="sr-Cyrl-CS"/>
        </w:rPr>
        <w:t>е овлашћено за пријем информаци</w:t>
      </w:r>
      <w:r w:rsidR="007B720C" w:rsidRPr="009C7D36">
        <w:rPr>
          <w:lang w:val="sr-Cyrl-CS"/>
        </w:rPr>
        <w:t>је и вођење поступка у вези са узбуњивањем.</w:t>
      </w:r>
    </w:p>
    <w:p w:rsidR="009C7D36" w:rsidRPr="009C7D36" w:rsidRDefault="009C7D36" w:rsidP="008A1C4A">
      <w:pPr>
        <w:ind w:left="-360" w:firstLine="360"/>
        <w:jc w:val="both"/>
      </w:pPr>
    </w:p>
    <w:p w:rsidR="007B720C" w:rsidRDefault="009C7D36" w:rsidP="001A194A">
      <w:pPr>
        <w:ind w:left="-360" w:firstLine="360"/>
        <w:rPr>
          <w:b/>
        </w:rPr>
      </w:pPr>
      <w:r>
        <w:rPr>
          <w:b/>
        </w:rPr>
        <w:t>Поступак унутрашњег узбуњивања</w:t>
      </w:r>
    </w:p>
    <w:p w:rsidR="009C7D36" w:rsidRPr="009C7D36" w:rsidRDefault="009C7D36" w:rsidP="001A194A">
      <w:pPr>
        <w:ind w:left="-360" w:firstLine="360"/>
        <w:rPr>
          <w:b/>
        </w:rPr>
      </w:pPr>
    </w:p>
    <w:p w:rsidR="007B720C" w:rsidRPr="009C7D36" w:rsidRDefault="007B720C" w:rsidP="009C7D36">
      <w:pPr>
        <w:ind w:left="-360" w:firstLine="360"/>
        <w:jc w:val="center"/>
        <w:rPr>
          <w:b/>
        </w:rPr>
      </w:pPr>
      <w:r w:rsidRPr="009C7D36">
        <w:rPr>
          <w:b/>
        </w:rPr>
        <w:t>Члан 15.</w:t>
      </w:r>
    </w:p>
    <w:p w:rsidR="007B720C" w:rsidRDefault="007B720C" w:rsidP="009C7D36">
      <w:pPr>
        <w:ind w:left="-360" w:firstLine="360"/>
        <w:jc w:val="both"/>
      </w:pPr>
      <w:r>
        <w:t>Поступак унутрашњег узбуњивања започиње достављањем информације послодавцу.</w:t>
      </w:r>
    </w:p>
    <w:p w:rsidR="007B720C" w:rsidRDefault="007B720C" w:rsidP="009C7D36">
      <w:pPr>
        <w:ind w:left="-360" w:firstLine="360"/>
        <w:jc w:val="both"/>
      </w:pPr>
      <w:r>
        <w:t>Послодавац је дужан да поступи по информацији, без одлагања, а најкасније у року од 15 дана од дана пријема информације.</w:t>
      </w:r>
    </w:p>
    <w:p w:rsidR="007B720C" w:rsidRDefault="007B720C" w:rsidP="009C7D36">
      <w:pPr>
        <w:ind w:left="-360" w:firstLine="360"/>
        <w:jc w:val="both"/>
      </w:pPr>
      <w:r>
        <w:t>Послодавац је дужан да обавести узбуњивача о исходу поступка по његовом окончању у року од 15 дана од дана</w:t>
      </w:r>
      <w:r w:rsidR="009C7D36">
        <w:t xml:space="preserve"> окончања поступка из става 1. о</w:t>
      </w:r>
      <w:r>
        <w:t>вог члана.</w:t>
      </w:r>
    </w:p>
    <w:p w:rsidR="007B720C" w:rsidRDefault="007B720C" w:rsidP="009C7D36">
      <w:pPr>
        <w:ind w:left="-360" w:firstLine="360"/>
        <w:jc w:val="both"/>
      </w:pPr>
      <w:r>
        <w:t>Послодавац је дужан да на</w:t>
      </w:r>
      <w:r w:rsidR="009C7D36">
        <w:t xml:space="preserve"> захтев узбуњивача, пружи обавеш</w:t>
      </w:r>
      <w:r>
        <w:t xml:space="preserve">тење о узбуњивачу о току и радњама </w:t>
      </w:r>
      <w:r w:rsidR="005A11D7">
        <w:t>предузетим у поступку, као и да омогући узбуњивачу да изврши увид у списе предмета и да присуствује радњама у поступку.</w:t>
      </w:r>
    </w:p>
    <w:p w:rsidR="005A11D7" w:rsidRDefault="005A11D7" w:rsidP="009C7D36">
      <w:pPr>
        <w:ind w:left="-360" w:firstLine="360"/>
        <w:jc w:val="both"/>
      </w:pPr>
      <w:r>
        <w:t xml:space="preserve"> Послодавац који има више од десет запослених (у даљем тексту: Послодавац) одређује лице овлашћено за пријем информације и вођење поступка у вези са унутрашњим</w:t>
      </w:r>
      <w:r w:rsidR="009C7D36">
        <w:t xml:space="preserve"> узбуњивањем, у складу са законом</w:t>
      </w:r>
      <w:r>
        <w:t xml:space="preserve"> о заштити узбуњивача (у даљем тексту: закон).</w:t>
      </w:r>
    </w:p>
    <w:p w:rsidR="005A11D7" w:rsidRDefault="005A11D7" w:rsidP="009C7D36">
      <w:pPr>
        <w:ind w:left="-360" w:firstLine="360"/>
        <w:jc w:val="both"/>
      </w:pPr>
      <w:r>
        <w:t>Достављање информације у вези са унутрашњим узбуњивањем врши се лицу овлашћеном за пријем информације и вођење поступка у вези  са унутрашњим узбуњивањем, писмено или усмено.</w:t>
      </w:r>
    </w:p>
    <w:p w:rsidR="005A11D7" w:rsidRDefault="005A11D7" w:rsidP="009C7D36">
      <w:pPr>
        <w:ind w:left="-360" w:firstLine="360"/>
        <w:jc w:val="both"/>
      </w:pPr>
      <w:r>
        <w:t>Писмено достављење информације у вези са унутрашњим узбуњивањем може се учинити непосредном предајом писмена о информацији у вези са унутрашњим узбуњивањем, обичном или препорученом пошиљком, као и електронском поштом у складу са законом, уколико постоје техничке могућности.</w:t>
      </w:r>
    </w:p>
    <w:p w:rsidR="00BE7BB2" w:rsidRDefault="00BE7BB2" w:rsidP="009C7D36">
      <w:pPr>
        <w:ind w:left="-360" w:firstLine="360"/>
        <w:jc w:val="both"/>
      </w:pPr>
      <w:r>
        <w:t>Усмено достављање информације у вези са унутрашњим узбуњивањем врши се усмено на записник.</w:t>
      </w:r>
    </w:p>
    <w:p w:rsidR="00BE7BB2" w:rsidRDefault="00BE7BB2" w:rsidP="009C7D36">
      <w:pPr>
        <w:ind w:left="-360" w:firstLine="360"/>
        <w:jc w:val="both"/>
      </w:pPr>
      <w:r>
        <w:t>Уколико се достављање информације врши непосредном предајом писмена или усмено, о информацији у вези са унутрашњим узбуњивањем саставља се потврда о пријему информације у вези са унутрашњим узбуњивањем, и то приликом пријема писмена, односно приликом узимања усмене изјаве од узбуњивача.</w:t>
      </w:r>
    </w:p>
    <w:p w:rsidR="00BE7BB2" w:rsidRDefault="00BE7BB2" w:rsidP="009C7D36">
      <w:pPr>
        <w:ind w:left="-360" w:firstLine="360"/>
        <w:jc w:val="both"/>
      </w:pPr>
      <w:r>
        <w:t>Уколико</w:t>
      </w:r>
      <w:r w:rsidR="006A740E">
        <w:t xml:space="preserve"> се достављање писмена о </w:t>
      </w:r>
      <w:r>
        <w:t xml:space="preserve"> нформацији у вези са унутрашњим узбуњивањем врши обично или препорученом</w:t>
      </w:r>
      <w:r w:rsidR="006A740E">
        <w:t xml:space="preserve"> пошиљ</w:t>
      </w:r>
      <w:r w:rsidR="009C7D36">
        <w:t>ком односно електронском п</w:t>
      </w:r>
      <w:r>
        <w:t>оштом, издаје се потврда о пријему информације у вези са унутрашњим узбуњивањем. У том случају се</w:t>
      </w:r>
      <w:r w:rsidR="00A62243">
        <w:t xml:space="preserve"> датум као пријема код препор</w:t>
      </w:r>
      <w:r w:rsidR="009C7D36">
        <w:t>учене пољишке наводи датум пред</w:t>
      </w:r>
      <w:r w:rsidR="00A62243">
        <w:t>а</w:t>
      </w:r>
      <w:r w:rsidR="009C7D36">
        <w:t>ј</w:t>
      </w:r>
      <w:r w:rsidR="00A62243">
        <w:t>е пошиљке пошти, а код обичне пошиљке датум пријема пошиљке код послодавца.</w:t>
      </w:r>
    </w:p>
    <w:p w:rsidR="00A62243" w:rsidRDefault="00A62243" w:rsidP="009C7D36">
      <w:pPr>
        <w:ind w:left="-360" w:firstLine="360"/>
        <w:jc w:val="both"/>
      </w:pPr>
      <w:r>
        <w:t>Ако је поднесак упућен електронском поштом, као време подношење послодавцу сматра се в</w:t>
      </w:r>
      <w:r w:rsidR="009C7D36">
        <w:t>реме које је назначено у потврди о пријему електронск</w:t>
      </w:r>
      <w:r>
        <w:t>е поште, у складу са законом.</w:t>
      </w:r>
    </w:p>
    <w:p w:rsidR="00A62243" w:rsidRDefault="00A62243" w:rsidP="009C7D36">
      <w:pPr>
        <w:ind w:left="-360" w:firstLine="360"/>
        <w:jc w:val="both"/>
      </w:pPr>
      <w:r>
        <w:t>Потврда о пријему информације у вези са унутрашњим узбуњивањем садржи: кратак опис чињеничног стања о информацији у вези са унутрашњим узбуњивањем; време, место и начин доставља</w:t>
      </w:r>
      <w:r w:rsidR="009C7D36">
        <w:t>ња</w:t>
      </w:r>
      <w:r>
        <w:t xml:space="preserve"> информације у вези са унутрашњим узбуњивањем</w:t>
      </w:r>
      <w:r w:rsidR="009C7D36">
        <w:t>, број и опис пр</w:t>
      </w:r>
      <w:r>
        <w:t xml:space="preserve">илога поднетих уз </w:t>
      </w:r>
      <w:r>
        <w:lastRenderedPageBreak/>
        <w:t>информацију о унутрашњим узбуњивању; податке о томе да ли узбуњивач жели да подаци о његовом индентитету не буду откривени; податке о послодавцу; печат послод</w:t>
      </w:r>
      <w:r w:rsidR="009C7D36">
        <w:t>а</w:t>
      </w:r>
      <w:r>
        <w:t>вца; потпис лица овлашћеног за пријем информације и вођење поступка у вези са унутрашњим узбуњивањем.</w:t>
      </w:r>
    </w:p>
    <w:p w:rsidR="00A62243" w:rsidRDefault="00A62243" w:rsidP="009C7D36">
      <w:pPr>
        <w:ind w:left="-360" w:firstLine="360"/>
        <w:jc w:val="both"/>
      </w:pPr>
      <w:r>
        <w:t>Потврда о</w:t>
      </w:r>
      <w:r w:rsidR="009C7D36">
        <w:t xml:space="preserve"> пријему и</w:t>
      </w:r>
      <w:r>
        <w:t>нформације у вези са унутрашњим</w:t>
      </w:r>
      <w:r w:rsidR="009C7D36">
        <w:t xml:space="preserve"> узбуњивањем може садржати потпи</w:t>
      </w:r>
      <w:r>
        <w:t>с узбуњивача и податке о узбуњивачу, уколико он то жели.</w:t>
      </w:r>
    </w:p>
    <w:p w:rsidR="00A62243" w:rsidRDefault="00A62243" w:rsidP="009C7D36">
      <w:pPr>
        <w:ind w:left="-360" w:firstLine="360"/>
        <w:jc w:val="both"/>
      </w:pPr>
      <w:r>
        <w:t>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</w:t>
      </w:r>
      <w:r w:rsidR="009C7D36">
        <w:t>же да отвори само лице овлашћено</w:t>
      </w:r>
      <w:r>
        <w:t xml:space="preserve"> за пријем информације и вођење поступка у вези са унутршњим узбуњивањем.</w:t>
      </w:r>
    </w:p>
    <w:p w:rsidR="00A62243" w:rsidRDefault="00A62243" w:rsidP="009C7D36">
      <w:pPr>
        <w:ind w:left="-360" w:firstLine="360"/>
        <w:jc w:val="both"/>
      </w:pPr>
      <w:r>
        <w:t>У случају аноним</w:t>
      </w:r>
      <w:r w:rsidR="009C7D36">
        <w:t>них обавештења, поступа се у ск</w:t>
      </w:r>
      <w:r>
        <w:t>л</w:t>
      </w:r>
      <w:r w:rsidR="009C7D36">
        <w:t>а</w:t>
      </w:r>
      <w:r>
        <w:t>ду са законом.</w:t>
      </w:r>
    </w:p>
    <w:p w:rsidR="00A62243" w:rsidRDefault="00A62243" w:rsidP="009C7D36">
      <w:pPr>
        <w:ind w:left="-360" w:firstLine="360"/>
        <w:jc w:val="both"/>
      </w:pPr>
      <w:r>
        <w:t>У циљу провере информације у вези са унутрашњим узбуњивањем, предузимају се одговарајуће радње, о чему се обавештава послодавац, као и узбуњивач, уколико је то могуће на основу расположивих података.</w:t>
      </w:r>
    </w:p>
    <w:p w:rsidR="00A62243" w:rsidRDefault="00A62243" w:rsidP="009C7D36">
      <w:pPr>
        <w:ind w:left="-360" w:firstLine="360"/>
        <w:jc w:val="both"/>
      </w:pPr>
      <w:r>
        <w:t>Ако се узимају изјаве од лица, у циљу провере информације у вези са унутрашњим узбуњивањем о томе се саставља записник.</w:t>
      </w:r>
    </w:p>
    <w:p w:rsidR="00A62243" w:rsidRDefault="00A62243" w:rsidP="009C7D36">
      <w:pPr>
        <w:ind w:left="-360" w:firstLine="360"/>
        <w:jc w:val="both"/>
      </w:pPr>
      <w:r>
        <w:t>На садржину записника може се ставити приговор.</w:t>
      </w:r>
    </w:p>
    <w:p w:rsidR="00A62243" w:rsidRDefault="00A62243" w:rsidP="009C7D36">
      <w:pPr>
        <w:ind w:left="-360" w:firstLine="360"/>
        <w:jc w:val="both"/>
      </w:pPr>
      <w:r>
        <w:t>По окончању поступка са</w:t>
      </w:r>
      <w:r w:rsidR="006A740E">
        <w:t>с</w:t>
      </w:r>
      <w:r>
        <w:t>тавља се извештај о</w:t>
      </w:r>
      <w:r w:rsidR="00DE2233">
        <w:t xml:space="preserve"> предузетим радњама у поступку </w:t>
      </w:r>
      <w:r w:rsidR="00DE2233">
        <w:rPr>
          <w:lang/>
        </w:rPr>
        <w:t>о</w:t>
      </w:r>
      <w:r>
        <w:t xml:space="preserve"> информацији у вези са унутрашњим узбуњивањем, предлажу  мере ради отклањања уочених</w:t>
      </w:r>
      <w:r w:rsidR="00DE2233">
        <w:t xml:space="preserve"> неправилности и последица штет</w:t>
      </w:r>
      <w:r w:rsidR="00DE2233">
        <w:rPr>
          <w:lang/>
        </w:rPr>
        <w:t>н</w:t>
      </w:r>
      <w:r>
        <w:t>е радње насталих у вези са унутрашњим узбуњивањем.</w:t>
      </w:r>
    </w:p>
    <w:p w:rsidR="00A62243" w:rsidRDefault="00A62243" w:rsidP="009C7D36">
      <w:pPr>
        <w:ind w:left="-360" w:firstLine="360"/>
        <w:jc w:val="both"/>
      </w:pPr>
      <w:r>
        <w:t>Извештај</w:t>
      </w:r>
      <w:r w:rsidR="009C7D36">
        <w:t xml:space="preserve"> се доставља послодавцу и узбуњ</w:t>
      </w:r>
      <w:r>
        <w:t>ивачу о коме се узбуњивач може изјаснити.</w:t>
      </w:r>
    </w:p>
    <w:p w:rsidR="00A62243" w:rsidRDefault="00A62243" w:rsidP="009C7D36">
      <w:pPr>
        <w:ind w:left="-360" w:firstLine="360"/>
        <w:jc w:val="both"/>
      </w:pPr>
      <w:r>
        <w:t>Ради</w:t>
      </w:r>
      <w:r w:rsidR="009C7D36">
        <w:t xml:space="preserve"> отклањања уочених неп</w:t>
      </w:r>
      <w:r>
        <w:t>равилности и последица штетне радње настале у вези са унутрашњим узбуњивањем могу да се предузму одговарајуће мере</w:t>
      </w:r>
      <w:r w:rsidR="00D13DB7">
        <w:t xml:space="preserve"> на основу извештаја.</w:t>
      </w:r>
    </w:p>
    <w:p w:rsidR="00D13DB7" w:rsidRDefault="00D13DB7" w:rsidP="001A194A">
      <w:pPr>
        <w:ind w:left="-360" w:firstLine="360"/>
      </w:pPr>
    </w:p>
    <w:p w:rsidR="00D13DB7" w:rsidRDefault="00D13DB7" w:rsidP="001A194A">
      <w:pPr>
        <w:ind w:left="-360" w:firstLine="360"/>
        <w:rPr>
          <w:b/>
        </w:rPr>
      </w:pPr>
      <w:r w:rsidRPr="009C7D36">
        <w:rPr>
          <w:b/>
        </w:rPr>
        <w:t>Општи акт послодавца</w:t>
      </w:r>
    </w:p>
    <w:p w:rsidR="009C7D36" w:rsidRPr="009C7D36" w:rsidRDefault="009C7D36" w:rsidP="001A194A">
      <w:pPr>
        <w:ind w:left="-360" w:firstLine="360"/>
        <w:rPr>
          <w:b/>
        </w:rPr>
      </w:pPr>
    </w:p>
    <w:p w:rsidR="00D13DB7" w:rsidRPr="009C7D36" w:rsidRDefault="00D13DB7" w:rsidP="009C7D36">
      <w:pPr>
        <w:ind w:left="-360" w:firstLine="360"/>
        <w:jc w:val="center"/>
        <w:rPr>
          <w:b/>
        </w:rPr>
      </w:pPr>
      <w:r w:rsidRPr="009C7D36">
        <w:rPr>
          <w:b/>
        </w:rPr>
        <w:t>Члан 16.</w:t>
      </w:r>
    </w:p>
    <w:p w:rsidR="00D13DB7" w:rsidRDefault="00D13DB7" w:rsidP="009C7D36">
      <w:pPr>
        <w:ind w:left="-360" w:firstLine="360"/>
        <w:jc w:val="both"/>
      </w:pPr>
      <w:r>
        <w:t>Послодавац</w:t>
      </w:r>
      <w:r w:rsidR="009C7D36">
        <w:t xml:space="preserve"> који има више од десет зап</w:t>
      </w:r>
      <w:r>
        <w:t>о</w:t>
      </w:r>
      <w:r w:rsidR="009C7D36">
        <w:t>с</w:t>
      </w:r>
      <w:r>
        <w:t>лених дужан је да општим актом уреди поступак унутрашњег узбуњивања.</w:t>
      </w:r>
    </w:p>
    <w:p w:rsidR="00D13DB7" w:rsidRDefault="00D13DB7" w:rsidP="009C7D36">
      <w:pPr>
        <w:ind w:left="-360" w:firstLine="360"/>
        <w:jc w:val="both"/>
      </w:pPr>
      <w:r>
        <w:t>Послодавац је дужан да на видном месту, доступном сваком радно ангажованом лицу, као и на интернет страници послодавца ако пос</w:t>
      </w:r>
      <w:r w:rsidR="009C7D36">
        <w:t>тоје техничке могућности истакне</w:t>
      </w:r>
      <w:r>
        <w:t xml:space="preserve"> општи акт из става 1. </w:t>
      </w:r>
      <w:r w:rsidR="009C7D36">
        <w:t>о</w:t>
      </w:r>
      <w:r>
        <w:t>вог члана.</w:t>
      </w:r>
    </w:p>
    <w:p w:rsidR="00D13DB7" w:rsidRDefault="00D13DB7" w:rsidP="001A194A">
      <w:pPr>
        <w:ind w:left="-360" w:firstLine="360"/>
      </w:pPr>
    </w:p>
    <w:p w:rsidR="00D13DB7" w:rsidRPr="009C7D36" w:rsidRDefault="00D13DB7" w:rsidP="001A194A">
      <w:pPr>
        <w:ind w:left="-360" w:firstLine="360"/>
        <w:rPr>
          <w:b/>
        </w:rPr>
      </w:pPr>
      <w:r w:rsidRPr="009C7D36">
        <w:rPr>
          <w:b/>
        </w:rPr>
        <w:t>Узбуњивање</w:t>
      </w:r>
      <w:r w:rsidR="00F65E4A">
        <w:rPr>
          <w:b/>
        </w:rPr>
        <w:t xml:space="preserve"> јавности</w:t>
      </w:r>
    </w:p>
    <w:p w:rsidR="00D13DB7" w:rsidRPr="009C7D36" w:rsidRDefault="00D13DB7" w:rsidP="001A194A">
      <w:pPr>
        <w:ind w:left="-360" w:firstLine="360"/>
        <w:rPr>
          <w:b/>
        </w:rPr>
      </w:pPr>
    </w:p>
    <w:p w:rsidR="00D13DB7" w:rsidRPr="009C7D36" w:rsidRDefault="00D13DB7" w:rsidP="009C7D36">
      <w:pPr>
        <w:ind w:left="-360" w:firstLine="360"/>
        <w:jc w:val="center"/>
        <w:rPr>
          <w:b/>
        </w:rPr>
      </w:pPr>
      <w:r w:rsidRPr="009C7D36">
        <w:rPr>
          <w:b/>
        </w:rPr>
        <w:t>Члан 17.</w:t>
      </w:r>
    </w:p>
    <w:p w:rsidR="000E0EB8" w:rsidRDefault="000E0EB8" w:rsidP="00F65E4A">
      <w:pPr>
        <w:ind w:left="-360" w:firstLine="360"/>
        <w:jc w:val="both"/>
      </w:pPr>
      <w:r>
        <w:t>Јавност се може узбунити без претходног обавештавања послодавца или овлашћеног органа</w:t>
      </w:r>
      <w:r w:rsidR="00F65E4A">
        <w:t xml:space="preserve"> </w:t>
      </w:r>
      <w:r>
        <w:t>у случају непосредне опасности по живот, јавно здравље, безбедност, животну средину од настанка штете великих размера, односно ако постоји непосредна опасност од уништења доказа.</w:t>
      </w:r>
    </w:p>
    <w:p w:rsidR="000E0EB8" w:rsidRDefault="000E0EB8" w:rsidP="00F65E4A">
      <w:pPr>
        <w:ind w:left="-360" w:firstLine="360"/>
        <w:jc w:val="both"/>
      </w:pPr>
      <w:r>
        <w:t>Приликом узбуњивања јавн</w:t>
      </w:r>
      <w:r w:rsidR="006A740E">
        <w:t>ости узбуњивач је дужан да пошту</w:t>
      </w:r>
      <w:r>
        <w:t>је пре</w:t>
      </w:r>
      <w:r w:rsidR="006A740E">
        <w:t>т</w:t>
      </w:r>
      <w:r>
        <w:t>поставку невиности окривљеног, право на заштиту података о личности, као и да не угрожава вођење судског поступка.</w:t>
      </w:r>
    </w:p>
    <w:p w:rsidR="000E0EB8" w:rsidRDefault="000E0EB8" w:rsidP="001A194A">
      <w:pPr>
        <w:ind w:left="-360" w:firstLine="360"/>
      </w:pPr>
    </w:p>
    <w:p w:rsidR="000E0EB8" w:rsidRDefault="000E0EB8" w:rsidP="001A194A">
      <w:pPr>
        <w:ind w:left="-360" w:firstLine="360"/>
        <w:rPr>
          <w:b/>
        </w:rPr>
      </w:pPr>
      <w:r w:rsidRPr="00F65E4A">
        <w:rPr>
          <w:b/>
        </w:rPr>
        <w:t>Поступање</w:t>
      </w:r>
      <w:r w:rsidR="00F65E4A">
        <w:rPr>
          <w:b/>
        </w:rPr>
        <w:t xml:space="preserve"> с</w:t>
      </w:r>
      <w:r w:rsidRPr="00F65E4A">
        <w:rPr>
          <w:b/>
        </w:rPr>
        <w:t>а тајним подацима –узбуњивање ако су у информацији садржани тајни подаци</w:t>
      </w:r>
    </w:p>
    <w:p w:rsidR="00F65E4A" w:rsidRPr="00F65E4A" w:rsidRDefault="00F65E4A" w:rsidP="001A194A">
      <w:pPr>
        <w:ind w:left="-360" w:firstLine="360"/>
        <w:rPr>
          <w:b/>
        </w:rPr>
      </w:pPr>
    </w:p>
    <w:p w:rsidR="00C917FC" w:rsidRPr="00F65E4A" w:rsidRDefault="00C917FC" w:rsidP="00F65E4A">
      <w:pPr>
        <w:ind w:left="-360" w:firstLine="360"/>
        <w:jc w:val="center"/>
        <w:rPr>
          <w:b/>
        </w:rPr>
      </w:pPr>
      <w:r w:rsidRPr="00F65E4A">
        <w:rPr>
          <w:b/>
        </w:rPr>
        <w:t>Члан 18.</w:t>
      </w:r>
    </w:p>
    <w:p w:rsidR="00C917FC" w:rsidRDefault="00EE0A87" w:rsidP="00F65E4A">
      <w:pPr>
        <w:ind w:left="-360" w:firstLine="360"/>
        <w:jc w:val="both"/>
      </w:pPr>
      <w:r>
        <w:t>Информација може да</w:t>
      </w:r>
      <w:r w:rsidR="00F65E4A">
        <w:t xml:space="preserve"> </w:t>
      </w:r>
      <w:r>
        <w:t>садржи тајне податке.</w:t>
      </w:r>
    </w:p>
    <w:p w:rsidR="00EE0A87" w:rsidRDefault="00EE0A87" w:rsidP="00F65E4A">
      <w:pPr>
        <w:ind w:left="-360" w:firstLine="360"/>
        <w:jc w:val="both"/>
      </w:pPr>
      <w:r>
        <w:t xml:space="preserve">Под тајним подацима из става 1. </w:t>
      </w:r>
      <w:r w:rsidR="00F65E4A">
        <w:t>о</w:t>
      </w:r>
      <w:r>
        <w:t>вог</w:t>
      </w:r>
      <w:r w:rsidR="00F65E4A">
        <w:t xml:space="preserve"> ч</w:t>
      </w:r>
      <w:r>
        <w:t>лана сматрју се подаци који су у</w:t>
      </w:r>
      <w:r w:rsidR="00F65E4A">
        <w:t xml:space="preserve"> </w:t>
      </w:r>
      <w:r>
        <w:t>складу са прописима о тајности података претходно означени као тајни.</w:t>
      </w:r>
    </w:p>
    <w:p w:rsidR="00EE0A87" w:rsidRDefault="00EE0A87" w:rsidP="00F65E4A">
      <w:pPr>
        <w:ind w:left="-360" w:firstLine="360"/>
        <w:jc w:val="both"/>
      </w:pPr>
      <w:r>
        <w:lastRenderedPageBreak/>
        <w:t>Ако су</w:t>
      </w:r>
      <w:r w:rsidR="00F65E4A">
        <w:t xml:space="preserve"> у</w:t>
      </w:r>
      <w:r>
        <w:t xml:space="preserve"> информацији садржани тајни подаци, уз</w:t>
      </w:r>
      <w:r w:rsidR="00F65E4A">
        <w:t>буњивач је дужан да се прво обр</w:t>
      </w:r>
      <w:r>
        <w:t>ати послодавцу</w:t>
      </w:r>
      <w:r w:rsidR="00F65E4A">
        <w:t xml:space="preserve"> и </w:t>
      </w:r>
      <w:r>
        <w:t xml:space="preserve"> </w:t>
      </w:r>
      <w:r w:rsidR="00F65E4A">
        <w:t>ако се информација односи на ли</w:t>
      </w:r>
      <w:r>
        <w:t>це</w:t>
      </w:r>
      <w:r w:rsidR="00F65E4A">
        <w:t xml:space="preserve"> </w:t>
      </w:r>
      <w:r>
        <w:t>које је овлашћено да поступа по информацији, информација се подноси руководиоцу послодавца.</w:t>
      </w:r>
    </w:p>
    <w:p w:rsidR="00EE0A87" w:rsidRDefault="00EE0A87" w:rsidP="00F65E4A">
      <w:pPr>
        <w:ind w:left="-360" w:firstLine="360"/>
        <w:jc w:val="both"/>
      </w:pPr>
      <w:r>
        <w:t>У случају да послодавац није у року од 15 дана поступио по информацији у којој су садржани тајни подаци, одн</w:t>
      </w:r>
      <w:r w:rsidR="00F65E4A">
        <w:t>о</w:t>
      </w:r>
      <w:r>
        <w:t>сно ако није одговорио или није предузео одговарајуће мере из своје надлежности узбуњивач се може обратити овлашћеном органу.</w:t>
      </w:r>
    </w:p>
    <w:p w:rsidR="00EE0A87" w:rsidRDefault="00EE0A87" w:rsidP="00F65E4A">
      <w:pPr>
        <w:ind w:left="-360" w:firstLine="360"/>
        <w:jc w:val="both"/>
      </w:pPr>
      <w:r>
        <w:t>Ако су у информацији садржани тајни подаци, узбуњивач не може узбунити јавност ако закон</w:t>
      </w:r>
      <w:r w:rsidR="00F65E4A">
        <w:t>ом</w:t>
      </w:r>
      <w:r>
        <w:t xml:space="preserve"> другачије није одређено.</w:t>
      </w:r>
    </w:p>
    <w:p w:rsidR="00EE0A87" w:rsidRDefault="00B8406D" w:rsidP="00F65E4A">
      <w:pPr>
        <w:ind w:left="-360" w:firstLine="360"/>
        <w:jc w:val="both"/>
      </w:pPr>
      <w:r>
        <w:t>Ако су у информацији садржани тајни подаци, узбуњивач и друга л</w:t>
      </w:r>
      <w:r w:rsidR="00F65E4A">
        <w:t xml:space="preserve">ица су дужни да се придржавају </w:t>
      </w:r>
      <w:r>
        <w:t xml:space="preserve">општих и посебних мера заштите тајних података прописаних закона који уређује тајност података. </w:t>
      </w:r>
    </w:p>
    <w:p w:rsidR="00F65E4A" w:rsidRDefault="00F65E4A" w:rsidP="00F65E4A">
      <w:pPr>
        <w:ind w:left="-360" w:firstLine="360"/>
        <w:jc w:val="both"/>
      </w:pPr>
    </w:p>
    <w:p w:rsidR="00B8406D" w:rsidRDefault="00B8406D" w:rsidP="001A194A">
      <w:pPr>
        <w:ind w:left="-360" w:firstLine="360"/>
        <w:rPr>
          <w:b/>
        </w:rPr>
      </w:pPr>
      <w:r w:rsidRPr="00F65E4A">
        <w:rPr>
          <w:b/>
          <w:lang w:val="de-DE"/>
        </w:rPr>
        <w:t>V</w:t>
      </w:r>
      <w:r w:rsidR="00F65E4A" w:rsidRPr="00F65E4A">
        <w:rPr>
          <w:b/>
        </w:rPr>
        <w:t>.</w:t>
      </w:r>
      <w:r w:rsidRPr="00F65E4A">
        <w:rPr>
          <w:b/>
        </w:rPr>
        <w:t xml:space="preserve">  </w:t>
      </w:r>
      <w:r w:rsidR="003E50AD" w:rsidRPr="00F65E4A">
        <w:rPr>
          <w:b/>
        </w:rPr>
        <w:t>ЗАШТИТА УЗБУЊИВАЧА И НАКНАДА ШТЕТЕ</w:t>
      </w:r>
    </w:p>
    <w:p w:rsidR="00F65E4A" w:rsidRPr="00F65E4A" w:rsidRDefault="00F65E4A" w:rsidP="001A194A">
      <w:pPr>
        <w:ind w:left="-360" w:firstLine="360"/>
        <w:rPr>
          <w:b/>
        </w:rPr>
      </w:pPr>
    </w:p>
    <w:p w:rsidR="003E50AD" w:rsidRDefault="003E50AD" w:rsidP="001A194A">
      <w:pPr>
        <w:ind w:left="-360" w:firstLine="360"/>
        <w:rPr>
          <w:b/>
        </w:rPr>
      </w:pPr>
      <w:r w:rsidRPr="00F65E4A">
        <w:rPr>
          <w:b/>
        </w:rPr>
        <w:t>Забрана стављања узбуњивача у непо</w:t>
      </w:r>
      <w:r w:rsidR="002D1165" w:rsidRPr="00F65E4A">
        <w:rPr>
          <w:b/>
        </w:rPr>
        <w:t>вољнији положај</w:t>
      </w:r>
    </w:p>
    <w:p w:rsidR="00F65E4A" w:rsidRPr="00F65E4A" w:rsidRDefault="00F65E4A" w:rsidP="001A194A">
      <w:pPr>
        <w:ind w:left="-360" w:firstLine="360"/>
        <w:rPr>
          <w:b/>
        </w:rPr>
      </w:pPr>
    </w:p>
    <w:p w:rsidR="002D1165" w:rsidRPr="00F65E4A" w:rsidRDefault="002D1165" w:rsidP="00F65E4A">
      <w:pPr>
        <w:ind w:left="-360" w:firstLine="360"/>
        <w:jc w:val="center"/>
        <w:rPr>
          <w:b/>
        </w:rPr>
      </w:pPr>
      <w:r w:rsidRPr="00F65E4A">
        <w:rPr>
          <w:b/>
        </w:rPr>
        <w:t>Члан 19.</w:t>
      </w:r>
    </w:p>
    <w:p w:rsidR="002D1165" w:rsidRDefault="002D1165" w:rsidP="000312AD">
      <w:pPr>
        <w:ind w:left="-360" w:firstLine="360"/>
        <w:jc w:val="both"/>
      </w:pPr>
      <w:r>
        <w:t>Послодавац не сме чињењем или нечињењем да стави узбуњивача у неповољнији положај у вези са узбуњив</w:t>
      </w:r>
      <w:r w:rsidR="002F2F31">
        <w:t>ањем, а нарочито ако се неповољн</w:t>
      </w:r>
      <w:r>
        <w:t>ији положај односи на:</w:t>
      </w:r>
    </w:p>
    <w:p w:rsidR="002D1165" w:rsidRDefault="002D1165" w:rsidP="001A194A">
      <w:pPr>
        <w:ind w:left="-360" w:firstLine="360"/>
      </w:pPr>
      <w:r>
        <w:t>1)</w:t>
      </w:r>
      <w:r w:rsidR="002F2F31">
        <w:t xml:space="preserve"> </w:t>
      </w:r>
      <w:r>
        <w:t>запошљавање;</w:t>
      </w:r>
    </w:p>
    <w:p w:rsidR="002D1165" w:rsidRDefault="002D1165" w:rsidP="001A194A">
      <w:pPr>
        <w:ind w:left="-360" w:firstLine="360"/>
      </w:pPr>
      <w:r>
        <w:t>2)</w:t>
      </w:r>
      <w:r w:rsidR="002F2F31">
        <w:t xml:space="preserve"> </w:t>
      </w:r>
      <w:r>
        <w:t>стицање својства приправника или волонтера;</w:t>
      </w:r>
    </w:p>
    <w:p w:rsidR="002D1165" w:rsidRDefault="002D1165" w:rsidP="001A194A">
      <w:pPr>
        <w:ind w:left="-360" w:firstLine="360"/>
      </w:pPr>
      <w:r>
        <w:t>3)</w:t>
      </w:r>
      <w:r w:rsidR="002F2F31">
        <w:t xml:space="preserve"> </w:t>
      </w:r>
      <w:r>
        <w:t>рад ван радног односа;</w:t>
      </w:r>
    </w:p>
    <w:p w:rsidR="002D1165" w:rsidRDefault="002D1165" w:rsidP="001A194A">
      <w:pPr>
        <w:ind w:left="-360" w:firstLine="360"/>
      </w:pPr>
      <w:r>
        <w:t>4)</w:t>
      </w:r>
      <w:r w:rsidR="002F2F31">
        <w:t xml:space="preserve"> </w:t>
      </w:r>
      <w:r>
        <w:t>образовање, оспособљавање или стручно усавршавање;</w:t>
      </w:r>
    </w:p>
    <w:p w:rsidR="002D1165" w:rsidRDefault="002D1165" w:rsidP="001A194A">
      <w:pPr>
        <w:ind w:left="-360" w:firstLine="360"/>
      </w:pPr>
      <w:r>
        <w:t>5)</w:t>
      </w:r>
      <w:r w:rsidR="002F2F31">
        <w:t xml:space="preserve"> </w:t>
      </w:r>
      <w:r>
        <w:t xml:space="preserve">напредовање на послу, оцењивање, стицање </w:t>
      </w:r>
      <w:r w:rsidR="00AD53F2">
        <w:t>ил</w:t>
      </w:r>
      <w:r>
        <w:t>и губитак звања;</w:t>
      </w:r>
    </w:p>
    <w:p w:rsidR="002D1165" w:rsidRDefault="002D1165" w:rsidP="001A194A">
      <w:pPr>
        <w:ind w:left="-360" w:firstLine="360"/>
      </w:pPr>
      <w:r>
        <w:t>6)</w:t>
      </w:r>
      <w:r w:rsidR="002F2F31">
        <w:t xml:space="preserve"> </w:t>
      </w:r>
      <w:r>
        <w:t>дисциплинске мере и казне;</w:t>
      </w:r>
    </w:p>
    <w:p w:rsidR="002D1165" w:rsidRDefault="002D1165" w:rsidP="001A194A">
      <w:pPr>
        <w:ind w:left="-360" w:firstLine="360"/>
      </w:pPr>
      <w:r>
        <w:t>7)</w:t>
      </w:r>
      <w:r w:rsidR="002F2F31">
        <w:t xml:space="preserve"> </w:t>
      </w:r>
      <w:r>
        <w:t>услове рада;</w:t>
      </w:r>
    </w:p>
    <w:p w:rsidR="002D1165" w:rsidRDefault="002D1165" w:rsidP="001A194A">
      <w:pPr>
        <w:ind w:left="-360" w:firstLine="360"/>
      </w:pPr>
      <w:r>
        <w:t>8)</w:t>
      </w:r>
      <w:r w:rsidR="002F2F31">
        <w:t xml:space="preserve"> </w:t>
      </w:r>
      <w:r>
        <w:t>престанак радног односа;</w:t>
      </w:r>
    </w:p>
    <w:p w:rsidR="002D1165" w:rsidRDefault="002D1165" w:rsidP="001A194A">
      <w:pPr>
        <w:ind w:left="-360" w:firstLine="360"/>
      </w:pPr>
      <w:r>
        <w:t>9)</w:t>
      </w:r>
      <w:r w:rsidR="002F2F31">
        <w:t xml:space="preserve"> </w:t>
      </w:r>
      <w:r>
        <w:t>зараду и друге накнаде из радног односа;</w:t>
      </w:r>
    </w:p>
    <w:p w:rsidR="002D1165" w:rsidRDefault="002D1165" w:rsidP="001A194A">
      <w:pPr>
        <w:ind w:left="-360" w:firstLine="360"/>
      </w:pPr>
      <w:r>
        <w:t>10)</w:t>
      </w:r>
      <w:r w:rsidR="002F2F31">
        <w:t xml:space="preserve"> </w:t>
      </w:r>
      <w:r>
        <w:t>учешће у добити послодавца;</w:t>
      </w:r>
    </w:p>
    <w:p w:rsidR="002D1165" w:rsidRDefault="002D1165" w:rsidP="001A194A">
      <w:pPr>
        <w:ind w:left="-360" w:firstLine="360"/>
      </w:pPr>
      <w:r>
        <w:t>11)</w:t>
      </w:r>
      <w:r w:rsidR="002F2F31">
        <w:t xml:space="preserve"> </w:t>
      </w:r>
      <w:r>
        <w:t>исплату награде и отпремнине;</w:t>
      </w:r>
    </w:p>
    <w:p w:rsidR="002D1165" w:rsidRDefault="002D1165" w:rsidP="001A194A">
      <w:pPr>
        <w:ind w:left="-360" w:firstLine="360"/>
      </w:pPr>
      <w:r>
        <w:t>12)</w:t>
      </w:r>
      <w:r w:rsidR="002F2F31">
        <w:t xml:space="preserve"> </w:t>
      </w:r>
      <w:r>
        <w:t>распоређивање или премештај на друго радно место;</w:t>
      </w:r>
    </w:p>
    <w:p w:rsidR="002D1165" w:rsidRDefault="002D1165" w:rsidP="001A194A">
      <w:pPr>
        <w:ind w:left="-360" w:firstLine="360"/>
      </w:pPr>
      <w:r>
        <w:t>13)</w:t>
      </w:r>
      <w:r w:rsidR="002F2F31">
        <w:t xml:space="preserve"> </w:t>
      </w:r>
      <w:r>
        <w:t>непредузимање мера ради заштите због узнемиравања од стране других лица;</w:t>
      </w:r>
    </w:p>
    <w:p w:rsidR="002D1165" w:rsidRDefault="002D1165" w:rsidP="001A194A">
      <w:pPr>
        <w:ind w:left="-360" w:firstLine="360"/>
      </w:pPr>
      <w:r>
        <w:t>14) упућивање на обавезне здравствене прегледе или упућивање на прегле</w:t>
      </w:r>
      <w:r w:rsidR="00AD53F2">
        <w:t>де ради оцене радне способности.</w:t>
      </w:r>
    </w:p>
    <w:p w:rsidR="00AD53F2" w:rsidRDefault="00AD53F2" w:rsidP="001A194A">
      <w:pPr>
        <w:ind w:left="-360" w:firstLine="360"/>
      </w:pPr>
    </w:p>
    <w:p w:rsidR="002D1165" w:rsidRDefault="002D1165" w:rsidP="001A194A">
      <w:pPr>
        <w:ind w:left="-360" w:firstLine="360"/>
        <w:rPr>
          <w:b/>
        </w:rPr>
      </w:pPr>
      <w:r w:rsidRPr="001C5422">
        <w:rPr>
          <w:b/>
        </w:rPr>
        <w:t>Накнаде штете због узбуњивања</w:t>
      </w:r>
    </w:p>
    <w:p w:rsidR="001C5422" w:rsidRPr="001C5422" w:rsidRDefault="001C5422" w:rsidP="001A194A">
      <w:pPr>
        <w:ind w:left="-360" w:firstLine="360"/>
        <w:rPr>
          <w:b/>
        </w:rPr>
      </w:pPr>
    </w:p>
    <w:p w:rsidR="002D1165" w:rsidRPr="001C5422" w:rsidRDefault="002D1165" w:rsidP="001C5422">
      <w:pPr>
        <w:ind w:left="-360" w:firstLine="360"/>
        <w:jc w:val="center"/>
        <w:rPr>
          <w:b/>
        </w:rPr>
      </w:pPr>
      <w:r w:rsidRPr="001C5422">
        <w:rPr>
          <w:b/>
        </w:rPr>
        <w:t>Члан 20.</w:t>
      </w:r>
    </w:p>
    <w:p w:rsidR="002D1165" w:rsidRDefault="002D1165" w:rsidP="00AD53F2">
      <w:pPr>
        <w:ind w:left="-360" w:firstLine="360"/>
        <w:jc w:val="both"/>
      </w:pPr>
      <w:r>
        <w:t>У случајевима наношења штете због узбуњивања, узбуњивач има право на накнаду штете, у складу са законом који уређује облигационе односе.</w:t>
      </w:r>
    </w:p>
    <w:p w:rsidR="00AD53F2" w:rsidRDefault="00AD53F2" w:rsidP="00AD53F2">
      <w:pPr>
        <w:ind w:left="-360" w:firstLine="360"/>
        <w:jc w:val="both"/>
      </w:pPr>
    </w:p>
    <w:p w:rsidR="00437DF5" w:rsidRPr="00AD53F2" w:rsidRDefault="00437DF5" w:rsidP="001A194A">
      <w:pPr>
        <w:ind w:left="-360" w:firstLine="360"/>
        <w:rPr>
          <w:b/>
        </w:rPr>
      </w:pPr>
      <w:r w:rsidRPr="00AD53F2">
        <w:rPr>
          <w:b/>
        </w:rPr>
        <w:t>Судска заштита узбуњивача</w:t>
      </w:r>
    </w:p>
    <w:p w:rsidR="00437DF5" w:rsidRPr="00AD53F2" w:rsidRDefault="00437DF5" w:rsidP="00AD53F2">
      <w:pPr>
        <w:ind w:left="-360" w:firstLine="360"/>
        <w:jc w:val="center"/>
        <w:rPr>
          <w:b/>
        </w:rPr>
      </w:pPr>
      <w:r w:rsidRPr="00AD53F2">
        <w:rPr>
          <w:b/>
        </w:rPr>
        <w:t>Члан 21.</w:t>
      </w:r>
    </w:p>
    <w:p w:rsidR="00574024" w:rsidRDefault="00574024" w:rsidP="00AD53F2">
      <w:pPr>
        <w:ind w:left="-360" w:firstLine="360"/>
        <w:jc w:val="both"/>
      </w:pPr>
      <w:r>
        <w:t>Узбуњивач према коме је предузета ш</w:t>
      </w:r>
      <w:r w:rsidR="00AD53F2">
        <w:t>тетна радња у вези са узбуњивањ</w:t>
      </w:r>
      <w:r w:rsidR="00E3664F">
        <w:rPr>
          <w:lang/>
        </w:rPr>
        <w:t xml:space="preserve">ем </w:t>
      </w:r>
      <w:r w:rsidR="00AD53F2">
        <w:t>и</w:t>
      </w:r>
      <w:r w:rsidR="00E3664F">
        <w:t>м</w:t>
      </w:r>
      <w:r>
        <w:t>а право на судску заштиту.</w:t>
      </w:r>
    </w:p>
    <w:p w:rsidR="00574024" w:rsidRDefault="00574024" w:rsidP="00AD53F2">
      <w:pPr>
        <w:ind w:left="-360" w:firstLine="360"/>
        <w:jc w:val="both"/>
      </w:pPr>
      <w:r>
        <w:lastRenderedPageBreak/>
        <w:t>Судска заштита се остварује подношењем тужбе за заштиту у вези са узбуњивањем надлежном суду, у року од шест месеци од дана сазнања за предузету штетну р</w:t>
      </w:r>
      <w:r w:rsidR="00AD53F2">
        <w:t>а</w:t>
      </w:r>
      <w:r>
        <w:t>дњу, односно три године од дана када је штетна радња предузета.</w:t>
      </w:r>
    </w:p>
    <w:p w:rsidR="00574024" w:rsidRDefault="005A38D0" w:rsidP="00AD53F2">
      <w:pPr>
        <w:ind w:left="-360" w:firstLine="360"/>
        <w:jc w:val="both"/>
      </w:pPr>
      <w:r>
        <w:t>У поступку судске заштите надлежан је виши суд према месту предузимања штетне радње или према месту пребивалишта тужиоца.</w:t>
      </w:r>
    </w:p>
    <w:p w:rsidR="005A38D0" w:rsidRDefault="005A38D0" w:rsidP="00AD53F2">
      <w:pPr>
        <w:ind w:left="-360" w:firstLine="360"/>
        <w:jc w:val="both"/>
      </w:pPr>
      <w:r>
        <w:t>Поступак за судску заштиту у вези са узбуњивањем је хитан.</w:t>
      </w:r>
    </w:p>
    <w:p w:rsidR="005A38D0" w:rsidRDefault="005A38D0" w:rsidP="00AD53F2">
      <w:pPr>
        <w:ind w:left="-360" w:firstLine="360"/>
        <w:jc w:val="both"/>
      </w:pPr>
      <w:r>
        <w:t>У поступку за судску заштиту у вези са узбуњивањем дозвољена је ревизија.</w:t>
      </w:r>
    </w:p>
    <w:p w:rsidR="005A38D0" w:rsidRDefault="005A38D0" w:rsidP="00AD53F2">
      <w:pPr>
        <w:ind w:left="-360" w:firstLine="360"/>
        <w:jc w:val="both"/>
      </w:pPr>
      <w:r>
        <w:t>У поступку за судску заштиту у вези са узбуњивањем сходно се примењују одредбе закона о парничном поступку које уређују поступак у радним споровима, ако овим законом није другачије одређено.</w:t>
      </w:r>
    </w:p>
    <w:p w:rsidR="005A38D0" w:rsidRDefault="005A38D0" w:rsidP="001A194A">
      <w:pPr>
        <w:ind w:left="-360" w:firstLine="360"/>
      </w:pPr>
    </w:p>
    <w:p w:rsidR="005A38D0" w:rsidRDefault="005A38D0" w:rsidP="001A194A">
      <w:pPr>
        <w:ind w:left="-360" w:firstLine="360"/>
        <w:rPr>
          <w:b/>
        </w:rPr>
      </w:pPr>
      <w:r w:rsidRPr="00AD53F2">
        <w:rPr>
          <w:b/>
        </w:rPr>
        <w:t>Права узбуњивача у посебним поступцима</w:t>
      </w:r>
    </w:p>
    <w:p w:rsidR="00AD53F2" w:rsidRPr="00AD53F2" w:rsidRDefault="00AD53F2" w:rsidP="001A194A">
      <w:pPr>
        <w:ind w:left="-360" w:firstLine="360"/>
        <w:rPr>
          <w:b/>
        </w:rPr>
      </w:pPr>
    </w:p>
    <w:p w:rsidR="005A38D0" w:rsidRPr="00AD53F2" w:rsidRDefault="005A38D0" w:rsidP="00AD53F2">
      <w:pPr>
        <w:ind w:left="-360" w:firstLine="360"/>
        <w:jc w:val="center"/>
        <w:rPr>
          <w:b/>
        </w:rPr>
      </w:pPr>
      <w:r w:rsidRPr="00AD53F2">
        <w:rPr>
          <w:b/>
        </w:rPr>
        <w:t>Члан 22.</w:t>
      </w:r>
    </w:p>
    <w:p w:rsidR="005A38D0" w:rsidRDefault="000F47AE" w:rsidP="00AD53F2">
      <w:pPr>
        <w:ind w:left="-360" w:firstLine="360"/>
        <w:jc w:val="both"/>
      </w:pPr>
      <w:r>
        <w:t xml:space="preserve">У тужби </w:t>
      </w:r>
      <w:r>
        <w:rPr>
          <w:lang/>
        </w:rPr>
        <w:t>з</w:t>
      </w:r>
      <w:r w:rsidR="007715E3">
        <w:t>а оцену законитости појединачног акта послодавца којим је решавано</w:t>
      </w:r>
      <w:r w:rsidR="00EA6448">
        <w:rPr>
          <w:lang/>
        </w:rPr>
        <w:t xml:space="preserve"> о</w:t>
      </w:r>
      <w:r w:rsidR="007715E3">
        <w:t xml:space="preserve"> правима, обавезама и одговорности узбуњивача по основу рада, по посебним прописима, узбуњивач може истаћи навод да појединачни акт послодавца представља штетну радњу у вези са узбуњивањем.</w:t>
      </w:r>
    </w:p>
    <w:p w:rsidR="005B2516" w:rsidRDefault="006A740E" w:rsidP="00AD53F2">
      <w:pPr>
        <w:ind w:left="-360" w:firstLine="360"/>
        <w:jc w:val="both"/>
      </w:pPr>
      <w:r>
        <w:t>Навод</w:t>
      </w:r>
      <w:r w:rsidR="005B2516">
        <w:t xml:space="preserve"> из става 1. </w:t>
      </w:r>
      <w:r w:rsidR="00AD53F2">
        <w:t>о</w:t>
      </w:r>
      <w:r w:rsidR="005B2516">
        <w:t>вог члана може се истаћи у тужби или на припремном рочишту, а</w:t>
      </w:r>
      <w:r>
        <w:t xml:space="preserve"> после тога само ако подносилац</w:t>
      </w:r>
      <w:r w:rsidR="005B2516">
        <w:t xml:space="preserve"> навода учини вероватним да без своје кривице није могао да раније изнесе тај навод.</w:t>
      </w:r>
    </w:p>
    <w:p w:rsidR="005B2516" w:rsidRDefault="005B2516" w:rsidP="00AD53F2">
      <w:pPr>
        <w:ind w:left="-360" w:firstLine="360"/>
        <w:jc w:val="both"/>
      </w:pPr>
      <w:r>
        <w:t>У посебном поступку суд оцењује основаност навода да појединачни акт послодавца представља штетну радњу у вези са узбуњивањем, у складу са овим законом.</w:t>
      </w:r>
    </w:p>
    <w:p w:rsidR="00431BE5" w:rsidRDefault="00431BE5" w:rsidP="001A194A">
      <w:pPr>
        <w:ind w:left="-360" w:firstLine="360"/>
      </w:pPr>
    </w:p>
    <w:p w:rsidR="00431BE5" w:rsidRDefault="00431BE5" w:rsidP="001A194A">
      <w:pPr>
        <w:ind w:left="-360" w:firstLine="360"/>
        <w:rPr>
          <w:b/>
        </w:rPr>
      </w:pPr>
      <w:r w:rsidRPr="00431BE5">
        <w:rPr>
          <w:b/>
        </w:rPr>
        <w:t>Упознавање странака са правом да реше спор путем посредовања</w:t>
      </w:r>
    </w:p>
    <w:p w:rsidR="00A56991" w:rsidRDefault="00A56991" w:rsidP="001A194A">
      <w:pPr>
        <w:ind w:left="-360" w:firstLine="360"/>
        <w:rPr>
          <w:b/>
        </w:rPr>
      </w:pPr>
    </w:p>
    <w:p w:rsidR="00431BE5" w:rsidRDefault="00431BE5" w:rsidP="00A56991">
      <w:pPr>
        <w:ind w:left="-360" w:firstLine="360"/>
        <w:jc w:val="center"/>
        <w:rPr>
          <w:b/>
        </w:rPr>
      </w:pPr>
      <w:r>
        <w:rPr>
          <w:b/>
        </w:rPr>
        <w:t>Члан 23.</w:t>
      </w:r>
    </w:p>
    <w:p w:rsidR="00A56991" w:rsidRDefault="00A56991" w:rsidP="00A56991">
      <w:pPr>
        <w:ind w:left="-360" w:firstLine="360"/>
        <w:jc w:val="both"/>
      </w:pPr>
      <w:r w:rsidRPr="00B27738">
        <w:t>Суд пред којим се води поступак за заштиту у</w:t>
      </w:r>
      <w:r w:rsidR="00AD53F2">
        <w:t xml:space="preserve"> </w:t>
      </w:r>
      <w:r w:rsidRPr="00B27738">
        <w:t>вези са узбуњивањем дужан је да на припремном рочишту, односно прв</w:t>
      </w:r>
      <w:r w:rsidR="00AD53F2">
        <w:t>ом рочишту за главну расправу, у</w:t>
      </w:r>
      <w:r w:rsidR="00186261">
        <w:rPr>
          <w:lang/>
        </w:rPr>
        <w:t>каже</w:t>
      </w:r>
      <w:r w:rsidRPr="00B27738">
        <w:t xml:space="preserve"> странкама на могућност за вансудско решавање спора путем посредовања или на други споразуман начин.</w:t>
      </w:r>
    </w:p>
    <w:p w:rsidR="00B27738" w:rsidRDefault="00B27738" w:rsidP="00A56991">
      <w:pPr>
        <w:ind w:left="-360" w:firstLine="360"/>
        <w:jc w:val="both"/>
      </w:pPr>
    </w:p>
    <w:p w:rsidR="00B27738" w:rsidRPr="00B27738" w:rsidRDefault="00B27738" w:rsidP="00A56991">
      <w:pPr>
        <w:ind w:left="-360" w:firstLine="360"/>
        <w:jc w:val="both"/>
        <w:rPr>
          <w:b/>
        </w:rPr>
      </w:pPr>
      <w:r w:rsidRPr="00B27738">
        <w:rPr>
          <w:b/>
        </w:rPr>
        <w:t>Терет доказивања</w:t>
      </w:r>
    </w:p>
    <w:p w:rsidR="00B27738" w:rsidRDefault="00B27738" w:rsidP="00B27738">
      <w:pPr>
        <w:ind w:left="-360" w:firstLine="360"/>
        <w:jc w:val="center"/>
        <w:rPr>
          <w:b/>
        </w:rPr>
      </w:pPr>
      <w:r w:rsidRPr="00B27738">
        <w:rPr>
          <w:b/>
        </w:rPr>
        <w:t>Члан 24.</w:t>
      </w:r>
    </w:p>
    <w:p w:rsidR="00B27738" w:rsidRPr="00CF4BCE" w:rsidRDefault="002A65BE" w:rsidP="002A65BE">
      <w:pPr>
        <w:ind w:left="-360" w:firstLine="360"/>
        <w:jc w:val="both"/>
      </w:pPr>
      <w:r w:rsidRPr="00CF4BCE">
        <w:t>Ако је у току поступка тужилац учинио вероватним да је према њему предузета штетна радња у вези са узбуњивањем, на туженом је терет доказивања да штетна радња није у узрочној вези са узбуњивањем.</w:t>
      </w:r>
    </w:p>
    <w:p w:rsidR="002A65BE" w:rsidRDefault="002A65BE" w:rsidP="002A65BE">
      <w:pPr>
        <w:ind w:left="-360" w:firstLine="360"/>
        <w:jc w:val="both"/>
        <w:rPr>
          <w:b/>
        </w:rPr>
      </w:pPr>
    </w:p>
    <w:p w:rsidR="002A65BE" w:rsidRDefault="002A65BE" w:rsidP="002A65BE">
      <w:pPr>
        <w:ind w:left="-360" w:firstLine="360"/>
        <w:jc w:val="both"/>
        <w:rPr>
          <w:b/>
        </w:rPr>
      </w:pPr>
      <w:r>
        <w:rPr>
          <w:b/>
        </w:rPr>
        <w:t>Истражено начело</w:t>
      </w:r>
    </w:p>
    <w:p w:rsidR="002A65BE" w:rsidRDefault="002A65BE" w:rsidP="00CF4BCE">
      <w:pPr>
        <w:ind w:left="-360" w:firstLine="360"/>
        <w:jc w:val="center"/>
        <w:rPr>
          <w:b/>
        </w:rPr>
      </w:pPr>
      <w:r>
        <w:rPr>
          <w:b/>
        </w:rPr>
        <w:t>Члан 25.</w:t>
      </w:r>
    </w:p>
    <w:p w:rsidR="00C157C1" w:rsidRPr="00630544" w:rsidRDefault="001D3D9F" w:rsidP="00630544">
      <w:pPr>
        <w:ind w:left="-360" w:firstLine="360"/>
        <w:jc w:val="both"/>
      </w:pPr>
      <w:r w:rsidRPr="00C157C1">
        <w:t xml:space="preserve">У поступку за заштиту у вези са узбуњивањем суд може утврдити чињенице и када оне међу странкама нису спорне, а може и самостално истраживати </w:t>
      </w:r>
      <w:r w:rsidR="00AD53F2">
        <w:t xml:space="preserve"> </w:t>
      </w:r>
      <w:r w:rsidRPr="00C157C1">
        <w:t>чињенице које ниједна стра</w:t>
      </w:r>
      <w:r w:rsidR="0001334D">
        <w:t>нка није изнела у поступку, а</w:t>
      </w:r>
      <w:r w:rsidR="0001334D">
        <w:rPr>
          <w:lang/>
        </w:rPr>
        <w:t>ко</w:t>
      </w:r>
      <w:r w:rsidRPr="00C157C1">
        <w:t xml:space="preserve"> оцени да је то од значаја за исход поступка.</w:t>
      </w:r>
    </w:p>
    <w:p w:rsidR="001D3D9F" w:rsidRDefault="001D3D9F" w:rsidP="001D3D9F">
      <w:pPr>
        <w:ind w:left="-360" w:firstLine="360"/>
        <w:rPr>
          <w:b/>
        </w:rPr>
      </w:pPr>
      <w:r>
        <w:rPr>
          <w:b/>
        </w:rPr>
        <w:t>Изостанак туженог</w:t>
      </w:r>
    </w:p>
    <w:p w:rsidR="001D3D9F" w:rsidRDefault="001D3D9F" w:rsidP="00C157C1">
      <w:pPr>
        <w:ind w:left="-360" w:firstLine="360"/>
        <w:jc w:val="center"/>
        <w:rPr>
          <w:b/>
        </w:rPr>
      </w:pPr>
      <w:r>
        <w:rPr>
          <w:b/>
        </w:rPr>
        <w:t>Члан 26.</w:t>
      </w:r>
    </w:p>
    <w:p w:rsidR="00C157C1" w:rsidRDefault="00C157C1" w:rsidP="00AD53F2">
      <w:pPr>
        <w:ind w:left="-360" w:firstLine="360"/>
        <w:jc w:val="both"/>
      </w:pPr>
      <w:r>
        <w:t>Ако тужени не дође на рочиште за главну расправу, а уре</w:t>
      </w:r>
      <w:r w:rsidR="00EC2EEE">
        <w:t>дно је позван, суд може да одр</w:t>
      </w:r>
      <w:r w:rsidR="00EC2EEE">
        <w:rPr>
          <w:lang/>
        </w:rPr>
        <w:t>ж</w:t>
      </w:r>
      <w:r>
        <w:t>и рочиште и без присуства туженог, као и да одлучи на основу утврђеног чињеничног стања на рочишту.</w:t>
      </w:r>
    </w:p>
    <w:p w:rsidR="00C157C1" w:rsidRDefault="00C157C1" w:rsidP="00C157C1">
      <w:pPr>
        <w:ind w:left="-360" w:firstLine="360"/>
      </w:pPr>
    </w:p>
    <w:p w:rsidR="00C157C1" w:rsidRPr="00C157C1" w:rsidRDefault="00C157C1" w:rsidP="00C157C1">
      <w:pPr>
        <w:ind w:left="-360" w:firstLine="360"/>
        <w:rPr>
          <w:b/>
        </w:rPr>
      </w:pPr>
      <w:r w:rsidRPr="00C157C1">
        <w:rPr>
          <w:b/>
        </w:rPr>
        <w:lastRenderedPageBreak/>
        <w:t xml:space="preserve">Привремене мере и надлежност </w:t>
      </w:r>
    </w:p>
    <w:p w:rsidR="00C157C1" w:rsidRPr="00C157C1" w:rsidRDefault="00C157C1" w:rsidP="00C157C1">
      <w:pPr>
        <w:ind w:left="-360" w:firstLine="360"/>
        <w:rPr>
          <w:b/>
        </w:rPr>
      </w:pPr>
    </w:p>
    <w:p w:rsidR="00C157C1" w:rsidRDefault="00C157C1" w:rsidP="00C157C1">
      <w:pPr>
        <w:ind w:left="-360" w:firstLine="360"/>
        <w:jc w:val="center"/>
        <w:rPr>
          <w:b/>
        </w:rPr>
      </w:pPr>
      <w:r w:rsidRPr="00C157C1">
        <w:rPr>
          <w:b/>
        </w:rPr>
        <w:t>Члан 27.</w:t>
      </w:r>
    </w:p>
    <w:p w:rsidR="00C157C1" w:rsidRDefault="00C157C1" w:rsidP="00AD53F2">
      <w:pPr>
        <w:ind w:left="-360" w:firstLine="360"/>
        <w:jc w:val="both"/>
      </w:pPr>
      <w:r>
        <w:t xml:space="preserve">У поступку заштите у вези са узбуњивањем или у поступку из члана 27. </w:t>
      </w:r>
      <w:r w:rsidR="00AD53F2">
        <w:t>о</w:t>
      </w:r>
      <w:r>
        <w:t>вог закона суд који води поступак може одредити привремену меру</w:t>
      </w:r>
      <w:r w:rsidR="00ED15CA">
        <w:t xml:space="preserve"> у складу са законом којим се уређује извршење и обезбеђење.</w:t>
      </w:r>
    </w:p>
    <w:p w:rsidR="00ED15CA" w:rsidRDefault="00ED15CA" w:rsidP="00AD53F2">
      <w:pPr>
        <w:ind w:left="-360" w:firstLine="360"/>
        <w:jc w:val="both"/>
      </w:pPr>
      <w:r>
        <w:t>Предлог за одређивање привремене мере може се поднети пре покретања судског поступка, за време трајања судског поступка као и по окончању судског поступка, све док изршење не буде спроведено.</w:t>
      </w:r>
    </w:p>
    <w:p w:rsidR="00ED15CA" w:rsidRDefault="00ED15CA" w:rsidP="00AD53F2">
      <w:pPr>
        <w:ind w:left="-360" w:firstLine="360"/>
        <w:jc w:val="both"/>
      </w:pPr>
      <w:r>
        <w:t>У току поступка суд може и по службеној дужности да одреди привремену меру.</w:t>
      </w:r>
    </w:p>
    <w:p w:rsidR="00ED15CA" w:rsidRDefault="00ED15CA" w:rsidP="00C157C1">
      <w:pPr>
        <w:ind w:left="-360" w:firstLine="360"/>
      </w:pPr>
    </w:p>
    <w:p w:rsidR="00ED15CA" w:rsidRDefault="00ED15CA" w:rsidP="00C157C1">
      <w:pPr>
        <w:ind w:left="-360" w:firstLine="360"/>
        <w:rPr>
          <w:b/>
        </w:rPr>
      </w:pPr>
      <w:r w:rsidRPr="00ED15CA">
        <w:rPr>
          <w:b/>
        </w:rPr>
        <w:t>Привремена мера пре покретања судског поступка</w:t>
      </w:r>
    </w:p>
    <w:p w:rsidR="00AD53F2" w:rsidRPr="00ED15CA" w:rsidRDefault="00AD53F2" w:rsidP="00C157C1">
      <w:pPr>
        <w:ind w:left="-360" w:firstLine="360"/>
        <w:rPr>
          <w:b/>
        </w:rPr>
      </w:pPr>
    </w:p>
    <w:p w:rsidR="00ED15CA" w:rsidRDefault="00ED15CA" w:rsidP="0051183E">
      <w:pPr>
        <w:ind w:left="-360" w:firstLine="360"/>
        <w:jc w:val="center"/>
        <w:rPr>
          <w:b/>
        </w:rPr>
      </w:pPr>
      <w:r w:rsidRPr="00ED15CA">
        <w:rPr>
          <w:b/>
        </w:rPr>
        <w:t>Члан 28.</w:t>
      </w:r>
    </w:p>
    <w:p w:rsidR="0051183E" w:rsidRDefault="0051183E" w:rsidP="00AD53F2">
      <w:pPr>
        <w:ind w:left="-360" w:firstLine="360"/>
        <w:jc w:val="both"/>
      </w:pPr>
      <w:r>
        <w:t>Суд надлежан за поступање по тужби за заштиту у вези са узбуњивањем, надлежан је да одлучује и о предлогу за одређивање привремене мере који је поднет пре покретања судског поступка.</w:t>
      </w:r>
    </w:p>
    <w:p w:rsidR="0051183E" w:rsidRDefault="0051183E" w:rsidP="00AD53F2">
      <w:pPr>
        <w:ind w:left="-360" w:firstLine="360"/>
        <w:jc w:val="both"/>
      </w:pPr>
      <w:r>
        <w:t xml:space="preserve">Приликом одређивања привремене мере из става 1. </w:t>
      </w:r>
      <w:r w:rsidR="00AD53F2">
        <w:t>о</w:t>
      </w:r>
      <w:r>
        <w:t>вог члана суд ће одредити и рок у коме се мора поднети тужба пред надлежним судом водећи рачуна о роковима одређеним посебним прописима за подношење тужбе.</w:t>
      </w:r>
    </w:p>
    <w:p w:rsidR="0051183E" w:rsidRDefault="0051183E" w:rsidP="0051183E">
      <w:pPr>
        <w:ind w:left="-360" w:firstLine="360"/>
      </w:pPr>
    </w:p>
    <w:p w:rsidR="0051183E" w:rsidRDefault="0051183E" w:rsidP="0051183E">
      <w:pPr>
        <w:ind w:left="-360" w:firstLine="360"/>
        <w:rPr>
          <w:b/>
        </w:rPr>
      </w:pPr>
      <w:r w:rsidRPr="0051183E">
        <w:rPr>
          <w:b/>
        </w:rPr>
        <w:t>Предлог за одређивање привремен</w:t>
      </w:r>
      <w:r w:rsidR="00AD53F2">
        <w:rPr>
          <w:b/>
        </w:rPr>
        <w:t>е</w:t>
      </w:r>
      <w:r w:rsidRPr="0051183E">
        <w:rPr>
          <w:b/>
        </w:rPr>
        <w:t xml:space="preserve"> мере</w:t>
      </w:r>
    </w:p>
    <w:p w:rsidR="007709AA" w:rsidRPr="0051183E" w:rsidRDefault="007709AA" w:rsidP="0051183E">
      <w:pPr>
        <w:ind w:left="-360" w:firstLine="360"/>
        <w:rPr>
          <w:b/>
        </w:rPr>
      </w:pPr>
    </w:p>
    <w:p w:rsidR="0051183E" w:rsidRDefault="0051183E" w:rsidP="007709AA">
      <w:pPr>
        <w:ind w:left="-360" w:firstLine="360"/>
        <w:jc w:val="center"/>
        <w:rPr>
          <w:b/>
        </w:rPr>
      </w:pPr>
      <w:r w:rsidRPr="0051183E">
        <w:rPr>
          <w:b/>
        </w:rPr>
        <w:t>Члан 29.</w:t>
      </w:r>
    </w:p>
    <w:p w:rsidR="007709AA" w:rsidRDefault="007709AA" w:rsidP="00AD53F2">
      <w:pPr>
        <w:ind w:left="-360" w:firstLine="360"/>
        <w:jc w:val="both"/>
      </w:pPr>
      <w:r>
        <w:t>Предлогом за одређивање привремене мере може се захтевати да суд одложи правно дејство акта, забрани вршење штетне радње, као и да наложи отклањање последице проузроковане штетном радњом.</w:t>
      </w:r>
    </w:p>
    <w:p w:rsidR="007709AA" w:rsidRDefault="007709AA" w:rsidP="00AD53F2">
      <w:pPr>
        <w:ind w:left="-360" w:firstLine="360"/>
        <w:jc w:val="both"/>
      </w:pPr>
      <w:r>
        <w:t>О предлогу за одређивање привремен</w:t>
      </w:r>
      <w:r w:rsidR="00AD53F2">
        <w:t>е</w:t>
      </w:r>
      <w:r>
        <w:t xml:space="preserve"> мере суд ће одлучити у року од осам дана од дана пријема предлога.</w:t>
      </w:r>
    </w:p>
    <w:p w:rsidR="007709AA" w:rsidRDefault="007709AA" w:rsidP="007709AA">
      <w:pPr>
        <w:ind w:left="-360" w:firstLine="360"/>
      </w:pPr>
    </w:p>
    <w:p w:rsidR="007709AA" w:rsidRDefault="007709AA" w:rsidP="007709AA">
      <w:pPr>
        <w:ind w:left="-360" w:firstLine="360"/>
        <w:rPr>
          <w:b/>
        </w:rPr>
      </w:pPr>
      <w:r w:rsidRPr="007709AA">
        <w:rPr>
          <w:b/>
        </w:rPr>
        <w:t>Жалба против одлуке о одређивању привремене мере</w:t>
      </w:r>
    </w:p>
    <w:p w:rsidR="007709AA" w:rsidRPr="007709AA" w:rsidRDefault="007709AA" w:rsidP="007709AA">
      <w:pPr>
        <w:ind w:left="-360" w:firstLine="360"/>
        <w:rPr>
          <w:b/>
        </w:rPr>
      </w:pPr>
      <w:r w:rsidRPr="007709AA">
        <w:rPr>
          <w:b/>
        </w:rPr>
        <w:t xml:space="preserve"> </w:t>
      </w:r>
    </w:p>
    <w:p w:rsidR="007709AA" w:rsidRDefault="007709AA" w:rsidP="007709AA">
      <w:pPr>
        <w:ind w:left="-360" w:firstLine="360"/>
        <w:jc w:val="center"/>
        <w:rPr>
          <w:b/>
        </w:rPr>
      </w:pPr>
      <w:r w:rsidRPr="007709AA">
        <w:rPr>
          <w:b/>
        </w:rPr>
        <w:t>Члан 30.</w:t>
      </w:r>
    </w:p>
    <w:p w:rsidR="00EF43FE" w:rsidRDefault="00EF43FE" w:rsidP="00EF43FE">
      <w:pPr>
        <w:ind w:left="-360" w:firstLine="360"/>
      </w:pPr>
      <w:r>
        <w:t>Против одлуке о одређивању привремен</w:t>
      </w:r>
      <w:r w:rsidR="00AD53F2">
        <w:t>е</w:t>
      </w:r>
      <w:r>
        <w:t xml:space="preserve"> мере није дозвољена посебна жалба.</w:t>
      </w:r>
    </w:p>
    <w:p w:rsidR="00EF43FE" w:rsidRDefault="00EF43FE" w:rsidP="00EF43FE">
      <w:pPr>
        <w:ind w:left="-360" w:firstLine="360"/>
      </w:pPr>
    </w:p>
    <w:p w:rsidR="00EF43FE" w:rsidRPr="00EF43FE" w:rsidRDefault="00EF43FE" w:rsidP="00EF43FE">
      <w:pPr>
        <w:ind w:left="-360" w:firstLine="360"/>
        <w:rPr>
          <w:b/>
        </w:rPr>
      </w:pPr>
      <w:r w:rsidRPr="00EF43FE">
        <w:rPr>
          <w:b/>
        </w:rPr>
        <w:t>Надзор над спровођењем закона</w:t>
      </w:r>
    </w:p>
    <w:p w:rsidR="00EF43FE" w:rsidRPr="00EF43FE" w:rsidRDefault="00EF43FE" w:rsidP="00EF43FE">
      <w:pPr>
        <w:ind w:left="-360" w:firstLine="360"/>
        <w:rPr>
          <w:b/>
        </w:rPr>
      </w:pPr>
    </w:p>
    <w:p w:rsidR="00EF43FE" w:rsidRDefault="00EF43FE" w:rsidP="00EF43FE">
      <w:pPr>
        <w:ind w:left="-360" w:firstLine="360"/>
        <w:jc w:val="center"/>
        <w:rPr>
          <w:b/>
        </w:rPr>
      </w:pPr>
      <w:r w:rsidRPr="00EF43FE">
        <w:rPr>
          <w:b/>
        </w:rPr>
        <w:t>Члан 31.</w:t>
      </w:r>
    </w:p>
    <w:p w:rsidR="00EF43FE" w:rsidRPr="00DA2250" w:rsidRDefault="00EF43FE" w:rsidP="00EF43FE">
      <w:pPr>
        <w:ind w:left="-360" w:firstLine="360"/>
        <w:jc w:val="both"/>
      </w:pPr>
      <w:r w:rsidRPr="00DA2250">
        <w:t>Надзор</w:t>
      </w:r>
      <w:r w:rsidR="00AD53F2">
        <w:t xml:space="preserve"> над спровођ</w:t>
      </w:r>
      <w:r w:rsidRPr="00DA2250">
        <w:t>ењем овог закона врши инспекција рада, односно управна</w:t>
      </w:r>
      <w:r w:rsidR="00AD53F2">
        <w:t xml:space="preserve"> инспекција, у складу са законима</w:t>
      </w:r>
      <w:r w:rsidRPr="00DA2250">
        <w:t xml:space="preserve"> који уређују њихова овлашћења.</w:t>
      </w:r>
    </w:p>
    <w:p w:rsidR="001D3D9F" w:rsidRDefault="001D3D9F" w:rsidP="001D3D9F">
      <w:pPr>
        <w:ind w:left="-360" w:firstLine="360"/>
        <w:rPr>
          <w:b/>
        </w:rPr>
      </w:pPr>
    </w:p>
    <w:p w:rsidR="001703BE" w:rsidRDefault="001703BE" w:rsidP="001D3D9F">
      <w:pPr>
        <w:ind w:left="-360" w:firstLine="360"/>
        <w:rPr>
          <w:b/>
        </w:rPr>
      </w:pPr>
    </w:p>
    <w:p w:rsidR="001703BE" w:rsidRPr="001703BE" w:rsidRDefault="001703BE" w:rsidP="001703BE">
      <w:pPr>
        <w:ind w:left="2520" w:firstLine="360"/>
        <w:jc w:val="center"/>
      </w:pPr>
      <w:r w:rsidRPr="001703BE">
        <w:t>НАЧЕЛНИК</w:t>
      </w:r>
    </w:p>
    <w:p w:rsidR="001703BE" w:rsidRDefault="001703BE" w:rsidP="001703BE">
      <w:pPr>
        <w:ind w:left="2520" w:firstLine="360"/>
        <w:jc w:val="center"/>
      </w:pPr>
      <w:r w:rsidRPr="001703BE">
        <w:t>ОПШТИНСКЕ УПРАВЕ</w:t>
      </w:r>
    </w:p>
    <w:p w:rsidR="001703BE" w:rsidRDefault="001703BE" w:rsidP="001703BE">
      <w:pPr>
        <w:ind w:left="2520" w:firstLine="360"/>
        <w:jc w:val="center"/>
      </w:pPr>
    </w:p>
    <w:p w:rsidR="001703BE" w:rsidRPr="001703BE" w:rsidRDefault="001703BE" w:rsidP="001703BE">
      <w:pPr>
        <w:ind w:left="2520" w:firstLine="360"/>
        <w:jc w:val="center"/>
      </w:pPr>
      <w:r w:rsidRPr="001703BE">
        <w:t xml:space="preserve">Милица </w:t>
      </w:r>
      <w:r>
        <w:t>С</w:t>
      </w:r>
      <w:r w:rsidRPr="001703BE">
        <w:t>танишић, дипл.правник</w:t>
      </w:r>
    </w:p>
    <w:p w:rsidR="007715E3" w:rsidRDefault="007715E3" w:rsidP="001A194A">
      <w:pPr>
        <w:ind w:left="-360" w:firstLine="360"/>
      </w:pPr>
    </w:p>
    <w:p w:rsidR="00437DF5" w:rsidRDefault="00437DF5" w:rsidP="001A194A">
      <w:pPr>
        <w:ind w:left="-360" w:firstLine="360"/>
      </w:pPr>
    </w:p>
    <w:p w:rsidR="002D1165" w:rsidRPr="00B8406D" w:rsidRDefault="002D1165" w:rsidP="001A194A">
      <w:pPr>
        <w:ind w:left="-360" w:firstLine="360"/>
      </w:pPr>
    </w:p>
    <w:p w:rsidR="005A11D7" w:rsidRPr="005A11D7" w:rsidRDefault="005A11D7" w:rsidP="001A194A">
      <w:pPr>
        <w:ind w:left="-360" w:firstLine="360"/>
      </w:pPr>
    </w:p>
    <w:p w:rsidR="00C96899" w:rsidRPr="005A11D7" w:rsidRDefault="00C96899" w:rsidP="001A194A">
      <w:pPr>
        <w:ind w:left="-360" w:firstLine="360"/>
      </w:pPr>
    </w:p>
    <w:p w:rsidR="00CD2EEE" w:rsidRPr="005A11D7" w:rsidRDefault="00CD2EEE" w:rsidP="001A194A">
      <w:pPr>
        <w:ind w:left="-360" w:firstLine="360"/>
      </w:pPr>
    </w:p>
    <w:p w:rsidR="003B621F" w:rsidRPr="005A11D7" w:rsidRDefault="003B621F" w:rsidP="003B621F">
      <w:pPr>
        <w:ind w:left="-360" w:firstLine="360"/>
        <w:jc w:val="center"/>
      </w:pPr>
    </w:p>
    <w:sectPr w:rsidR="003B621F" w:rsidRPr="005A11D7" w:rsidSect="00630544">
      <w:footerReference w:type="default" r:id="rId7"/>
      <w:pgSz w:w="12240" w:h="15840"/>
      <w:pgMar w:top="144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0A" w:rsidRDefault="009B200A" w:rsidP="00305857">
      <w:r>
        <w:separator/>
      </w:r>
    </w:p>
  </w:endnote>
  <w:endnote w:type="continuationSeparator" w:id="1">
    <w:p w:rsidR="009B200A" w:rsidRDefault="009B200A" w:rsidP="0030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0958"/>
      <w:docPartObj>
        <w:docPartGallery w:val="Page Numbers (Bottom of Page)"/>
        <w:docPartUnique/>
      </w:docPartObj>
    </w:sdtPr>
    <w:sdtContent>
      <w:p w:rsidR="00EF43FE" w:rsidRDefault="00C24391">
        <w:pPr>
          <w:pStyle w:val="Footer"/>
          <w:jc w:val="right"/>
        </w:pPr>
        <w:fldSimple w:instr=" PAGE   \* MERGEFORMAT ">
          <w:r w:rsidR="00EC2EEE">
            <w:rPr>
              <w:noProof/>
            </w:rPr>
            <w:t>9</w:t>
          </w:r>
        </w:fldSimple>
      </w:p>
    </w:sdtContent>
  </w:sdt>
  <w:p w:rsidR="00EF43FE" w:rsidRDefault="00EF4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0A" w:rsidRDefault="009B200A" w:rsidP="00305857">
      <w:r>
        <w:separator/>
      </w:r>
    </w:p>
  </w:footnote>
  <w:footnote w:type="continuationSeparator" w:id="1">
    <w:p w:rsidR="009B200A" w:rsidRDefault="009B200A" w:rsidP="0030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E55EA"/>
    <w:rsid w:val="0001334D"/>
    <w:rsid w:val="000312AD"/>
    <w:rsid w:val="000312CB"/>
    <w:rsid w:val="0004554D"/>
    <w:rsid w:val="000E0EB8"/>
    <w:rsid w:val="000F47AE"/>
    <w:rsid w:val="001703BE"/>
    <w:rsid w:val="00186261"/>
    <w:rsid w:val="001A194A"/>
    <w:rsid w:val="001C5422"/>
    <w:rsid w:val="001D3D9F"/>
    <w:rsid w:val="001E7906"/>
    <w:rsid w:val="00241DE9"/>
    <w:rsid w:val="002A65BE"/>
    <w:rsid w:val="002B676F"/>
    <w:rsid w:val="002C6150"/>
    <w:rsid w:val="002D1165"/>
    <w:rsid w:val="002F2F31"/>
    <w:rsid w:val="00305857"/>
    <w:rsid w:val="0031263B"/>
    <w:rsid w:val="00380087"/>
    <w:rsid w:val="003A654F"/>
    <w:rsid w:val="003B621F"/>
    <w:rsid w:val="003E50AD"/>
    <w:rsid w:val="00410E3A"/>
    <w:rsid w:val="00431BE5"/>
    <w:rsid w:val="00437DF5"/>
    <w:rsid w:val="00485EF0"/>
    <w:rsid w:val="0051183E"/>
    <w:rsid w:val="00574024"/>
    <w:rsid w:val="005A11D7"/>
    <w:rsid w:val="005A38D0"/>
    <w:rsid w:val="005B2516"/>
    <w:rsid w:val="005F2C70"/>
    <w:rsid w:val="00630544"/>
    <w:rsid w:val="006A740E"/>
    <w:rsid w:val="0070433D"/>
    <w:rsid w:val="007709AA"/>
    <w:rsid w:val="007715E3"/>
    <w:rsid w:val="007B720C"/>
    <w:rsid w:val="00807414"/>
    <w:rsid w:val="008906A0"/>
    <w:rsid w:val="00890A2F"/>
    <w:rsid w:val="008A1C4A"/>
    <w:rsid w:val="008B3BCF"/>
    <w:rsid w:val="009720B8"/>
    <w:rsid w:val="00987FBD"/>
    <w:rsid w:val="009B200A"/>
    <w:rsid w:val="009C7D36"/>
    <w:rsid w:val="00A33345"/>
    <w:rsid w:val="00A51B88"/>
    <w:rsid w:val="00A56991"/>
    <w:rsid w:val="00A62243"/>
    <w:rsid w:val="00A71D17"/>
    <w:rsid w:val="00A9076F"/>
    <w:rsid w:val="00AD53F2"/>
    <w:rsid w:val="00AD76B1"/>
    <w:rsid w:val="00AE55EA"/>
    <w:rsid w:val="00B27738"/>
    <w:rsid w:val="00B8406D"/>
    <w:rsid w:val="00BE7BB2"/>
    <w:rsid w:val="00BF4298"/>
    <w:rsid w:val="00C157C1"/>
    <w:rsid w:val="00C24391"/>
    <w:rsid w:val="00C541F8"/>
    <w:rsid w:val="00C917FC"/>
    <w:rsid w:val="00C96899"/>
    <w:rsid w:val="00CD2EEE"/>
    <w:rsid w:val="00CF4BCE"/>
    <w:rsid w:val="00D13DB7"/>
    <w:rsid w:val="00D24C5E"/>
    <w:rsid w:val="00D62BD6"/>
    <w:rsid w:val="00DA2250"/>
    <w:rsid w:val="00DE2233"/>
    <w:rsid w:val="00E3664F"/>
    <w:rsid w:val="00EA6448"/>
    <w:rsid w:val="00EC2EEE"/>
    <w:rsid w:val="00ED15CA"/>
    <w:rsid w:val="00EE0A87"/>
    <w:rsid w:val="00EF43FE"/>
    <w:rsid w:val="00F6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8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Topola</dc:creator>
  <cp:lastModifiedBy>milicastanisic63@outlook.com</cp:lastModifiedBy>
  <cp:revision>115</cp:revision>
  <cp:lastPrinted>2024-02-20T12:41:00Z</cp:lastPrinted>
  <dcterms:created xsi:type="dcterms:W3CDTF">2024-02-20T07:20:00Z</dcterms:created>
  <dcterms:modified xsi:type="dcterms:W3CDTF">2024-02-21T07:38:00Z</dcterms:modified>
</cp:coreProperties>
</file>