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76B1" w14:textId="47F7DF20" w:rsidR="00415A52" w:rsidRDefault="00000000">
      <w:pPr>
        <w:widowControl/>
        <w:autoSpaceDE/>
        <w:autoSpaceDN/>
        <w:spacing w:after="160" w:line="259" w:lineRule="auto"/>
        <w:rPr>
          <w:rFonts w:asciiTheme="minorHAnsi" w:eastAsiaTheme="minorEastAsia" w:hAnsiTheme="minorHAnsi" w:cstheme="minorBidi"/>
          <w:caps/>
          <w:color w:val="191919" w:themeColor="text1" w:themeTint="E6"/>
          <w:sz w:val="48"/>
          <w:szCs w:val="48"/>
          <w:lang w:val="sr-Cyrl-RS"/>
        </w:rPr>
      </w:pPr>
      <w:sdt>
        <w:sdtPr>
          <w:rPr>
            <w:rFonts w:asciiTheme="minorHAnsi" w:eastAsiaTheme="minorEastAsia" w:hAnsiTheme="minorHAnsi" w:cstheme="minorBidi"/>
            <w:caps/>
            <w:color w:val="191919" w:themeColor="text1" w:themeTint="E6"/>
            <w:sz w:val="48"/>
            <w:szCs w:val="48"/>
            <w:lang w:val="sr-Cyrl-RS"/>
          </w:rPr>
          <w:id w:val="-489637747"/>
          <w:docPartObj>
            <w:docPartGallery w:val="Cover Pages"/>
            <w:docPartUnique/>
          </w:docPartObj>
        </w:sdtPr>
        <w:sdtContent>
          <w:r w:rsidR="00415A52" w:rsidRPr="00415A52">
            <w:rPr>
              <w:rFonts w:asciiTheme="minorHAnsi" w:eastAsiaTheme="minorEastAsia" w:hAnsiTheme="minorHAnsi" w:cstheme="minorBidi"/>
              <w:caps/>
              <w:noProof/>
              <w:color w:val="191919" w:themeColor="text1" w:themeTint="E6"/>
              <w:sz w:val="48"/>
              <w:szCs w:val="48"/>
              <w:lang w:val="sr-Cyrl-RS"/>
            </w:rPr>
            <mc:AlternateContent>
              <mc:Choice Requires="wps">
                <w:drawing>
                  <wp:anchor distT="0" distB="0" distL="114300" distR="114300" simplePos="0" relativeHeight="251659264" behindDoc="0" locked="0" layoutInCell="1" allowOverlap="1" wp14:anchorId="60FD2FC5" wp14:editId="68FE82E6">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0"/>
                                  <w:gridCol w:w="4367"/>
                                </w:tblGrid>
                                <w:tr w:rsidR="00415A52" w14:paraId="750AAD41" w14:textId="77777777" w:rsidTr="00151D44">
                                  <w:trPr>
                                    <w:jc w:val="center"/>
                                  </w:trPr>
                                  <w:tc>
                                    <w:tcPr>
                                      <w:tcW w:w="2568" w:type="pct"/>
                                      <w:vAlign w:val="center"/>
                                    </w:tcPr>
                                    <w:p w14:paraId="67793DE7" w14:textId="481E93B2" w:rsidR="00415A52" w:rsidRDefault="00415A52">
                                      <w:pPr>
                                        <w:jc w:val="right"/>
                                        <w:rPr>
                                          <w:sz w:val="24"/>
                                          <w:szCs w:val="24"/>
                                        </w:rPr>
                                      </w:pPr>
                                      <w:r>
                                        <w:rPr>
                                          <w:noProof/>
                                          <w:sz w:val="24"/>
                                          <w:szCs w:val="24"/>
                                          <w14:ligatures w14:val="standardContextual"/>
                                        </w:rPr>
                                        <w:drawing>
                                          <wp:inline distT="0" distB="0" distL="0" distR="0" wp14:anchorId="5814DC0B" wp14:editId="4EBA059B">
                                            <wp:extent cx="2355586" cy="2486025"/>
                                            <wp:effectExtent l="0" t="0" r="6985" b="0"/>
                                            <wp:docPr id="2034067504" name="Picture 3" descr="A coat of arms with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67504" name="Picture 3" descr="A coat of arms with flag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63555" cy="2494436"/>
                                                    </a:xfrm>
                                                    <a:prstGeom prst="rect">
                                                      <a:avLst/>
                                                    </a:prstGeom>
                                                  </pic:spPr>
                                                </pic:pic>
                                              </a:graphicData>
                                            </a:graphic>
                                          </wp:inline>
                                        </w:drawing>
                                      </w:r>
                                    </w:p>
                                  </w:tc>
                                  <w:tc>
                                    <w:tcPr>
                                      <w:tcW w:w="2432" w:type="pct"/>
                                      <w:vAlign w:val="center"/>
                                    </w:tcPr>
                                    <w:p w14:paraId="7573C2F2" w14:textId="3E3E8A6D" w:rsidR="00415A52" w:rsidRPr="00415A52" w:rsidRDefault="00415A52">
                                      <w:pPr>
                                        <w:pStyle w:val="NoSpacing"/>
                                        <w:rPr>
                                          <w:sz w:val="56"/>
                                          <w:szCs w:val="56"/>
                                          <w:lang w:val="sr-Cyrl-RS"/>
                                        </w:rPr>
                                      </w:pPr>
                                      <w:r w:rsidRPr="00415A52">
                                        <w:rPr>
                                          <w:caps/>
                                          <w:color w:val="BF4E14" w:themeColor="accent2" w:themeShade="BF"/>
                                          <w:sz w:val="56"/>
                                          <w:szCs w:val="56"/>
                                          <w:lang w:val="sr-Cyrl-RS"/>
                                        </w:rPr>
                                        <w:t>пРОГРАМ УНАПРЕЂЕЊА СОЦИЈАЛНЕ ЗАШТИТЕ ОПШТИНЕ ТОПОЛА ЗА ПЕРИОД 2026 – 2030. ГОДИН</w:t>
                                      </w:r>
                                      <w:r w:rsidR="00350D63">
                                        <w:rPr>
                                          <w:caps/>
                                          <w:color w:val="BF4E14" w:themeColor="accent2" w:themeShade="BF"/>
                                          <w:sz w:val="56"/>
                                          <w:szCs w:val="56"/>
                                          <w:lang w:val="sr-Cyrl-RS"/>
                                        </w:rPr>
                                        <w:t>А</w:t>
                                      </w:r>
                                    </w:p>
                                  </w:tc>
                                </w:tr>
                              </w:tbl>
                              <w:p w14:paraId="4A979A55" w14:textId="77777777" w:rsidR="00151D44" w:rsidRDefault="00151D44" w:rsidP="00151D44">
                                <w:pPr>
                                  <w:widowControl/>
                                  <w:autoSpaceDE/>
                                  <w:autoSpaceDN/>
                                  <w:spacing w:after="160" w:line="259" w:lineRule="auto"/>
                                  <w:jc w:val="center"/>
                                  <w:rPr>
                                    <w:rFonts w:eastAsiaTheme="minorEastAsia"/>
                                    <w:color w:val="191919" w:themeColor="text1" w:themeTint="E6"/>
                                    <w:lang w:val="sr-Latn-RS"/>
                                  </w:rPr>
                                </w:pPr>
                              </w:p>
                              <w:p w14:paraId="023D85B2" w14:textId="46ABDF05" w:rsidR="00151D44" w:rsidRDefault="00151D44" w:rsidP="00151D44">
                                <w:pPr>
                                  <w:widowControl/>
                                  <w:autoSpaceDE/>
                                  <w:autoSpaceDN/>
                                  <w:jc w:val="center"/>
                                  <w:rPr>
                                    <w:rFonts w:eastAsiaTheme="minorEastAsia"/>
                                    <w:color w:val="191919" w:themeColor="text1" w:themeTint="E6"/>
                                    <w:lang w:val="sr-Latn-RS"/>
                                  </w:rPr>
                                </w:pPr>
                                <w:r w:rsidRPr="00B10D99">
                                  <w:rPr>
                                    <w:rFonts w:eastAsiaTheme="minorEastAsia"/>
                                    <w:color w:val="191919" w:themeColor="text1" w:themeTint="E6"/>
                                    <w:lang w:val="sr-Cyrl-RS"/>
                                  </w:rPr>
                                  <w:t xml:space="preserve">Програм унапређења социјалне заштите у општини </w:t>
                                </w:r>
                                <w:r>
                                  <w:rPr>
                                    <w:rFonts w:eastAsiaTheme="minorEastAsia"/>
                                    <w:color w:val="191919" w:themeColor="text1" w:themeTint="E6"/>
                                    <w:lang w:val="sr-Cyrl-RS"/>
                                  </w:rPr>
                                  <w:t>Т</w:t>
                                </w:r>
                                <w:r w:rsidRPr="00B10D99">
                                  <w:rPr>
                                    <w:rFonts w:eastAsiaTheme="minorEastAsia"/>
                                    <w:color w:val="191919" w:themeColor="text1" w:themeTint="E6"/>
                                    <w:lang w:val="sr-Cyrl-RS"/>
                                  </w:rPr>
                                  <w:t xml:space="preserve">опола за период 2026 – 2030. година </w:t>
                                </w:r>
                              </w:p>
                              <w:p w14:paraId="39AE3D49" w14:textId="77777777" w:rsidR="00151D44" w:rsidRDefault="00151D44" w:rsidP="00151D44">
                                <w:pPr>
                                  <w:widowControl/>
                                  <w:autoSpaceDE/>
                                  <w:autoSpaceDN/>
                                  <w:jc w:val="center"/>
                                  <w:rPr>
                                    <w:rFonts w:eastAsiaTheme="minorEastAsia"/>
                                    <w:color w:val="191919" w:themeColor="text1" w:themeTint="E6"/>
                                    <w:lang w:val="sr-Latn-RS"/>
                                  </w:rPr>
                                </w:pPr>
                                <w:r w:rsidRPr="00B10D99">
                                  <w:rPr>
                                    <w:rFonts w:eastAsiaTheme="minorEastAsia"/>
                                    <w:color w:val="191919" w:themeColor="text1" w:themeTint="E6"/>
                                    <w:lang w:val="sr-Cyrl-RS"/>
                                  </w:rPr>
                                  <w:t>део је активности у оквиру пројекта ,,</w:t>
                                </w:r>
                                <w:r>
                                  <w:rPr>
                                    <w:rFonts w:eastAsiaTheme="minorEastAsia"/>
                                    <w:color w:val="191919" w:themeColor="text1" w:themeTint="E6"/>
                                    <w:lang w:val="sr-Cyrl-RS"/>
                                  </w:rPr>
                                  <w:t>И</w:t>
                                </w:r>
                                <w:r w:rsidRPr="00B10D99">
                                  <w:rPr>
                                    <w:rFonts w:eastAsiaTheme="minorEastAsia"/>
                                    <w:color w:val="191919" w:themeColor="text1" w:themeTint="E6"/>
                                    <w:lang w:val="sr-Cyrl-RS"/>
                                  </w:rPr>
                                  <w:t xml:space="preserve">нтегративна међусекторска подршка старима у </w:t>
                                </w:r>
                                <w:r>
                                  <w:rPr>
                                    <w:rFonts w:eastAsiaTheme="minorEastAsia"/>
                                    <w:color w:val="191919" w:themeColor="text1" w:themeTint="E6"/>
                                    <w:lang w:val="sr-Cyrl-RS"/>
                                  </w:rPr>
                                  <w:t>Т</w:t>
                                </w:r>
                                <w:r w:rsidRPr="00B10D99">
                                  <w:rPr>
                                    <w:rFonts w:eastAsiaTheme="minorEastAsia"/>
                                    <w:color w:val="191919" w:themeColor="text1" w:themeTint="E6"/>
                                    <w:lang w:val="sr-Cyrl-RS"/>
                                  </w:rPr>
                                  <w:t>ополи“</w:t>
                                </w:r>
                                <w:r w:rsidRPr="00B10D99">
                                  <w:rPr>
                                    <w:rFonts w:eastAsiaTheme="minorEastAsia"/>
                                    <w:color w:val="191919" w:themeColor="text1" w:themeTint="E6"/>
                                    <w:lang w:val="sr-Latn-RS"/>
                                  </w:rPr>
                                  <w:t xml:space="preserve">, </w:t>
                                </w:r>
                              </w:p>
                              <w:p w14:paraId="5A669895" w14:textId="0D3EB4E4" w:rsidR="00151D44" w:rsidRDefault="00151D44" w:rsidP="00151D44">
                                <w:pPr>
                                  <w:widowControl/>
                                  <w:autoSpaceDE/>
                                  <w:autoSpaceDN/>
                                  <w:jc w:val="center"/>
                                  <w:rPr>
                                    <w:rFonts w:eastAsiaTheme="minorEastAsia"/>
                                    <w:color w:val="191919" w:themeColor="text1" w:themeTint="E6"/>
                                    <w:lang w:val="sr-Latn-RS"/>
                                  </w:rPr>
                                </w:pPr>
                                <w:r w:rsidRPr="00B10D99">
                                  <w:rPr>
                                    <w:rFonts w:eastAsiaTheme="minorEastAsia"/>
                                    <w:color w:val="191919" w:themeColor="text1" w:themeTint="E6"/>
                                    <w:lang w:val="sr-Cyrl-RS"/>
                                  </w:rPr>
                                  <w:t xml:space="preserve">који финансира </w:t>
                                </w:r>
                                <w:r>
                                  <w:rPr>
                                    <w:rFonts w:eastAsiaTheme="minorEastAsia"/>
                                    <w:color w:val="191919" w:themeColor="text1" w:themeTint="E6"/>
                                    <w:lang w:val="sr-Cyrl-RS"/>
                                  </w:rPr>
                                  <w:t>Е</w:t>
                                </w:r>
                                <w:r w:rsidRPr="00B10D99">
                                  <w:rPr>
                                    <w:rFonts w:eastAsiaTheme="minorEastAsia"/>
                                    <w:color w:val="191919" w:themeColor="text1" w:themeTint="E6"/>
                                    <w:lang w:val="sr-Cyrl-RS"/>
                                  </w:rPr>
                                  <w:t>вропска унија</w:t>
                                </w:r>
                                <w:r>
                                  <w:rPr>
                                    <w:rFonts w:eastAsiaTheme="minorEastAsia"/>
                                    <w:color w:val="191919" w:themeColor="text1" w:themeTint="E6"/>
                                    <w:lang w:val="sr-Cyrl-RS"/>
                                  </w:rPr>
                                  <w:t>.</w:t>
                                </w:r>
                              </w:p>
                              <w:p w14:paraId="6AB56AF6" w14:textId="77777777" w:rsidR="00151D44" w:rsidRPr="00151D44" w:rsidRDefault="00151D44" w:rsidP="00151D44">
                                <w:pPr>
                                  <w:widowControl/>
                                  <w:autoSpaceDE/>
                                  <w:autoSpaceDN/>
                                  <w:jc w:val="center"/>
                                  <w:rPr>
                                    <w:rFonts w:eastAsiaTheme="minorEastAsia"/>
                                    <w:color w:val="191919" w:themeColor="text1" w:themeTint="E6"/>
                                    <w:lang w:val="sr-Latn-RS"/>
                                  </w:rPr>
                                </w:pPr>
                              </w:p>
                              <w:p w14:paraId="6BD097B9" w14:textId="77777777" w:rsidR="00151D44" w:rsidRDefault="00151D44" w:rsidP="00151D44">
                                <w:pPr>
                                  <w:widowControl/>
                                  <w:autoSpaceDE/>
                                  <w:autoSpaceDN/>
                                  <w:jc w:val="center"/>
                                  <w:rPr>
                                    <w:rFonts w:eastAsiaTheme="minorEastAsia"/>
                                    <w:color w:val="191919" w:themeColor="text1" w:themeTint="E6"/>
                                    <w:lang w:val="sr-Latn-RS"/>
                                  </w:rPr>
                                </w:pPr>
                                <w:r>
                                  <w:rPr>
                                    <w:rFonts w:eastAsiaTheme="minorEastAsia"/>
                                    <w:color w:val="191919" w:themeColor="text1" w:themeTint="E6"/>
                                    <w:lang w:val="sr-Cyrl-RS"/>
                                  </w:rPr>
                                  <w:t>Документ</w:t>
                                </w:r>
                                <w:r w:rsidRPr="009552F3">
                                  <w:rPr>
                                    <w:rFonts w:eastAsiaTheme="minorEastAsia"/>
                                    <w:color w:val="191919" w:themeColor="text1" w:themeTint="E6"/>
                                    <w:lang w:val="sr-Cyrl-RS"/>
                                  </w:rPr>
                                  <w:t xml:space="preserve"> је направљен уз финансијску помоћ Европске уније. </w:t>
                                </w:r>
                              </w:p>
                              <w:p w14:paraId="2CF86452" w14:textId="34DE13D7" w:rsidR="00151D44" w:rsidRPr="00151D44" w:rsidRDefault="00151D44" w:rsidP="00151D44">
                                <w:pPr>
                                  <w:widowControl/>
                                  <w:autoSpaceDE/>
                                  <w:autoSpaceDN/>
                                  <w:jc w:val="center"/>
                                  <w:rPr>
                                    <w:rFonts w:eastAsiaTheme="minorEastAsia"/>
                                    <w:color w:val="191919" w:themeColor="text1" w:themeTint="E6"/>
                                    <w:lang w:val="sr-Latn-RS"/>
                                  </w:rPr>
                                </w:pPr>
                                <w:r w:rsidRPr="009552F3">
                                  <w:rPr>
                                    <w:rFonts w:eastAsiaTheme="minorEastAsia"/>
                                    <w:color w:val="191919" w:themeColor="text1" w:themeTint="E6"/>
                                    <w:lang w:val="sr-Cyrl-RS"/>
                                  </w:rPr>
                                  <w:t xml:space="preserve">За садржај </w:t>
                                </w:r>
                                <w:r>
                                  <w:rPr>
                                    <w:rFonts w:eastAsiaTheme="minorEastAsia"/>
                                    <w:color w:val="191919" w:themeColor="text1" w:themeTint="E6"/>
                                    <w:lang w:val="sr-Cyrl-RS"/>
                                  </w:rPr>
                                  <w:t>је</w:t>
                                </w:r>
                                <w:r w:rsidRPr="009552F3">
                                  <w:rPr>
                                    <w:rFonts w:eastAsiaTheme="minorEastAsia"/>
                                    <w:color w:val="191919" w:themeColor="text1" w:themeTint="E6"/>
                                    <w:lang w:val="sr-Cyrl-RS"/>
                                  </w:rPr>
                                  <w:t xml:space="preserve"> искључиво одговорна </w:t>
                                </w:r>
                                <w:r>
                                  <w:rPr>
                                    <w:rFonts w:eastAsiaTheme="minorEastAsia"/>
                                    <w:color w:val="191919" w:themeColor="text1" w:themeTint="E6"/>
                                    <w:lang w:val="sr-Cyrl-RS"/>
                                  </w:rPr>
                                  <w:t>општина Топола</w:t>
                                </w:r>
                                <w:r w:rsidRPr="009552F3">
                                  <w:rPr>
                                    <w:rFonts w:eastAsiaTheme="minorEastAsia"/>
                                    <w:color w:val="191919" w:themeColor="text1" w:themeTint="E6"/>
                                    <w:lang w:val="sr-Cyrl-RS"/>
                                  </w:rPr>
                                  <w:t xml:space="preserve"> и та садржина нипошто не изражава званичне ставове Европске уније</w:t>
                                </w:r>
                                <w:r>
                                  <w:rPr>
                                    <w:rFonts w:eastAsiaTheme="minorEastAsia"/>
                                    <w:color w:val="191919" w:themeColor="text1" w:themeTint="E6"/>
                                    <w:lang w:val="sr-Latn-RS"/>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0FD2FC5"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0"/>
                            <w:gridCol w:w="4367"/>
                          </w:tblGrid>
                          <w:tr w:rsidR="00415A52" w14:paraId="750AAD41" w14:textId="77777777" w:rsidTr="00151D44">
                            <w:trPr>
                              <w:jc w:val="center"/>
                            </w:trPr>
                            <w:tc>
                              <w:tcPr>
                                <w:tcW w:w="2568" w:type="pct"/>
                                <w:vAlign w:val="center"/>
                              </w:tcPr>
                              <w:p w14:paraId="67793DE7" w14:textId="481E93B2" w:rsidR="00415A52" w:rsidRDefault="00415A52">
                                <w:pPr>
                                  <w:jc w:val="right"/>
                                  <w:rPr>
                                    <w:sz w:val="24"/>
                                    <w:szCs w:val="24"/>
                                  </w:rPr>
                                </w:pPr>
                                <w:r>
                                  <w:rPr>
                                    <w:noProof/>
                                    <w:sz w:val="24"/>
                                    <w:szCs w:val="24"/>
                                    <w14:ligatures w14:val="standardContextual"/>
                                  </w:rPr>
                                  <w:drawing>
                                    <wp:inline distT="0" distB="0" distL="0" distR="0" wp14:anchorId="5814DC0B" wp14:editId="4EBA059B">
                                      <wp:extent cx="2355586" cy="2486025"/>
                                      <wp:effectExtent l="0" t="0" r="6985" b="0"/>
                                      <wp:docPr id="2034067504" name="Picture 3" descr="A coat of arms with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67504" name="Picture 3" descr="A coat of arms with flag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63555" cy="2494436"/>
                                              </a:xfrm>
                                              <a:prstGeom prst="rect">
                                                <a:avLst/>
                                              </a:prstGeom>
                                            </pic:spPr>
                                          </pic:pic>
                                        </a:graphicData>
                                      </a:graphic>
                                    </wp:inline>
                                  </w:drawing>
                                </w:r>
                              </w:p>
                            </w:tc>
                            <w:tc>
                              <w:tcPr>
                                <w:tcW w:w="2432" w:type="pct"/>
                                <w:vAlign w:val="center"/>
                              </w:tcPr>
                              <w:p w14:paraId="7573C2F2" w14:textId="3E3E8A6D" w:rsidR="00415A52" w:rsidRPr="00415A52" w:rsidRDefault="00415A52">
                                <w:pPr>
                                  <w:pStyle w:val="NoSpacing"/>
                                  <w:rPr>
                                    <w:sz w:val="56"/>
                                    <w:szCs w:val="56"/>
                                    <w:lang w:val="sr-Cyrl-RS"/>
                                  </w:rPr>
                                </w:pPr>
                                <w:r w:rsidRPr="00415A52">
                                  <w:rPr>
                                    <w:caps/>
                                    <w:color w:val="BF4E14" w:themeColor="accent2" w:themeShade="BF"/>
                                    <w:sz w:val="56"/>
                                    <w:szCs w:val="56"/>
                                    <w:lang w:val="sr-Cyrl-RS"/>
                                  </w:rPr>
                                  <w:t>пРОГРАМ УНАПРЕЂЕЊА СОЦИЈАЛНЕ ЗАШТИТЕ ОПШТИНЕ ТОПОЛА ЗА ПЕРИОД 2026 – 2030. ГОДИН</w:t>
                                </w:r>
                                <w:r w:rsidR="00350D63">
                                  <w:rPr>
                                    <w:caps/>
                                    <w:color w:val="BF4E14" w:themeColor="accent2" w:themeShade="BF"/>
                                    <w:sz w:val="56"/>
                                    <w:szCs w:val="56"/>
                                    <w:lang w:val="sr-Cyrl-RS"/>
                                  </w:rPr>
                                  <w:t>А</w:t>
                                </w:r>
                              </w:p>
                            </w:tc>
                          </w:tr>
                        </w:tbl>
                        <w:p w14:paraId="4A979A55" w14:textId="77777777" w:rsidR="00151D44" w:rsidRDefault="00151D44" w:rsidP="00151D44">
                          <w:pPr>
                            <w:widowControl/>
                            <w:autoSpaceDE/>
                            <w:autoSpaceDN/>
                            <w:spacing w:after="160" w:line="259" w:lineRule="auto"/>
                            <w:jc w:val="center"/>
                            <w:rPr>
                              <w:rFonts w:eastAsiaTheme="minorEastAsia"/>
                              <w:color w:val="191919" w:themeColor="text1" w:themeTint="E6"/>
                              <w:lang w:val="sr-Latn-RS"/>
                            </w:rPr>
                          </w:pPr>
                        </w:p>
                        <w:p w14:paraId="023D85B2" w14:textId="46ABDF05" w:rsidR="00151D44" w:rsidRDefault="00151D44" w:rsidP="00151D44">
                          <w:pPr>
                            <w:widowControl/>
                            <w:autoSpaceDE/>
                            <w:autoSpaceDN/>
                            <w:jc w:val="center"/>
                            <w:rPr>
                              <w:rFonts w:eastAsiaTheme="minorEastAsia"/>
                              <w:color w:val="191919" w:themeColor="text1" w:themeTint="E6"/>
                              <w:lang w:val="sr-Latn-RS"/>
                            </w:rPr>
                          </w:pPr>
                          <w:r w:rsidRPr="00B10D99">
                            <w:rPr>
                              <w:rFonts w:eastAsiaTheme="minorEastAsia"/>
                              <w:color w:val="191919" w:themeColor="text1" w:themeTint="E6"/>
                              <w:lang w:val="sr-Cyrl-RS"/>
                            </w:rPr>
                            <w:t xml:space="preserve">Програм унапређења социјалне заштите у општини </w:t>
                          </w:r>
                          <w:r>
                            <w:rPr>
                              <w:rFonts w:eastAsiaTheme="minorEastAsia"/>
                              <w:color w:val="191919" w:themeColor="text1" w:themeTint="E6"/>
                              <w:lang w:val="sr-Cyrl-RS"/>
                            </w:rPr>
                            <w:t>Т</w:t>
                          </w:r>
                          <w:r w:rsidRPr="00B10D99">
                            <w:rPr>
                              <w:rFonts w:eastAsiaTheme="minorEastAsia"/>
                              <w:color w:val="191919" w:themeColor="text1" w:themeTint="E6"/>
                              <w:lang w:val="sr-Cyrl-RS"/>
                            </w:rPr>
                            <w:t xml:space="preserve">опола за период 2026 – 2030. година </w:t>
                          </w:r>
                        </w:p>
                        <w:p w14:paraId="39AE3D49" w14:textId="77777777" w:rsidR="00151D44" w:rsidRDefault="00151D44" w:rsidP="00151D44">
                          <w:pPr>
                            <w:widowControl/>
                            <w:autoSpaceDE/>
                            <w:autoSpaceDN/>
                            <w:jc w:val="center"/>
                            <w:rPr>
                              <w:rFonts w:eastAsiaTheme="minorEastAsia"/>
                              <w:color w:val="191919" w:themeColor="text1" w:themeTint="E6"/>
                              <w:lang w:val="sr-Latn-RS"/>
                            </w:rPr>
                          </w:pPr>
                          <w:r w:rsidRPr="00B10D99">
                            <w:rPr>
                              <w:rFonts w:eastAsiaTheme="minorEastAsia"/>
                              <w:color w:val="191919" w:themeColor="text1" w:themeTint="E6"/>
                              <w:lang w:val="sr-Cyrl-RS"/>
                            </w:rPr>
                            <w:t>део је активности у оквиру пројекта ,,</w:t>
                          </w:r>
                          <w:r>
                            <w:rPr>
                              <w:rFonts w:eastAsiaTheme="minorEastAsia"/>
                              <w:color w:val="191919" w:themeColor="text1" w:themeTint="E6"/>
                              <w:lang w:val="sr-Cyrl-RS"/>
                            </w:rPr>
                            <w:t>И</w:t>
                          </w:r>
                          <w:r w:rsidRPr="00B10D99">
                            <w:rPr>
                              <w:rFonts w:eastAsiaTheme="minorEastAsia"/>
                              <w:color w:val="191919" w:themeColor="text1" w:themeTint="E6"/>
                              <w:lang w:val="sr-Cyrl-RS"/>
                            </w:rPr>
                            <w:t xml:space="preserve">нтегративна међусекторска подршка старима у </w:t>
                          </w:r>
                          <w:r>
                            <w:rPr>
                              <w:rFonts w:eastAsiaTheme="minorEastAsia"/>
                              <w:color w:val="191919" w:themeColor="text1" w:themeTint="E6"/>
                              <w:lang w:val="sr-Cyrl-RS"/>
                            </w:rPr>
                            <w:t>Т</w:t>
                          </w:r>
                          <w:r w:rsidRPr="00B10D99">
                            <w:rPr>
                              <w:rFonts w:eastAsiaTheme="minorEastAsia"/>
                              <w:color w:val="191919" w:themeColor="text1" w:themeTint="E6"/>
                              <w:lang w:val="sr-Cyrl-RS"/>
                            </w:rPr>
                            <w:t>ополи“</w:t>
                          </w:r>
                          <w:r w:rsidRPr="00B10D99">
                            <w:rPr>
                              <w:rFonts w:eastAsiaTheme="minorEastAsia"/>
                              <w:color w:val="191919" w:themeColor="text1" w:themeTint="E6"/>
                              <w:lang w:val="sr-Latn-RS"/>
                            </w:rPr>
                            <w:t xml:space="preserve">, </w:t>
                          </w:r>
                        </w:p>
                        <w:p w14:paraId="5A669895" w14:textId="0D3EB4E4" w:rsidR="00151D44" w:rsidRDefault="00151D44" w:rsidP="00151D44">
                          <w:pPr>
                            <w:widowControl/>
                            <w:autoSpaceDE/>
                            <w:autoSpaceDN/>
                            <w:jc w:val="center"/>
                            <w:rPr>
                              <w:rFonts w:eastAsiaTheme="minorEastAsia"/>
                              <w:color w:val="191919" w:themeColor="text1" w:themeTint="E6"/>
                              <w:lang w:val="sr-Latn-RS"/>
                            </w:rPr>
                          </w:pPr>
                          <w:r w:rsidRPr="00B10D99">
                            <w:rPr>
                              <w:rFonts w:eastAsiaTheme="minorEastAsia"/>
                              <w:color w:val="191919" w:themeColor="text1" w:themeTint="E6"/>
                              <w:lang w:val="sr-Cyrl-RS"/>
                            </w:rPr>
                            <w:t xml:space="preserve">који финансира </w:t>
                          </w:r>
                          <w:r>
                            <w:rPr>
                              <w:rFonts w:eastAsiaTheme="minorEastAsia"/>
                              <w:color w:val="191919" w:themeColor="text1" w:themeTint="E6"/>
                              <w:lang w:val="sr-Cyrl-RS"/>
                            </w:rPr>
                            <w:t>Е</w:t>
                          </w:r>
                          <w:r w:rsidRPr="00B10D99">
                            <w:rPr>
                              <w:rFonts w:eastAsiaTheme="minorEastAsia"/>
                              <w:color w:val="191919" w:themeColor="text1" w:themeTint="E6"/>
                              <w:lang w:val="sr-Cyrl-RS"/>
                            </w:rPr>
                            <w:t>вропска унија</w:t>
                          </w:r>
                          <w:r>
                            <w:rPr>
                              <w:rFonts w:eastAsiaTheme="minorEastAsia"/>
                              <w:color w:val="191919" w:themeColor="text1" w:themeTint="E6"/>
                              <w:lang w:val="sr-Cyrl-RS"/>
                            </w:rPr>
                            <w:t>.</w:t>
                          </w:r>
                        </w:p>
                        <w:p w14:paraId="6AB56AF6" w14:textId="77777777" w:rsidR="00151D44" w:rsidRPr="00151D44" w:rsidRDefault="00151D44" w:rsidP="00151D44">
                          <w:pPr>
                            <w:widowControl/>
                            <w:autoSpaceDE/>
                            <w:autoSpaceDN/>
                            <w:jc w:val="center"/>
                            <w:rPr>
                              <w:rFonts w:eastAsiaTheme="minorEastAsia"/>
                              <w:color w:val="191919" w:themeColor="text1" w:themeTint="E6"/>
                              <w:lang w:val="sr-Latn-RS"/>
                            </w:rPr>
                          </w:pPr>
                        </w:p>
                        <w:p w14:paraId="6BD097B9" w14:textId="77777777" w:rsidR="00151D44" w:rsidRDefault="00151D44" w:rsidP="00151D44">
                          <w:pPr>
                            <w:widowControl/>
                            <w:autoSpaceDE/>
                            <w:autoSpaceDN/>
                            <w:jc w:val="center"/>
                            <w:rPr>
                              <w:rFonts w:eastAsiaTheme="minorEastAsia"/>
                              <w:color w:val="191919" w:themeColor="text1" w:themeTint="E6"/>
                              <w:lang w:val="sr-Latn-RS"/>
                            </w:rPr>
                          </w:pPr>
                          <w:r>
                            <w:rPr>
                              <w:rFonts w:eastAsiaTheme="minorEastAsia"/>
                              <w:color w:val="191919" w:themeColor="text1" w:themeTint="E6"/>
                              <w:lang w:val="sr-Cyrl-RS"/>
                            </w:rPr>
                            <w:t>Документ</w:t>
                          </w:r>
                          <w:r w:rsidRPr="009552F3">
                            <w:rPr>
                              <w:rFonts w:eastAsiaTheme="minorEastAsia"/>
                              <w:color w:val="191919" w:themeColor="text1" w:themeTint="E6"/>
                              <w:lang w:val="sr-Cyrl-RS"/>
                            </w:rPr>
                            <w:t xml:space="preserve"> је направљен уз финансијску помоћ Европске уније. </w:t>
                          </w:r>
                        </w:p>
                        <w:p w14:paraId="2CF86452" w14:textId="34DE13D7" w:rsidR="00151D44" w:rsidRPr="00151D44" w:rsidRDefault="00151D44" w:rsidP="00151D44">
                          <w:pPr>
                            <w:widowControl/>
                            <w:autoSpaceDE/>
                            <w:autoSpaceDN/>
                            <w:jc w:val="center"/>
                            <w:rPr>
                              <w:rFonts w:eastAsiaTheme="minorEastAsia"/>
                              <w:color w:val="191919" w:themeColor="text1" w:themeTint="E6"/>
                              <w:lang w:val="sr-Latn-RS"/>
                            </w:rPr>
                          </w:pPr>
                          <w:r w:rsidRPr="009552F3">
                            <w:rPr>
                              <w:rFonts w:eastAsiaTheme="minorEastAsia"/>
                              <w:color w:val="191919" w:themeColor="text1" w:themeTint="E6"/>
                              <w:lang w:val="sr-Cyrl-RS"/>
                            </w:rPr>
                            <w:t xml:space="preserve">За садржај </w:t>
                          </w:r>
                          <w:r>
                            <w:rPr>
                              <w:rFonts w:eastAsiaTheme="minorEastAsia"/>
                              <w:color w:val="191919" w:themeColor="text1" w:themeTint="E6"/>
                              <w:lang w:val="sr-Cyrl-RS"/>
                            </w:rPr>
                            <w:t>је</w:t>
                          </w:r>
                          <w:r w:rsidRPr="009552F3">
                            <w:rPr>
                              <w:rFonts w:eastAsiaTheme="minorEastAsia"/>
                              <w:color w:val="191919" w:themeColor="text1" w:themeTint="E6"/>
                              <w:lang w:val="sr-Cyrl-RS"/>
                            </w:rPr>
                            <w:t xml:space="preserve"> искључиво одговорна </w:t>
                          </w:r>
                          <w:r>
                            <w:rPr>
                              <w:rFonts w:eastAsiaTheme="minorEastAsia"/>
                              <w:color w:val="191919" w:themeColor="text1" w:themeTint="E6"/>
                              <w:lang w:val="sr-Cyrl-RS"/>
                            </w:rPr>
                            <w:t>општина Топола</w:t>
                          </w:r>
                          <w:r w:rsidRPr="009552F3">
                            <w:rPr>
                              <w:rFonts w:eastAsiaTheme="minorEastAsia"/>
                              <w:color w:val="191919" w:themeColor="text1" w:themeTint="E6"/>
                              <w:lang w:val="sr-Cyrl-RS"/>
                            </w:rPr>
                            <w:t xml:space="preserve"> и та садржина нипошто не изражава званичне ставове Европске уније</w:t>
                          </w:r>
                          <w:r>
                            <w:rPr>
                              <w:rFonts w:eastAsiaTheme="minorEastAsia"/>
                              <w:color w:val="191919" w:themeColor="text1" w:themeTint="E6"/>
                              <w:lang w:val="sr-Latn-RS"/>
                            </w:rPr>
                            <w:t>.</w:t>
                          </w:r>
                        </w:p>
                      </w:txbxContent>
                    </v:textbox>
                    <w10:wrap anchorx="page" anchory="page"/>
                  </v:shape>
                </w:pict>
              </mc:Fallback>
            </mc:AlternateContent>
          </w:r>
          <w:r w:rsidR="00902E5C">
            <w:rPr>
              <w:rFonts w:asciiTheme="minorHAnsi" w:eastAsiaTheme="minorEastAsia" w:hAnsiTheme="minorHAnsi" w:cstheme="minorBidi"/>
              <w:caps/>
              <w:color w:val="191919" w:themeColor="text1" w:themeTint="E6"/>
              <w:sz w:val="48"/>
              <w:szCs w:val="48"/>
              <w:lang w:val="sr-Latn-RS"/>
            </w:rPr>
            <w:t xml:space="preserve">              </w:t>
          </w:r>
          <w:r w:rsidR="00415A52">
            <w:rPr>
              <w:rFonts w:asciiTheme="minorHAnsi" w:eastAsiaTheme="minorEastAsia" w:hAnsiTheme="minorHAnsi" w:cstheme="minorBidi"/>
              <w:caps/>
              <w:color w:val="191919" w:themeColor="text1" w:themeTint="E6"/>
              <w:sz w:val="48"/>
              <w:szCs w:val="48"/>
              <w:lang w:val="sr-Cyrl-RS"/>
            </w:rPr>
            <w:br w:type="page"/>
          </w:r>
        </w:sdtContent>
      </w:sdt>
    </w:p>
    <w:sdt>
      <w:sdtPr>
        <w:rPr>
          <w:rFonts w:ascii="Tahoma" w:eastAsia="Tahoma" w:hAnsi="Tahoma" w:cs="Tahoma"/>
          <w:color w:val="auto"/>
          <w:sz w:val="22"/>
          <w:szCs w:val="22"/>
          <w:lang w:val="en-US" w:eastAsia="en-US"/>
        </w:rPr>
        <w:id w:val="1209614076"/>
        <w:docPartObj>
          <w:docPartGallery w:val="Table of Contents"/>
          <w:docPartUnique/>
        </w:docPartObj>
      </w:sdtPr>
      <w:sdtEndPr>
        <w:rPr>
          <w:b/>
          <w:bCs/>
        </w:rPr>
      </w:sdtEndPr>
      <w:sdtContent>
        <w:p w14:paraId="0BA68F08" w14:textId="54C57D44" w:rsidR="008E78F3" w:rsidRPr="00F23EBD" w:rsidRDefault="008E78F3" w:rsidP="00AD7CAF">
          <w:pPr>
            <w:pStyle w:val="TOCHeading"/>
            <w:spacing w:after="120"/>
            <w:rPr>
              <w:rFonts w:ascii="Tahoma" w:hAnsi="Tahoma" w:cs="Tahoma"/>
              <w:sz w:val="28"/>
              <w:szCs w:val="28"/>
              <w:lang w:val="sr-Cyrl-RS"/>
            </w:rPr>
          </w:pPr>
          <w:r w:rsidRPr="00F23EBD">
            <w:rPr>
              <w:rFonts w:ascii="Tahoma" w:hAnsi="Tahoma" w:cs="Tahoma"/>
              <w:sz w:val="28"/>
              <w:szCs w:val="28"/>
              <w:lang w:val="sr-Cyrl-RS"/>
            </w:rPr>
            <w:t>Садржај</w:t>
          </w:r>
        </w:p>
        <w:p w14:paraId="47962BCA" w14:textId="55EB7FE6" w:rsidR="00027EE8" w:rsidRDefault="008E78F3">
          <w:pPr>
            <w:pStyle w:val="TOC2"/>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r w:rsidRPr="00F23EBD">
            <w:fldChar w:fldCharType="begin"/>
          </w:r>
          <w:r w:rsidRPr="00F23EBD">
            <w:instrText xml:space="preserve"> TOC \o "1-3" \h \z \u </w:instrText>
          </w:r>
          <w:r w:rsidRPr="00F23EBD">
            <w:fldChar w:fldCharType="separate"/>
          </w:r>
          <w:hyperlink w:anchor="_Toc212722736" w:history="1">
            <w:r w:rsidR="00027EE8" w:rsidRPr="00CD5BBC">
              <w:rPr>
                <w:rStyle w:val="Hyperlink"/>
                <w:noProof/>
              </w:rPr>
              <w:t>Листа</w:t>
            </w:r>
            <w:r w:rsidR="00027EE8" w:rsidRPr="00CD5BBC">
              <w:rPr>
                <w:rStyle w:val="Hyperlink"/>
                <w:noProof/>
                <w:spacing w:val="-5"/>
              </w:rPr>
              <w:t xml:space="preserve"> </w:t>
            </w:r>
            <w:r w:rsidR="00027EE8" w:rsidRPr="00CD5BBC">
              <w:rPr>
                <w:rStyle w:val="Hyperlink"/>
                <w:noProof/>
              </w:rPr>
              <w:t>скраћеница</w:t>
            </w:r>
            <w:r w:rsidR="00027EE8">
              <w:rPr>
                <w:noProof/>
                <w:webHidden/>
              </w:rPr>
              <w:tab/>
            </w:r>
            <w:r w:rsidR="00027EE8">
              <w:rPr>
                <w:noProof/>
                <w:webHidden/>
              </w:rPr>
              <w:fldChar w:fldCharType="begin"/>
            </w:r>
            <w:r w:rsidR="00027EE8">
              <w:rPr>
                <w:noProof/>
                <w:webHidden/>
              </w:rPr>
              <w:instrText xml:space="preserve"> PAGEREF _Toc212722736 \h </w:instrText>
            </w:r>
            <w:r w:rsidR="00027EE8">
              <w:rPr>
                <w:noProof/>
                <w:webHidden/>
              </w:rPr>
            </w:r>
            <w:r w:rsidR="00027EE8">
              <w:rPr>
                <w:noProof/>
                <w:webHidden/>
              </w:rPr>
              <w:fldChar w:fldCharType="separate"/>
            </w:r>
            <w:r w:rsidR="00027EE8">
              <w:rPr>
                <w:noProof/>
                <w:webHidden/>
              </w:rPr>
              <w:t>1</w:t>
            </w:r>
            <w:r w:rsidR="00027EE8">
              <w:rPr>
                <w:noProof/>
                <w:webHidden/>
              </w:rPr>
              <w:fldChar w:fldCharType="end"/>
            </w:r>
          </w:hyperlink>
        </w:p>
        <w:p w14:paraId="671AC93C" w14:textId="18F88A75"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37" w:history="1">
            <w:r w:rsidRPr="00CD5BBC">
              <w:rPr>
                <w:rStyle w:val="Hyperlink"/>
                <w:noProof/>
                <w:lang w:val="sr-Cyrl-RS"/>
              </w:rPr>
              <w:t>Уводна реч Председнице општине</w:t>
            </w:r>
            <w:r>
              <w:rPr>
                <w:noProof/>
                <w:webHidden/>
              </w:rPr>
              <w:tab/>
            </w:r>
            <w:r>
              <w:rPr>
                <w:noProof/>
                <w:webHidden/>
              </w:rPr>
              <w:fldChar w:fldCharType="begin"/>
            </w:r>
            <w:r>
              <w:rPr>
                <w:noProof/>
                <w:webHidden/>
              </w:rPr>
              <w:instrText xml:space="preserve"> PAGEREF _Toc212722737 \h </w:instrText>
            </w:r>
            <w:r>
              <w:rPr>
                <w:noProof/>
                <w:webHidden/>
              </w:rPr>
            </w:r>
            <w:r>
              <w:rPr>
                <w:noProof/>
                <w:webHidden/>
              </w:rPr>
              <w:fldChar w:fldCharType="separate"/>
            </w:r>
            <w:r>
              <w:rPr>
                <w:noProof/>
                <w:webHidden/>
              </w:rPr>
              <w:t>2</w:t>
            </w:r>
            <w:r>
              <w:rPr>
                <w:noProof/>
                <w:webHidden/>
              </w:rPr>
              <w:fldChar w:fldCharType="end"/>
            </w:r>
          </w:hyperlink>
        </w:p>
        <w:p w14:paraId="09A6EF5F" w14:textId="001EA18F" w:rsidR="00027EE8" w:rsidRDefault="00027EE8">
          <w:pPr>
            <w:pStyle w:val="TOC2"/>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38" w:history="1">
            <w:r w:rsidRPr="00CD5BBC">
              <w:rPr>
                <w:rStyle w:val="Hyperlink"/>
                <w:noProof/>
                <w:lang w:val="sr-Cyrl-RS"/>
              </w:rPr>
              <w:t>Тим за израду документа</w:t>
            </w:r>
            <w:r>
              <w:rPr>
                <w:noProof/>
                <w:webHidden/>
              </w:rPr>
              <w:tab/>
            </w:r>
            <w:r>
              <w:rPr>
                <w:noProof/>
                <w:webHidden/>
              </w:rPr>
              <w:fldChar w:fldCharType="begin"/>
            </w:r>
            <w:r>
              <w:rPr>
                <w:noProof/>
                <w:webHidden/>
              </w:rPr>
              <w:instrText xml:space="preserve"> PAGEREF _Toc212722738 \h </w:instrText>
            </w:r>
            <w:r>
              <w:rPr>
                <w:noProof/>
                <w:webHidden/>
              </w:rPr>
            </w:r>
            <w:r>
              <w:rPr>
                <w:noProof/>
                <w:webHidden/>
              </w:rPr>
              <w:fldChar w:fldCharType="separate"/>
            </w:r>
            <w:r>
              <w:rPr>
                <w:noProof/>
                <w:webHidden/>
              </w:rPr>
              <w:t>3</w:t>
            </w:r>
            <w:r>
              <w:rPr>
                <w:noProof/>
                <w:webHidden/>
              </w:rPr>
              <w:fldChar w:fldCharType="end"/>
            </w:r>
          </w:hyperlink>
        </w:p>
        <w:p w14:paraId="6439CA8E" w14:textId="5B94AA4C" w:rsidR="00027EE8" w:rsidRDefault="00027EE8">
          <w:pPr>
            <w:pStyle w:val="TOC3"/>
            <w:tabs>
              <w:tab w:val="left" w:pos="960"/>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39" w:history="1">
            <w:r w:rsidRPr="00CD5BBC">
              <w:rPr>
                <w:rStyle w:val="Hyperlink"/>
                <w:noProof/>
                <w:lang w:val="sr-Cyrl-RS"/>
              </w:rPr>
              <w:t>1.</w:t>
            </w:r>
            <w:r>
              <w:rPr>
                <w:rFonts w:asciiTheme="minorHAnsi" w:eastAsiaTheme="minorEastAsia" w:hAnsiTheme="minorHAnsi" w:cstheme="minorBidi"/>
                <w:noProof/>
                <w:kern w:val="2"/>
                <w:sz w:val="24"/>
                <w:szCs w:val="24"/>
                <w:lang w:val="sr-Latn-RS" w:eastAsia="sr-Latn-RS"/>
                <w14:ligatures w14:val="standardContextual"/>
              </w:rPr>
              <w:tab/>
            </w:r>
            <w:r w:rsidRPr="00CD5BBC">
              <w:rPr>
                <w:rStyle w:val="Hyperlink"/>
                <w:noProof/>
                <w:lang w:val="sr-Cyrl-RS"/>
              </w:rPr>
              <w:t>Увод</w:t>
            </w:r>
            <w:r>
              <w:rPr>
                <w:noProof/>
                <w:webHidden/>
              </w:rPr>
              <w:tab/>
            </w:r>
            <w:r>
              <w:rPr>
                <w:noProof/>
                <w:webHidden/>
              </w:rPr>
              <w:fldChar w:fldCharType="begin"/>
            </w:r>
            <w:r>
              <w:rPr>
                <w:noProof/>
                <w:webHidden/>
              </w:rPr>
              <w:instrText xml:space="preserve"> PAGEREF _Toc212722739 \h </w:instrText>
            </w:r>
            <w:r>
              <w:rPr>
                <w:noProof/>
                <w:webHidden/>
              </w:rPr>
            </w:r>
            <w:r>
              <w:rPr>
                <w:noProof/>
                <w:webHidden/>
              </w:rPr>
              <w:fldChar w:fldCharType="separate"/>
            </w:r>
            <w:r>
              <w:rPr>
                <w:noProof/>
                <w:webHidden/>
              </w:rPr>
              <w:t>5</w:t>
            </w:r>
            <w:r>
              <w:rPr>
                <w:noProof/>
                <w:webHidden/>
              </w:rPr>
              <w:fldChar w:fldCharType="end"/>
            </w:r>
          </w:hyperlink>
        </w:p>
        <w:p w14:paraId="181C8886" w14:textId="0A979791" w:rsidR="00027EE8" w:rsidRDefault="00027EE8">
          <w:pPr>
            <w:pStyle w:val="TOC3"/>
            <w:tabs>
              <w:tab w:val="left" w:pos="960"/>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0" w:history="1">
            <w:r w:rsidRPr="00CD5BBC">
              <w:rPr>
                <w:rStyle w:val="Hyperlink"/>
                <w:noProof/>
                <w:lang w:val="sr-Cyrl-RS"/>
              </w:rPr>
              <w:t>2.</w:t>
            </w:r>
            <w:r>
              <w:rPr>
                <w:rFonts w:asciiTheme="minorHAnsi" w:eastAsiaTheme="minorEastAsia" w:hAnsiTheme="minorHAnsi" w:cstheme="minorBidi"/>
                <w:noProof/>
                <w:kern w:val="2"/>
                <w:sz w:val="24"/>
                <w:szCs w:val="24"/>
                <w:lang w:val="sr-Latn-RS" w:eastAsia="sr-Latn-RS"/>
                <w14:ligatures w14:val="standardContextual"/>
              </w:rPr>
              <w:tab/>
            </w:r>
            <w:r w:rsidRPr="00CD5BBC">
              <w:rPr>
                <w:rStyle w:val="Hyperlink"/>
                <w:noProof/>
                <w:lang w:val="sr-Cyrl-RS"/>
              </w:rPr>
              <w:t>Плански документи и правни оквир у области социјалне</w:t>
            </w:r>
            <w:r w:rsidRPr="00CD5BBC">
              <w:rPr>
                <w:rStyle w:val="Hyperlink"/>
                <w:noProof/>
                <w:spacing w:val="40"/>
                <w:lang w:val="sr-Cyrl-RS"/>
              </w:rPr>
              <w:t xml:space="preserve"> </w:t>
            </w:r>
            <w:r w:rsidRPr="00CD5BBC">
              <w:rPr>
                <w:rStyle w:val="Hyperlink"/>
                <w:noProof/>
                <w:spacing w:val="-2"/>
                <w:lang w:val="sr-Cyrl-RS"/>
              </w:rPr>
              <w:t>заштите</w:t>
            </w:r>
            <w:r>
              <w:rPr>
                <w:noProof/>
                <w:webHidden/>
              </w:rPr>
              <w:tab/>
            </w:r>
            <w:r>
              <w:rPr>
                <w:noProof/>
                <w:webHidden/>
              </w:rPr>
              <w:fldChar w:fldCharType="begin"/>
            </w:r>
            <w:r>
              <w:rPr>
                <w:noProof/>
                <w:webHidden/>
              </w:rPr>
              <w:instrText xml:space="preserve"> PAGEREF _Toc212722740 \h </w:instrText>
            </w:r>
            <w:r>
              <w:rPr>
                <w:noProof/>
                <w:webHidden/>
              </w:rPr>
            </w:r>
            <w:r>
              <w:rPr>
                <w:noProof/>
                <w:webHidden/>
              </w:rPr>
              <w:fldChar w:fldCharType="separate"/>
            </w:r>
            <w:r>
              <w:rPr>
                <w:noProof/>
                <w:webHidden/>
              </w:rPr>
              <w:t>8</w:t>
            </w:r>
            <w:r>
              <w:rPr>
                <w:noProof/>
                <w:webHidden/>
              </w:rPr>
              <w:fldChar w:fldCharType="end"/>
            </w:r>
          </w:hyperlink>
        </w:p>
        <w:p w14:paraId="19AE357A" w14:textId="76D3B590"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1" w:history="1">
            <w:r w:rsidRPr="00CD5BBC">
              <w:rPr>
                <w:rStyle w:val="Hyperlink"/>
                <w:noProof/>
                <w:lang w:val="sr-Cyrl-RS"/>
              </w:rPr>
              <w:t>2.1 Плански</w:t>
            </w:r>
            <w:r w:rsidRPr="00CD5BBC">
              <w:rPr>
                <w:rStyle w:val="Hyperlink"/>
                <w:noProof/>
                <w:spacing w:val="-6"/>
                <w:lang w:val="sr-Cyrl-RS"/>
              </w:rPr>
              <w:t xml:space="preserve"> </w:t>
            </w:r>
            <w:r w:rsidRPr="00CD5BBC">
              <w:rPr>
                <w:rStyle w:val="Hyperlink"/>
                <w:noProof/>
                <w:lang w:val="sr-Cyrl-RS"/>
              </w:rPr>
              <w:t>документи</w:t>
            </w:r>
            <w:r w:rsidRPr="00CD5BBC">
              <w:rPr>
                <w:rStyle w:val="Hyperlink"/>
                <w:noProof/>
                <w:spacing w:val="-6"/>
                <w:lang w:val="sr-Cyrl-RS"/>
              </w:rPr>
              <w:t xml:space="preserve"> </w:t>
            </w:r>
            <w:r w:rsidRPr="00CD5BBC">
              <w:rPr>
                <w:rStyle w:val="Hyperlink"/>
                <w:noProof/>
                <w:lang w:val="sr-Cyrl-RS"/>
              </w:rPr>
              <w:t>и</w:t>
            </w:r>
            <w:r w:rsidRPr="00CD5BBC">
              <w:rPr>
                <w:rStyle w:val="Hyperlink"/>
                <w:noProof/>
                <w:spacing w:val="-6"/>
                <w:lang w:val="sr-Cyrl-RS"/>
              </w:rPr>
              <w:t xml:space="preserve"> </w:t>
            </w:r>
            <w:r w:rsidRPr="00CD5BBC">
              <w:rPr>
                <w:rStyle w:val="Hyperlink"/>
                <w:noProof/>
                <w:lang w:val="sr-Cyrl-RS"/>
              </w:rPr>
              <w:t>правни</w:t>
            </w:r>
            <w:r w:rsidRPr="00CD5BBC">
              <w:rPr>
                <w:rStyle w:val="Hyperlink"/>
                <w:noProof/>
                <w:spacing w:val="-6"/>
                <w:lang w:val="sr-Cyrl-RS"/>
              </w:rPr>
              <w:t xml:space="preserve"> </w:t>
            </w:r>
            <w:r w:rsidRPr="00CD5BBC">
              <w:rPr>
                <w:rStyle w:val="Hyperlink"/>
                <w:noProof/>
                <w:lang w:val="sr-Cyrl-RS"/>
              </w:rPr>
              <w:t>оквир</w:t>
            </w:r>
            <w:r w:rsidRPr="00CD5BBC">
              <w:rPr>
                <w:rStyle w:val="Hyperlink"/>
                <w:noProof/>
                <w:spacing w:val="-6"/>
                <w:lang w:val="sr-Cyrl-RS"/>
              </w:rPr>
              <w:t xml:space="preserve"> </w:t>
            </w:r>
            <w:r w:rsidRPr="00CD5BBC">
              <w:rPr>
                <w:rStyle w:val="Hyperlink"/>
                <w:noProof/>
                <w:lang w:val="sr-Cyrl-RS"/>
              </w:rPr>
              <w:t>на</w:t>
            </w:r>
            <w:r w:rsidRPr="00CD5BBC">
              <w:rPr>
                <w:rStyle w:val="Hyperlink"/>
                <w:noProof/>
                <w:spacing w:val="-6"/>
                <w:lang w:val="sr-Cyrl-RS"/>
              </w:rPr>
              <w:t xml:space="preserve"> </w:t>
            </w:r>
            <w:r w:rsidRPr="00CD5BBC">
              <w:rPr>
                <w:rStyle w:val="Hyperlink"/>
                <w:noProof/>
                <w:lang w:val="sr-Cyrl-RS"/>
              </w:rPr>
              <w:t>националном</w:t>
            </w:r>
            <w:r w:rsidRPr="00CD5BBC">
              <w:rPr>
                <w:rStyle w:val="Hyperlink"/>
                <w:noProof/>
                <w:spacing w:val="-5"/>
                <w:lang w:val="sr-Cyrl-RS"/>
              </w:rPr>
              <w:t xml:space="preserve"> </w:t>
            </w:r>
            <w:r w:rsidRPr="00CD5BBC">
              <w:rPr>
                <w:rStyle w:val="Hyperlink"/>
                <w:noProof/>
                <w:spacing w:val="-2"/>
                <w:lang w:val="sr-Cyrl-RS"/>
              </w:rPr>
              <w:t>нивоу</w:t>
            </w:r>
            <w:r>
              <w:rPr>
                <w:noProof/>
                <w:webHidden/>
              </w:rPr>
              <w:tab/>
            </w:r>
            <w:r>
              <w:rPr>
                <w:noProof/>
                <w:webHidden/>
              </w:rPr>
              <w:fldChar w:fldCharType="begin"/>
            </w:r>
            <w:r>
              <w:rPr>
                <w:noProof/>
                <w:webHidden/>
              </w:rPr>
              <w:instrText xml:space="preserve"> PAGEREF _Toc212722741 \h </w:instrText>
            </w:r>
            <w:r>
              <w:rPr>
                <w:noProof/>
                <w:webHidden/>
              </w:rPr>
            </w:r>
            <w:r>
              <w:rPr>
                <w:noProof/>
                <w:webHidden/>
              </w:rPr>
              <w:fldChar w:fldCharType="separate"/>
            </w:r>
            <w:r>
              <w:rPr>
                <w:noProof/>
                <w:webHidden/>
              </w:rPr>
              <w:t>8</w:t>
            </w:r>
            <w:r>
              <w:rPr>
                <w:noProof/>
                <w:webHidden/>
              </w:rPr>
              <w:fldChar w:fldCharType="end"/>
            </w:r>
          </w:hyperlink>
        </w:p>
        <w:p w14:paraId="4B465705" w14:textId="3A1596A3"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2" w:history="1">
            <w:r w:rsidRPr="00CD5BBC">
              <w:rPr>
                <w:rStyle w:val="Hyperlink"/>
                <w:noProof/>
                <w:lang w:val="sr-Cyrl-RS"/>
              </w:rPr>
              <w:t>2.2 Плански документи и правни оквир на локалном нивоу</w:t>
            </w:r>
            <w:r>
              <w:rPr>
                <w:noProof/>
                <w:webHidden/>
              </w:rPr>
              <w:tab/>
            </w:r>
            <w:r>
              <w:rPr>
                <w:noProof/>
                <w:webHidden/>
              </w:rPr>
              <w:fldChar w:fldCharType="begin"/>
            </w:r>
            <w:r>
              <w:rPr>
                <w:noProof/>
                <w:webHidden/>
              </w:rPr>
              <w:instrText xml:space="preserve"> PAGEREF _Toc212722742 \h </w:instrText>
            </w:r>
            <w:r>
              <w:rPr>
                <w:noProof/>
                <w:webHidden/>
              </w:rPr>
            </w:r>
            <w:r>
              <w:rPr>
                <w:noProof/>
                <w:webHidden/>
              </w:rPr>
              <w:fldChar w:fldCharType="separate"/>
            </w:r>
            <w:r>
              <w:rPr>
                <w:noProof/>
                <w:webHidden/>
              </w:rPr>
              <w:t>11</w:t>
            </w:r>
            <w:r>
              <w:rPr>
                <w:noProof/>
                <w:webHidden/>
              </w:rPr>
              <w:fldChar w:fldCharType="end"/>
            </w:r>
          </w:hyperlink>
        </w:p>
        <w:p w14:paraId="64854284" w14:textId="7139C545" w:rsidR="00027EE8" w:rsidRDefault="00027EE8">
          <w:pPr>
            <w:pStyle w:val="TOC3"/>
            <w:tabs>
              <w:tab w:val="left" w:pos="960"/>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3" w:history="1">
            <w:r w:rsidRPr="00CD5BBC">
              <w:rPr>
                <w:rStyle w:val="Hyperlink"/>
                <w:noProof/>
                <w:lang w:val="sr-Cyrl-CS"/>
              </w:rPr>
              <w:t>3.</w:t>
            </w:r>
            <w:r>
              <w:rPr>
                <w:rFonts w:asciiTheme="minorHAnsi" w:eastAsiaTheme="minorEastAsia" w:hAnsiTheme="minorHAnsi" w:cstheme="minorBidi"/>
                <w:noProof/>
                <w:kern w:val="2"/>
                <w:sz w:val="24"/>
                <w:szCs w:val="24"/>
                <w:lang w:val="sr-Latn-RS" w:eastAsia="sr-Latn-RS"/>
                <w14:ligatures w14:val="standardContextual"/>
              </w:rPr>
              <w:tab/>
            </w:r>
            <w:r w:rsidRPr="00CD5BBC">
              <w:rPr>
                <w:rStyle w:val="Hyperlink"/>
                <w:noProof/>
                <w:lang w:val="sr-Cyrl-RS"/>
              </w:rPr>
              <w:t>Преглед и оцена</w:t>
            </w:r>
            <w:r w:rsidRPr="00CD5BBC">
              <w:rPr>
                <w:rStyle w:val="Hyperlink"/>
                <w:noProof/>
                <w:lang w:val="sr-Cyrl-CS"/>
              </w:rPr>
              <w:t xml:space="preserve"> постојећег стања у области социјалне заштите</w:t>
            </w:r>
            <w:r>
              <w:rPr>
                <w:noProof/>
                <w:webHidden/>
              </w:rPr>
              <w:tab/>
            </w:r>
            <w:r>
              <w:rPr>
                <w:noProof/>
                <w:webHidden/>
              </w:rPr>
              <w:fldChar w:fldCharType="begin"/>
            </w:r>
            <w:r>
              <w:rPr>
                <w:noProof/>
                <w:webHidden/>
              </w:rPr>
              <w:instrText xml:space="preserve"> PAGEREF _Toc212722743 \h </w:instrText>
            </w:r>
            <w:r>
              <w:rPr>
                <w:noProof/>
                <w:webHidden/>
              </w:rPr>
            </w:r>
            <w:r>
              <w:rPr>
                <w:noProof/>
                <w:webHidden/>
              </w:rPr>
              <w:fldChar w:fldCharType="separate"/>
            </w:r>
            <w:r>
              <w:rPr>
                <w:noProof/>
                <w:webHidden/>
              </w:rPr>
              <w:t>15</w:t>
            </w:r>
            <w:r>
              <w:rPr>
                <w:noProof/>
                <w:webHidden/>
              </w:rPr>
              <w:fldChar w:fldCharType="end"/>
            </w:r>
          </w:hyperlink>
        </w:p>
        <w:p w14:paraId="6755AAC7" w14:textId="6E3D73C8"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4" w:history="1">
            <w:r w:rsidRPr="00CD5BBC">
              <w:rPr>
                <w:rStyle w:val="Hyperlink"/>
                <w:noProof/>
                <w:lang w:val="sr-Cyrl-RS"/>
              </w:rPr>
              <w:t>3.1 Кључни налази ex-post анализе претходног планског документа у области социјалне заштите</w:t>
            </w:r>
            <w:r>
              <w:rPr>
                <w:noProof/>
                <w:webHidden/>
              </w:rPr>
              <w:tab/>
            </w:r>
            <w:r>
              <w:rPr>
                <w:noProof/>
                <w:webHidden/>
              </w:rPr>
              <w:fldChar w:fldCharType="begin"/>
            </w:r>
            <w:r>
              <w:rPr>
                <w:noProof/>
                <w:webHidden/>
              </w:rPr>
              <w:instrText xml:space="preserve"> PAGEREF _Toc212722744 \h </w:instrText>
            </w:r>
            <w:r>
              <w:rPr>
                <w:noProof/>
                <w:webHidden/>
              </w:rPr>
            </w:r>
            <w:r>
              <w:rPr>
                <w:noProof/>
                <w:webHidden/>
              </w:rPr>
              <w:fldChar w:fldCharType="separate"/>
            </w:r>
            <w:r>
              <w:rPr>
                <w:noProof/>
                <w:webHidden/>
              </w:rPr>
              <w:t>15</w:t>
            </w:r>
            <w:r>
              <w:rPr>
                <w:noProof/>
                <w:webHidden/>
              </w:rPr>
              <w:fldChar w:fldCharType="end"/>
            </w:r>
          </w:hyperlink>
        </w:p>
        <w:p w14:paraId="5C85728D" w14:textId="1452C627"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5" w:history="1">
            <w:r w:rsidRPr="00CD5BBC">
              <w:rPr>
                <w:rStyle w:val="Hyperlink"/>
                <w:noProof/>
                <w:lang w:val="sr-Cyrl-CS"/>
              </w:rPr>
              <w:t>3.2  Општи подаци о општини</w:t>
            </w:r>
            <w:r>
              <w:rPr>
                <w:noProof/>
                <w:webHidden/>
              </w:rPr>
              <w:tab/>
            </w:r>
            <w:r>
              <w:rPr>
                <w:noProof/>
                <w:webHidden/>
              </w:rPr>
              <w:fldChar w:fldCharType="begin"/>
            </w:r>
            <w:r>
              <w:rPr>
                <w:noProof/>
                <w:webHidden/>
              </w:rPr>
              <w:instrText xml:space="preserve"> PAGEREF _Toc212722745 \h </w:instrText>
            </w:r>
            <w:r>
              <w:rPr>
                <w:noProof/>
                <w:webHidden/>
              </w:rPr>
            </w:r>
            <w:r>
              <w:rPr>
                <w:noProof/>
                <w:webHidden/>
              </w:rPr>
              <w:fldChar w:fldCharType="separate"/>
            </w:r>
            <w:r>
              <w:rPr>
                <w:noProof/>
                <w:webHidden/>
              </w:rPr>
              <w:t>17</w:t>
            </w:r>
            <w:r>
              <w:rPr>
                <w:noProof/>
                <w:webHidden/>
              </w:rPr>
              <w:fldChar w:fldCharType="end"/>
            </w:r>
          </w:hyperlink>
        </w:p>
        <w:p w14:paraId="06887866" w14:textId="7BF4A904"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6" w:history="1">
            <w:r w:rsidRPr="00CD5BBC">
              <w:rPr>
                <w:rStyle w:val="Hyperlink"/>
                <w:rFonts w:eastAsia="TT99o00"/>
                <w:noProof/>
                <w:lang w:val="ru-RU"/>
              </w:rPr>
              <w:t>3.3 Социјална заштита у општини</w:t>
            </w:r>
            <w:r>
              <w:rPr>
                <w:noProof/>
                <w:webHidden/>
              </w:rPr>
              <w:tab/>
            </w:r>
            <w:r>
              <w:rPr>
                <w:noProof/>
                <w:webHidden/>
              </w:rPr>
              <w:fldChar w:fldCharType="begin"/>
            </w:r>
            <w:r>
              <w:rPr>
                <w:noProof/>
                <w:webHidden/>
              </w:rPr>
              <w:instrText xml:space="preserve"> PAGEREF _Toc212722746 \h </w:instrText>
            </w:r>
            <w:r>
              <w:rPr>
                <w:noProof/>
                <w:webHidden/>
              </w:rPr>
            </w:r>
            <w:r>
              <w:rPr>
                <w:noProof/>
                <w:webHidden/>
              </w:rPr>
              <w:fldChar w:fldCharType="separate"/>
            </w:r>
            <w:r>
              <w:rPr>
                <w:noProof/>
                <w:webHidden/>
              </w:rPr>
              <w:t>21</w:t>
            </w:r>
            <w:r>
              <w:rPr>
                <w:noProof/>
                <w:webHidden/>
              </w:rPr>
              <w:fldChar w:fldCharType="end"/>
            </w:r>
          </w:hyperlink>
        </w:p>
        <w:p w14:paraId="3C7F871E" w14:textId="7E7F26A4"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7" w:history="1">
            <w:r w:rsidRPr="00CD5BBC">
              <w:rPr>
                <w:rStyle w:val="Hyperlink"/>
                <w:rFonts w:eastAsia="TT99o00"/>
                <w:noProof/>
                <w:lang w:val="ru-RU"/>
              </w:rPr>
              <w:t>3.3.1. Корисници социјалне заштите</w:t>
            </w:r>
            <w:r>
              <w:rPr>
                <w:noProof/>
                <w:webHidden/>
              </w:rPr>
              <w:tab/>
            </w:r>
            <w:r>
              <w:rPr>
                <w:noProof/>
                <w:webHidden/>
              </w:rPr>
              <w:fldChar w:fldCharType="begin"/>
            </w:r>
            <w:r>
              <w:rPr>
                <w:noProof/>
                <w:webHidden/>
              </w:rPr>
              <w:instrText xml:space="preserve"> PAGEREF _Toc212722747 \h </w:instrText>
            </w:r>
            <w:r>
              <w:rPr>
                <w:noProof/>
                <w:webHidden/>
              </w:rPr>
            </w:r>
            <w:r>
              <w:rPr>
                <w:noProof/>
                <w:webHidden/>
              </w:rPr>
              <w:fldChar w:fldCharType="separate"/>
            </w:r>
            <w:r>
              <w:rPr>
                <w:noProof/>
                <w:webHidden/>
              </w:rPr>
              <w:t>21</w:t>
            </w:r>
            <w:r>
              <w:rPr>
                <w:noProof/>
                <w:webHidden/>
              </w:rPr>
              <w:fldChar w:fldCharType="end"/>
            </w:r>
          </w:hyperlink>
        </w:p>
        <w:p w14:paraId="036F6E3B" w14:textId="143BA1CA"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8" w:history="1">
            <w:r w:rsidRPr="00CD5BBC">
              <w:rPr>
                <w:rStyle w:val="Hyperlink"/>
                <w:noProof/>
                <w:lang w:val="sr-Cyrl-RS"/>
              </w:rPr>
              <w:t>3.3.2 Финансирање социјалне заштите</w:t>
            </w:r>
            <w:r>
              <w:rPr>
                <w:noProof/>
                <w:webHidden/>
              </w:rPr>
              <w:tab/>
            </w:r>
            <w:r>
              <w:rPr>
                <w:noProof/>
                <w:webHidden/>
              </w:rPr>
              <w:fldChar w:fldCharType="begin"/>
            </w:r>
            <w:r>
              <w:rPr>
                <w:noProof/>
                <w:webHidden/>
              </w:rPr>
              <w:instrText xml:space="preserve"> PAGEREF _Toc212722748 \h </w:instrText>
            </w:r>
            <w:r>
              <w:rPr>
                <w:noProof/>
                <w:webHidden/>
              </w:rPr>
            </w:r>
            <w:r>
              <w:rPr>
                <w:noProof/>
                <w:webHidden/>
              </w:rPr>
              <w:fldChar w:fldCharType="separate"/>
            </w:r>
            <w:r>
              <w:rPr>
                <w:noProof/>
                <w:webHidden/>
              </w:rPr>
              <w:t>23</w:t>
            </w:r>
            <w:r>
              <w:rPr>
                <w:noProof/>
                <w:webHidden/>
              </w:rPr>
              <w:fldChar w:fldCharType="end"/>
            </w:r>
          </w:hyperlink>
        </w:p>
        <w:p w14:paraId="64E48939" w14:textId="62C6C4E7"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49" w:history="1">
            <w:r w:rsidRPr="00CD5BBC">
              <w:rPr>
                <w:rStyle w:val="Hyperlink"/>
                <w:noProof/>
                <w:lang w:val="sr-Cyrl-RS"/>
              </w:rPr>
              <w:t>3.3.3 Услуге социјалне заштите</w:t>
            </w:r>
            <w:r>
              <w:rPr>
                <w:noProof/>
                <w:webHidden/>
              </w:rPr>
              <w:tab/>
            </w:r>
            <w:r>
              <w:rPr>
                <w:noProof/>
                <w:webHidden/>
              </w:rPr>
              <w:fldChar w:fldCharType="begin"/>
            </w:r>
            <w:r>
              <w:rPr>
                <w:noProof/>
                <w:webHidden/>
              </w:rPr>
              <w:instrText xml:space="preserve"> PAGEREF _Toc212722749 \h </w:instrText>
            </w:r>
            <w:r>
              <w:rPr>
                <w:noProof/>
                <w:webHidden/>
              </w:rPr>
            </w:r>
            <w:r>
              <w:rPr>
                <w:noProof/>
                <w:webHidden/>
              </w:rPr>
              <w:fldChar w:fldCharType="separate"/>
            </w:r>
            <w:r>
              <w:rPr>
                <w:noProof/>
                <w:webHidden/>
              </w:rPr>
              <w:t>25</w:t>
            </w:r>
            <w:r>
              <w:rPr>
                <w:noProof/>
                <w:webHidden/>
              </w:rPr>
              <w:fldChar w:fldCharType="end"/>
            </w:r>
          </w:hyperlink>
        </w:p>
        <w:p w14:paraId="2E714DF6" w14:textId="115731D2"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0" w:history="1">
            <w:r w:rsidRPr="00CD5BBC">
              <w:rPr>
                <w:rStyle w:val="Hyperlink"/>
                <w:noProof/>
                <w:lang w:val="sr-Cyrl-RS"/>
              </w:rPr>
              <w:t>3.3.4 Мере материјалне подршке</w:t>
            </w:r>
            <w:r>
              <w:rPr>
                <w:noProof/>
                <w:webHidden/>
              </w:rPr>
              <w:tab/>
            </w:r>
            <w:r>
              <w:rPr>
                <w:noProof/>
                <w:webHidden/>
              </w:rPr>
              <w:fldChar w:fldCharType="begin"/>
            </w:r>
            <w:r>
              <w:rPr>
                <w:noProof/>
                <w:webHidden/>
              </w:rPr>
              <w:instrText xml:space="preserve"> PAGEREF _Toc212722750 \h </w:instrText>
            </w:r>
            <w:r>
              <w:rPr>
                <w:noProof/>
                <w:webHidden/>
              </w:rPr>
            </w:r>
            <w:r>
              <w:rPr>
                <w:noProof/>
                <w:webHidden/>
              </w:rPr>
              <w:fldChar w:fldCharType="separate"/>
            </w:r>
            <w:r>
              <w:rPr>
                <w:noProof/>
                <w:webHidden/>
              </w:rPr>
              <w:t>27</w:t>
            </w:r>
            <w:r>
              <w:rPr>
                <w:noProof/>
                <w:webHidden/>
              </w:rPr>
              <w:fldChar w:fldCharType="end"/>
            </w:r>
          </w:hyperlink>
        </w:p>
        <w:p w14:paraId="4BC8B2AE" w14:textId="17A42190"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1" w:history="1">
            <w:r w:rsidRPr="00CD5BBC">
              <w:rPr>
                <w:rStyle w:val="Hyperlink"/>
                <w:noProof/>
                <w:lang w:val="sr-Cyrl-RS"/>
              </w:rPr>
              <w:t>3.3.5 Институционални капацитети за обезбеђивање социјалне заштите у општини</w:t>
            </w:r>
            <w:r>
              <w:rPr>
                <w:noProof/>
                <w:webHidden/>
              </w:rPr>
              <w:tab/>
            </w:r>
            <w:r>
              <w:rPr>
                <w:noProof/>
                <w:webHidden/>
              </w:rPr>
              <w:fldChar w:fldCharType="begin"/>
            </w:r>
            <w:r>
              <w:rPr>
                <w:noProof/>
                <w:webHidden/>
              </w:rPr>
              <w:instrText xml:space="preserve"> PAGEREF _Toc212722751 \h </w:instrText>
            </w:r>
            <w:r>
              <w:rPr>
                <w:noProof/>
                <w:webHidden/>
              </w:rPr>
            </w:r>
            <w:r>
              <w:rPr>
                <w:noProof/>
                <w:webHidden/>
              </w:rPr>
              <w:fldChar w:fldCharType="separate"/>
            </w:r>
            <w:r>
              <w:rPr>
                <w:noProof/>
                <w:webHidden/>
              </w:rPr>
              <w:t>28</w:t>
            </w:r>
            <w:r>
              <w:rPr>
                <w:noProof/>
                <w:webHidden/>
              </w:rPr>
              <w:fldChar w:fldCharType="end"/>
            </w:r>
          </w:hyperlink>
        </w:p>
        <w:p w14:paraId="6D7B8EA8" w14:textId="6A4C7511"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2" w:history="1">
            <w:r w:rsidRPr="00CD5BBC">
              <w:rPr>
                <w:rStyle w:val="Hyperlink"/>
                <w:noProof/>
                <w:lang w:val="sr-Latn-RS"/>
              </w:rPr>
              <w:t>3.</w:t>
            </w:r>
            <w:r w:rsidRPr="00CD5BBC">
              <w:rPr>
                <w:rStyle w:val="Hyperlink"/>
                <w:noProof/>
                <w:lang w:val="sr-Cyrl-RS"/>
              </w:rPr>
              <w:t>4</w:t>
            </w:r>
            <w:r w:rsidRPr="00CD5BBC">
              <w:rPr>
                <w:rStyle w:val="Hyperlink"/>
                <w:noProof/>
                <w:lang w:val="sr-Latn-RS"/>
              </w:rPr>
              <w:t xml:space="preserve"> </w:t>
            </w:r>
            <w:r w:rsidRPr="00CD5BBC">
              <w:rPr>
                <w:rStyle w:val="Hyperlink"/>
                <w:noProof/>
                <w:lang w:val="sr-Cyrl-RS"/>
              </w:rPr>
              <w:t>Финализација анализе – кључни фактори од значаја за унапређење социјалне заштите у општини</w:t>
            </w:r>
            <w:r>
              <w:rPr>
                <w:noProof/>
                <w:webHidden/>
              </w:rPr>
              <w:tab/>
            </w:r>
            <w:r>
              <w:rPr>
                <w:noProof/>
                <w:webHidden/>
              </w:rPr>
              <w:fldChar w:fldCharType="begin"/>
            </w:r>
            <w:r>
              <w:rPr>
                <w:noProof/>
                <w:webHidden/>
              </w:rPr>
              <w:instrText xml:space="preserve"> PAGEREF _Toc212722752 \h </w:instrText>
            </w:r>
            <w:r>
              <w:rPr>
                <w:noProof/>
                <w:webHidden/>
              </w:rPr>
            </w:r>
            <w:r>
              <w:rPr>
                <w:noProof/>
                <w:webHidden/>
              </w:rPr>
              <w:fldChar w:fldCharType="separate"/>
            </w:r>
            <w:r>
              <w:rPr>
                <w:noProof/>
                <w:webHidden/>
              </w:rPr>
              <w:t>30</w:t>
            </w:r>
            <w:r>
              <w:rPr>
                <w:noProof/>
                <w:webHidden/>
              </w:rPr>
              <w:fldChar w:fldCharType="end"/>
            </w:r>
          </w:hyperlink>
        </w:p>
        <w:p w14:paraId="381CADE1" w14:textId="705FA603"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3" w:history="1">
            <w:r w:rsidRPr="00CD5BBC">
              <w:rPr>
                <w:rStyle w:val="Hyperlink"/>
                <w:noProof/>
                <w:lang w:val="sr-Cyrl-RS"/>
              </w:rPr>
              <w:t>4. Циљеви и мере Програма унапређења социјалне заштите</w:t>
            </w:r>
            <w:r>
              <w:rPr>
                <w:noProof/>
                <w:webHidden/>
              </w:rPr>
              <w:tab/>
            </w:r>
            <w:r>
              <w:rPr>
                <w:noProof/>
                <w:webHidden/>
              </w:rPr>
              <w:fldChar w:fldCharType="begin"/>
            </w:r>
            <w:r>
              <w:rPr>
                <w:noProof/>
                <w:webHidden/>
              </w:rPr>
              <w:instrText xml:space="preserve"> PAGEREF _Toc212722753 \h </w:instrText>
            </w:r>
            <w:r>
              <w:rPr>
                <w:noProof/>
                <w:webHidden/>
              </w:rPr>
            </w:r>
            <w:r>
              <w:rPr>
                <w:noProof/>
                <w:webHidden/>
              </w:rPr>
              <w:fldChar w:fldCharType="separate"/>
            </w:r>
            <w:r>
              <w:rPr>
                <w:noProof/>
                <w:webHidden/>
              </w:rPr>
              <w:t>33</w:t>
            </w:r>
            <w:r>
              <w:rPr>
                <w:noProof/>
                <w:webHidden/>
              </w:rPr>
              <w:fldChar w:fldCharType="end"/>
            </w:r>
          </w:hyperlink>
        </w:p>
        <w:p w14:paraId="3F476B7A" w14:textId="20DC6A2F"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4" w:history="1">
            <w:r w:rsidRPr="00CD5BBC">
              <w:rPr>
                <w:rStyle w:val="Hyperlink"/>
                <w:noProof/>
                <w:lang w:val="sr-Cyrl-RS"/>
              </w:rPr>
              <w:t>4.1 Општи циљ</w:t>
            </w:r>
            <w:r>
              <w:rPr>
                <w:noProof/>
                <w:webHidden/>
              </w:rPr>
              <w:tab/>
            </w:r>
            <w:r>
              <w:rPr>
                <w:noProof/>
                <w:webHidden/>
              </w:rPr>
              <w:fldChar w:fldCharType="begin"/>
            </w:r>
            <w:r>
              <w:rPr>
                <w:noProof/>
                <w:webHidden/>
              </w:rPr>
              <w:instrText xml:space="preserve"> PAGEREF _Toc212722754 \h </w:instrText>
            </w:r>
            <w:r>
              <w:rPr>
                <w:noProof/>
                <w:webHidden/>
              </w:rPr>
            </w:r>
            <w:r>
              <w:rPr>
                <w:noProof/>
                <w:webHidden/>
              </w:rPr>
              <w:fldChar w:fldCharType="separate"/>
            </w:r>
            <w:r>
              <w:rPr>
                <w:noProof/>
                <w:webHidden/>
              </w:rPr>
              <w:t>33</w:t>
            </w:r>
            <w:r>
              <w:rPr>
                <w:noProof/>
                <w:webHidden/>
              </w:rPr>
              <w:fldChar w:fldCharType="end"/>
            </w:r>
          </w:hyperlink>
        </w:p>
        <w:p w14:paraId="31F2FFE3" w14:textId="00A766CC"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5" w:history="1">
            <w:r w:rsidRPr="00CD5BBC">
              <w:rPr>
                <w:rStyle w:val="Hyperlink"/>
                <w:noProof/>
                <w:lang w:val="sr-Cyrl-RS"/>
              </w:rPr>
              <w:t>4.2 Посебни циљеви и припадајуће мере</w:t>
            </w:r>
            <w:r>
              <w:rPr>
                <w:noProof/>
                <w:webHidden/>
              </w:rPr>
              <w:tab/>
            </w:r>
            <w:r>
              <w:rPr>
                <w:noProof/>
                <w:webHidden/>
              </w:rPr>
              <w:fldChar w:fldCharType="begin"/>
            </w:r>
            <w:r>
              <w:rPr>
                <w:noProof/>
                <w:webHidden/>
              </w:rPr>
              <w:instrText xml:space="preserve"> PAGEREF _Toc212722755 \h </w:instrText>
            </w:r>
            <w:r>
              <w:rPr>
                <w:noProof/>
                <w:webHidden/>
              </w:rPr>
            </w:r>
            <w:r>
              <w:rPr>
                <w:noProof/>
                <w:webHidden/>
              </w:rPr>
              <w:fldChar w:fldCharType="separate"/>
            </w:r>
            <w:r>
              <w:rPr>
                <w:noProof/>
                <w:webHidden/>
              </w:rPr>
              <w:t>33</w:t>
            </w:r>
            <w:r>
              <w:rPr>
                <w:noProof/>
                <w:webHidden/>
              </w:rPr>
              <w:fldChar w:fldCharType="end"/>
            </w:r>
          </w:hyperlink>
        </w:p>
        <w:p w14:paraId="524F75C4" w14:textId="1BE47B80"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6" w:history="1">
            <w:r w:rsidRPr="00CD5BBC">
              <w:rPr>
                <w:rStyle w:val="Hyperlink"/>
                <w:noProof/>
                <w:lang w:val="sr-Cyrl-RS"/>
              </w:rPr>
              <w:t>4.3 Процена финансијских средстава потребних за имплементацију Програма</w:t>
            </w:r>
            <w:r>
              <w:rPr>
                <w:noProof/>
                <w:webHidden/>
              </w:rPr>
              <w:tab/>
            </w:r>
            <w:r>
              <w:rPr>
                <w:noProof/>
                <w:webHidden/>
              </w:rPr>
              <w:fldChar w:fldCharType="begin"/>
            </w:r>
            <w:r>
              <w:rPr>
                <w:noProof/>
                <w:webHidden/>
              </w:rPr>
              <w:instrText xml:space="preserve"> PAGEREF _Toc212722756 \h </w:instrText>
            </w:r>
            <w:r>
              <w:rPr>
                <w:noProof/>
                <w:webHidden/>
              </w:rPr>
            </w:r>
            <w:r>
              <w:rPr>
                <w:noProof/>
                <w:webHidden/>
              </w:rPr>
              <w:fldChar w:fldCharType="separate"/>
            </w:r>
            <w:r>
              <w:rPr>
                <w:noProof/>
                <w:webHidden/>
              </w:rPr>
              <w:t>36</w:t>
            </w:r>
            <w:r>
              <w:rPr>
                <w:noProof/>
                <w:webHidden/>
              </w:rPr>
              <w:fldChar w:fldCharType="end"/>
            </w:r>
          </w:hyperlink>
        </w:p>
        <w:p w14:paraId="4D65B2EC" w14:textId="0EFF9ECA"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7" w:history="1">
            <w:r w:rsidRPr="00CD5BBC">
              <w:rPr>
                <w:rStyle w:val="Hyperlink"/>
                <w:noProof/>
                <w:lang w:val="sr-Cyrl-RS"/>
              </w:rPr>
              <w:t>5 Оквир за праћење спровођења, вредновање учинака и извештавање</w:t>
            </w:r>
            <w:r>
              <w:rPr>
                <w:noProof/>
                <w:webHidden/>
              </w:rPr>
              <w:tab/>
            </w:r>
            <w:r>
              <w:rPr>
                <w:noProof/>
                <w:webHidden/>
              </w:rPr>
              <w:fldChar w:fldCharType="begin"/>
            </w:r>
            <w:r>
              <w:rPr>
                <w:noProof/>
                <w:webHidden/>
              </w:rPr>
              <w:instrText xml:space="preserve"> PAGEREF _Toc212722757 \h </w:instrText>
            </w:r>
            <w:r>
              <w:rPr>
                <w:noProof/>
                <w:webHidden/>
              </w:rPr>
            </w:r>
            <w:r>
              <w:rPr>
                <w:noProof/>
                <w:webHidden/>
              </w:rPr>
              <w:fldChar w:fldCharType="separate"/>
            </w:r>
            <w:r>
              <w:rPr>
                <w:noProof/>
                <w:webHidden/>
              </w:rPr>
              <w:t>37</w:t>
            </w:r>
            <w:r>
              <w:rPr>
                <w:noProof/>
                <w:webHidden/>
              </w:rPr>
              <w:fldChar w:fldCharType="end"/>
            </w:r>
          </w:hyperlink>
        </w:p>
        <w:p w14:paraId="518DF5F4" w14:textId="3A0E69E0"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8" w:history="1">
            <w:r w:rsidRPr="00CD5BBC">
              <w:rPr>
                <w:rStyle w:val="Hyperlink"/>
                <w:noProof/>
                <w:lang w:val="sr-Cyrl-RS"/>
              </w:rPr>
              <w:t>6 Акциони план</w:t>
            </w:r>
            <w:r>
              <w:rPr>
                <w:noProof/>
                <w:webHidden/>
              </w:rPr>
              <w:tab/>
            </w:r>
            <w:r>
              <w:rPr>
                <w:noProof/>
                <w:webHidden/>
              </w:rPr>
              <w:fldChar w:fldCharType="begin"/>
            </w:r>
            <w:r>
              <w:rPr>
                <w:noProof/>
                <w:webHidden/>
              </w:rPr>
              <w:instrText xml:space="preserve"> PAGEREF _Toc212722758 \h </w:instrText>
            </w:r>
            <w:r>
              <w:rPr>
                <w:noProof/>
                <w:webHidden/>
              </w:rPr>
            </w:r>
            <w:r>
              <w:rPr>
                <w:noProof/>
                <w:webHidden/>
              </w:rPr>
              <w:fldChar w:fldCharType="separate"/>
            </w:r>
            <w:r>
              <w:rPr>
                <w:noProof/>
                <w:webHidden/>
              </w:rPr>
              <w:t>39</w:t>
            </w:r>
            <w:r>
              <w:rPr>
                <w:noProof/>
                <w:webHidden/>
              </w:rPr>
              <w:fldChar w:fldCharType="end"/>
            </w:r>
          </w:hyperlink>
        </w:p>
        <w:p w14:paraId="4E2172E6" w14:textId="6ED75D95" w:rsidR="00027EE8" w:rsidRDefault="00027EE8">
          <w:pPr>
            <w:pStyle w:val="TOC2"/>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59" w:history="1">
            <w:r w:rsidRPr="00CD5BBC">
              <w:rPr>
                <w:rStyle w:val="Hyperlink"/>
                <w:noProof/>
                <w:lang w:val="sr-Cyrl-RS"/>
              </w:rPr>
              <w:t>7 Прилози</w:t>
            </w:r>
            <w:r>
              <w:rPr>
                <w:noProof/>
                <w:webHidden/>
              </w:rPr>
              <w:tab/>
            </w:r>
            <w:r>
              <w:rPr>
                <w:noProof/>
                <w:webHidden/>
              </w:rPr>
              <w:fldChar w:fldCharType="begin"/>
            </w:r>
            <w:r>
              <w:rPr>
                <w:noProof/>
                <w:webHidden/>
              </w:rPr>
              <w:instrText xml:space="preserve"> PAGEREF _Toc212722759 \h </w:instrText>
            </w:r>
            <w:r>
              <w:rPr>
                <w:noProof/>
                <w:webHidden/>
              </w:rPr>
            </w:r>
            <w:r>
              <w:rPr>
                <w:noProof/>
                <w:webHidden/>
              </w:rPr>
              <w:fldChar w:fldCharType="separate"/>
            </w:r>
            <w:r>
              <w:rPr>
                <w:noProof/>
                <w:webHidden/>
              </w:rPr>
              <w:t>57</w:t>
            </w:r>
            <w:r>
              <w:rPr>
                <w:noProof/>
                <w:webHidden/>
              </w:rPr>
              <w:fldChar w:fldCharType="end"/>
            </w:r>
          </w:hyperlink>
        </w:p>
        <w:p w14:paraId="7441B28D" w14:textId="1AF507FF"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60" w:history="1">
            <w:r w:rsidRPr="00CD5BBC">
              <w:rPr>
                <w:rStyle w:val="Hyperlink"/>
                <w:noProof/>
                <w:lang w:val="sr-Cyrl-RS"/>
              </w:rPr>
              <w:t>7.1 Прилог 0 – Институционални оквир система социјалне заштите</w:t>
            </w:r>
            <w:r>
              <w:rPr>
                <w:noProof/>
                <w:webHidden/>
              </w:rPr>
              <w:tab/>
            </w:r>
            <w:r>
              <w:rPr>
                <w:noProof/>
                <w:webHidden/>
              </w:rPr>
              <w:fldChar w:fldCharType="begin"/>
            </w:r>
            <w:r>
              <w:rPr>
                <w:noProof/>
                <w:webHidden/>
              </w:rPr>
              <w:instrText xml:space="preserve"> PAGEREF _Toc212722760 \h </w:instrText>
            </w:r>
            <w:r>
              <w:rPr>
                <w:noProof/>
                <w:webHidden/>
              </w:rPr>
            </w:r>
            <w:r>
              <w:rPr>
                <w:noProof/>
                <w:webHidden/>
              </w:rPr>
              <w:fldChar w:fldCharType="separate"/>
            </w:r>
            <w:r>
              <w:rPr>
                <w:noProof/>
                <w:webHidden/>
              </w:rPr>
              <w:t>57</w:t>
            </w:r>
            <w:r>
              <w:rPr>
                <w:noProof/>
                <w:webHidden/>
              </w:rPr>
              <w:fldChar w:fldCharType="end"/>
            </w:r>
          </w:hyperlink>
        </w:p>
        <w:p w14:paraId="176BB2A0" w14:textId="56D67451"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61" w:history="1">
            <w:r w:rsidRPr="00CD5BBC">
              <w:rPr>
                <w:rStyle w:val="Hyperlink"/>
                <w:noProof/>
                <w:lang w:val="sr-Cyrl-RS"/>
              </w:rPr>
              <w:t>7.2 Прилог 1 - Табеларни прегледи корисника права на социјалну заштиту у општини</w:t>
            </w:r>
            <w:r>
              <w:rPr>
                <w:noProof/>
                <w:webHidden/>
              </w:rPr>
              <w:tab/>
            </w:r>
            <w:r>
              <w:rPr>
                <w:noProof/>
                <w:webHidden/>
              </w:rPr>
              <w:fldChar w:fldCharType="begin"/>
            </w:r>
            <w:r>
              <w:rPr>
                <w:noProof/>
                <w:webHidden/>
              </w:rPr>
              <w:instrText xml:space="preserve"> PAGEREF _Toc212722761 \h </w:instrText>
            </w:r>
            <w:r>
              <w:rPr>
                <w:noProof/>
                <w:webHidden/>
              </w:rPr>
            </w:r>
            <w:r>
              <w:rPr>
                <w:noProof/>
                <w:webHidden/>
              </w:rPr>
              <w:fldChar w:fldCharType="separate"/>
            </w:r>
            <w:r>
              <w:rPr>
                <w:noProof/>
                <w:webHidden/>
              </w:rPr>
              <w:t>64</w:t>
            </w:r>
            <w:r>
              <w:rPr>
                <w:noProof/>
                <w:webHidden/>
              </w:rPr>
              <w:fldChar w:fldCharType="end"/>
            </w:r>
          </w:hyperlink>
        </w:p>
        <w:p w14:paraId="19B07114" w14:textId="3698A10F"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62" w:history="1">
            <w:r w:rsidRPr="00CD5BBC">
              <w:rPr>
                <w:rStyle w:val="Hyperlink"/>
                <w:noProof/>
                <w:lang w:val="sr-Cyrl-RS"/>
              </w:rPr>
              <w:t>7.3 Прилог 2 - Табеларни прегледи финансирања социјалне заштите општини</w:t>
            </w:r>
            <w:r>
              <w:rPr>
                <w:noProof/>
                <w:webHidden/>
              </w:rPr>
              <w:tab/>
            </w:r>
            <w:r>
              <w:rPr>
                <w:noProof/>
                <w:webHidden/>
              </w:rPr>
              <w:fldChar w:fldCharType="begin"/>
            </w:r>
            <w:r>
              <w:rPr>
                <w:noProof/>
                <w:webHidden/>
              </w:rPr>
              <w:instrText xml:space="preserve"> PAGEREF _Toc212722762 \h </w:instrText>
            </w:r>
            <w:r>
              <w:rPr>
                <w:noProof/>
                <w:webHidden/>
              </w:rPr>
            </w:r>
            <w:r>
              <w:rPr>
                <w:noProof/>
                <w:webHidden/>
              </w:rPr>
              <w:fldChar w:fldCharType="separate"/>
            </w:r>
            <w:r>
              <w:rPr>
                <w:noProof/>
                <w:webHidden/>
              </w:rPr>
              <w:t>68</w:t>
            </w:r>
            <w:r>
              <w:rPr>
                <w:noProof/>
                <w:webHidden/>
              </w:rPr>
              <w:fldChar w:fldCharType="end"/>
            </w:r>
          </w:hyperlink>
        </w:p>
        <w:p w14:paraId="20EED4A6" w14:textId="5576CF29" w:rsidR="00027EE8" w:rsidRDefault="00027EE8">
          <w:pPr>
            <w:pStyle w:val="TOC3"/>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63" w:history="1">
            <w:r w:rsidRPr="00CD5BBC">
              <w:rPr>
                <w:rStyle w:val="Hyperlink"/>
                <w:noProof/>
                <w:lang w:val="sr-Cyrl-RS"/>
              </w:rPr>
              <w:t xml:space="preserve">7.4 Прилог </w:t>
            </w:r>
            <w:r w:rsidRPr="00CD5BBC">
              <w:rPr>
                <w:rStyle w:val="Hyperlink"/>
                <w:noProof/>
                <w:lang w:val="sr-Latn-RS"/>
              </w:rPr>
              <w:t>3</w:t>
            </w:r>
            <w:r w:rsidRPr="00CD5BBC">
              <w:rPr>
                <w:rStyle w:val="Hyperlink"/>
                <w:b/>
                <w:bCs/>
                <w:noProof/>
                <w:lang w:val="sr-Cyrl-RS"/>
              </w:rPr>
              <w:t xml:space="preserve"> – </w:t>
            </w:r>
            <w:r w:rsidRPr="00CD5BBC">
              <w:rPr>
                <w:rStyle w:val="Hyperlink"/>
                <w:noProof/>
                <w:lang w:val="sr-Cyrl-RS"/>
              </w:rPr>
              <w:t>Табеларни преглед главних информација о услугама социјалне заштите</w:t>
            </w:r>
            <w:r>
              <w:rPr>
                <w:noProof/>
                <w:webHidden/>
              </w:rPr>
              <w:tab/>
            </w:r>
            <w:r>
              <w:rPr>
                <w:noProof/>
                <w:webHidden/>
              </w:rPr>
              <w:fldChar w:fldCharType="begin"/>
            </w:r>
            <w:r>
              <w:rPr>
                <w:noProof/>
                <w:webHidden/>
              </w:rPr>
              <w:instrText xml:space="preserve"> PAGEREF _Toc212722763 \h </w:instrText>
            </w:r>
            <w:r>
              <w:rPr>
                <w:noProof/>
                <w:webHidden/>
              </w:rPr>
            </w:r>
            <w:r>
              <w:rPr>
                <w:noProof/>
                <w:webHidden/>
              </w:rPr>
              <w:fldChar w:fldCharType="separate"/>
            </w:r>
            <w:r>
              <w:rPr>
                <w:noProof/>
                <w:webHidden/>
              </w:rPr>
              <w:t>70</w:t>
            </w:r>
            <w:r>
              <w:rPr>
                <w:noProof/>
                <w:webHidden/>
              </w:rPr>
              <w:fldChar w:fldCharType="end"/>
            </w:r>
          </w:hyperlink>
        </w:p>
        <w:p w14:paraId="0560A99E" w14:textId="09009B61" w:rsidR="00027EE8" w:rsidRDefault="00027EE8">
          <w:pPr>
            <w:pStyle w:val="TOC2"/>
            <w:tabs>
              <w:tab w:val="right" w:leader="dot" w:pos="9062"/>
            </w:tabs>
            <w:rPr>
              <w:rFonts w:asciiTheme="minorHAnsi" w:eastAsiaTheme="minorEastAsia" w:hAnsiTheme="minorHAnsi" w:cstheme="minorBidi"/>
              <w:noProof/>
              <w:kern w:val="2"/>
              <w:sz w:val="24"/>
              <w:szCs w:val="24"/>
              <w:lang w:val="sr-Latn-RS" w:eastAsia="sr-Latn-RS"/>
              <w14:ligatures w14:val="standardContextual"/>
            </w:rPr>
          </w:pPr>
          <w:hyperlink w:anchor="_Toc212722764" w:history="1">
            <w:r w:rsidRPr="00CD5BBC">
              <w:rPr>
                <w:rStyle w:val="Hyperlink"/>
                <w:noProof/>
                <w:lang w:val="sr-Cyrl-RS"/>
              </w:rPr>
              <w:t>7.5 Прилог 4 – Извештај о спроведеним консултацијама и јавној расправи</w:t>
            </w:r>
            <w:r>
              <w:rPr>
                <w:noProof/>
                <w:webHidden/>
              </w:rPr>
              <w:tab/>
            </w:r>
            <w:r>
              <w:rPr>
                <w:noProof/>
                <w:webHidden/>
              </w:rPr>
              <w:fldChar w:fldCharType="begin"/>
            </w:r>
            <w:r>
              <w:rPr>
                <w:noProof/>
                <w:webHidden/>
              </w:rPr>
              <w:instrText xml:space="preserve"> PAGEREF _Toc212722764 \h </w:instrText>
            </w:r>
            <w:r>
              <w:rPr>
                <w:noProof/>
                <w:webHidden/>
              </w:rPr>
            </w:r>
            <w:r>
              <w:rPr>
                <w:noProof/>
                <w:webHidden/>
              </w:rPr>
              <w:fldChar w:fldCharType="separate"/>
            </w:r>
            <w:r>
              <w:rPr>
                <w:noProof/>
                <w:webHidden/>
              </w:rPr>
              <w:t>73</w:t>
            </w:r>
            <w:r>
              <w:rPr>
                <w:noProof/>
                <w:webHidden/>
              </w:rPr>
              <w:fldChar w:fldCharType="end"/>
            </w:r>
          </w:hyperlink>
        </w:p>
        <w:p w14:paraId="0FC9D471" w14:textId="6857C68C" w:rsidR="008E78F3" w:rsidRPr="00F23EBD" w:rsidRDefault="008E78F3">
          <w:r w:rsidRPr="00F23EBD">
            <w:rPr>
              <w:b/>
              <w:bCs/>
            </w:rPr>
            <w:fldChar w:fldCharType="end"/>
          </w:r>
        </w:p>
      </w:sdtContent>
    </w:sdt>
    <w:p w14:paraId="0720D7AF" w14:textId="77777777" w:rsidR="0060772F" w:rsidRDefault="0060772F">
      <w:pPr>
        <w:rPr>
          <w:lang w:val="sr-Cyrl-RS"/>
        </w:rPr>
      </w:pPr>
    </w:p>
    <w:p w14:paraId="43E64426" w14:textId="77777777" w:rsidR="008E78F3" w:rsidRDefault="008E78F3">
      <w:pPr>
        <w:rPr>
          <w:lang w:val="sr-Cyrl-RS"/>
        </w:rPr>
      </w:pPr>
    </w:p>
    <w:p w14:paraId="0EA3930D" w14:textId="77777777" w:rsidR="00EA0DA0" w:rsidRDefault="00EA0DA0">
      <w:pPr>
        <w:rPr>
          <w:lang w:val="sr-Cyrl-RS"/>
        </w:rPr>
      </w:pPr>
    </w:p>
    <w:p w14:paraId="38215E57" w14:textId="77777777" w:rsidR="00452603" w:rsidRDefault="00452603" w:rsidP="008E78F3">
      <w:pPr>
        <w:pStyle w:val="Heading2"/>
      </w:pPr>
      <w:bookmarkStart w:id="0" w:name="_Toc212722736"/>
      <w:r>
        <w:lastRenderedPageBreak/>
        <w:t>Листа</w:t>
      </w:r>
      <w:r>
        <w:rPr>
          <w:spacing w:val="-5"/>
        </w:rPr>
        <w:t xml:space="preserve"> </w:t>
      </w:r>
      <w:r>
        <w:t>скраћеница</w:t>
      </w:r>
      <w:bookmarkEnd w:id="0"/>
    </w:p>
    <w:p w14:paraId="732D0ADE" w14:textId="77777777" w:rsidR="00452603" w:rsidRDefault="00452603" w:rsidP="00452603">
      <w:pPr>
        <w:pStyle w:val="BodyText"/>
        <w:spacing w:before="6"/>
        <w:rPr>
          <w:sz w:val="15"/>
        </w:rPr>
      </w:pP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4"/>
        <w:gridCol w:w="7796"/>
      </w:tblGrid>
      <w:tr w:rsidR="00452603" w:rsidRPr="009442F6" w14:paraId="25124E8D" w14:textId="77777777" w:rsidTr="00A36670">
        <w:trPr>
          <w:trHeight w:val="242"/>
        </w:trPr>
        <w:tc>
          <w:tcPr>
            <w:tcW w:w="1554" w:type="dxa"/>
            <w:shd w:val="clear" w:color="auto" w:fill="D1D1D1" w:themeFill="background2" w:themeFillShade="E6"/>
          </w:tcPr>
          <w:p w14:paraId="2206C9A2" w14:textId="77777777" w:rsidR="00452603" w:rsidRPr="009442F6" w:rsidRDefault="00452603" w:rsidP="0009770E">
            <w:pPr>
              <w:pStyle w:val="TableParagraph"/>
              <w:spacing w:after="120"/>
              <w:ind w:left="109"/>
              <w:rPr>
                <w:sz w:val="24"/>
                <w:szCs w:val="24"/>
              </w:rPr>
            </w:pPr>
            <w:r w:rsidRPr="009442F6">
              <w:rPr>
                <w:spacing w:val="-2"/>
                <w:sz w:val="24"/>
                <w:szCs w:val="24"/>
              </w:rPr>
              <w:t>Скраћеница</w:t>
            </w:r>
          </w:p>
        </w:tc>
        <w:tc>
          <w:tcPr>
            <w:tcW w:w="7796" w:type="dxa"/>
            <w:shd w:val="clear" w:color="auto" w:fill="D1D1D1" w:themeFill="background2" w:themeFillShade="E6"/>
          </w:tcPr>
          <w:p w14:paraId="7971FD60" w14:textId="77777777" w:rsidR="00452603" w:rsidRPr="009442F6" w:rsidRDefault="00452603" w:rsidP="0009770E">
            <w:pPr>
              <w:pStyle w:val="TableParagraph"/>
              <w:spacing w:after="120"/>
              <w:ind w:left="11"/>
              <w:jc w:val="center"/>
              <w:rPr>
                <w:sz w:val="24"/>
                <w:szCs w:val="24"/>
              </w:rPr>
            </w:pPr>
            <w:r w:rsidRPr="009442F6">
              <w:rPr>
                <w:sz w:val="24"/>
                <w:szCs w:val="24"/>
              </w:rPr>
              <w:t>Пун</w:t>
            </w:r>
            <w:r w:rsidRPr="009442F6">
              <w:rPr>
                <w:spacing w:val="-5"/>
                <w:sz w:val="24"/>
                <w:szCs w:val="24"/>
              </w:rPr>
              <w:t xml:space="preserve"> </w:t>
            </w:r>
            <w:r w:rsidRPr="009442F6">
              <w:rPr>
                <w:spacing w:val="-2"/>
                <w:sz w:val="24"/>
                <w:szCs w:val="24"/>
              </w:rPr>
              <w:t>назив</w:t>
            </w:r>
          </w:p>
        </w:tc>
      </w:tr>
      <w:tr w:rsidR="00452603" w:rsidRPr="009442F6" w14:paraId="6C4AAEAE" w14:textId="77777777" w:rsidTr="00452603">
        <w:trPr>
          <w:trHeight w:val="242"/>
        </w:trPr>
        <w:tc>
          <w:tcPr>
            <w:tcW w:w="1554" w:type="dxa"/>
          </w:tcPr>
          <w:p w14:paraId="4A5C48AB" w14:textId="77777777" w:rsidR="00452603" w:rsidRPr="009442F6" w:rsidRDefault="00452603" w:rsidP="0009770E">
            <w:pPr>
              <w:pStyle w:val="TableParagraph"/>
              <w:spacing w:after="120"/>
              <w:ind w:left="109"/>
              <w:rPr>
                <w:sz w:val="24"/>
                <w:szCs w:val="24"/>
              </w:rPr>
            </w:pPr>
            <w:r w:rsidRPr="009442F6">
              <w:rPr>
                <w:spacing w:val="-5"/>
                <w:sz w:val="24"/>
                <w:szCs w:val="24"/>
              </w:rPr>
              <w:t>АП</w:t>
            </w:r>
          </w:p>
        </w:tc>
        <w:tc>
          <w:tcPr>
            <w:tcW w:w="7796" w:type="dxa"/>
          </w:tcPr>
          <w:p w14:paraId="515CB2F8" w14:textId="77777777" w:rsidR="00452603" w:rsidRPr="009442F6" w:rsidRDefault="00452603" w:rsidP="0009770E">
            <w:pPr>
              <w:pStyle w:val="TableParagraph"/>
              <w:spacing w:after="120"/>
              <w:ind w:left="108"/>
              <w:rPr>
                <w:sz w:val="24"/>
                <w:szCs w:val="24"/>
              </w:rPr>
            </w:pPr>
            <w:r w:rsidRPr="009442F6">
              <w:rPr>
                <w:sz w:val="24"/>
                <w:szCs w:val="24"/>
              </w:rPr>
              <w:t>Акциони</w:t>
            </w:r>
            <w:r w:rsidRPr="009442F6">
              <w:rPr>
                <w:spacing w:val="-7"/>
                <w:sz w:val="24"/>
                <w:szCs w:val="24"/>
              </w:rPr>
              <w:t xml:space="preserve"> </w:t>
            </w:r>
            <w:r w:rsidRPr="009442F6">
              <w:rPr>
                <w:spacing w:val="-4"/>
                <w:sz w:val="24"/>
                <w:szCs w:val="24"/>
              </w:rPr>
              <w:t>план</w:t>
            </w:r>
          </w:p>
        </w:tc>
      </w:tr>
      <w:tr w:rsidR="00452603" w:rsidRPr="009442F6" w14:paraId="7C7D7B4B" w14:textId="77777777" w:rsidTr="00452603">
        <w:trPr>
          <w:trHeight w:val="242"/>
        </w:trPr>
        <w:tc>
          <w:tcPr>
            <w:tcW w:w="1554" w:type="dxa"/>
          </w:tcPr>
          <w:p w14:paraId="081C3A35" w14:textId="77777777" w:rsidR="00452603" w:rsidRPr="009442F6" w:rsidRDefault="00452603" w:rsidP="0009770E">
            <w:pPr>
              <w:pStyle w:val="TableParagraph"/>
              <w:spacing w:after="120"/>
              <w:ind w:left="109"/>
              <w:rPr>
                <w:sz w:val="24"/>
                <w:szCs w:val="24"/>
              </w:rPr>
            </w:pPr>
            <w:r w:rsidRPr="009442F6">
              <w:rPr>
                <w:spacing w:val="-5"/>
                <w:sz w:val="24"/>
                <w:szCs w:val="24"/>
              </w:rPr>
              <w:t>ДЗ</w:t>
            </w:r>
          </w:p>
        </w:tc>
        <w:tc>
          <w:tcPr>
            <w:tcW w:w="7796" w:type="dxa"/>
          </w:tcPr>
          <w:p w14:paraId="3DF1B36F" w14:textId="77777777" w:rsidR="00452603" w:rsidRPr="009442F6" w:rsidRDefault="00452603" w:rsidP="0009770E">
            <w:pPr>
              <w:pStyle w:val="TableParagraph"/>
              <w:spacing w:after="120"/>
              <w:ind w:left="108"/>
              <w:rPr>
                <w:sz w:val="24"/>
                <w:szCs w:val="24"/>
              </w:rPr>
            </w:pPr>
            <w:r w:rsidRPr="009442F6">
              <w:rPr>
                <w:sz w:val="24"/>
                <w:szCs w:val="24"/>
              </w:rPr>
              <w:t>Дом</w:t>
            </w:r>
            <w:r w:rsidRPr="009442F6">
              <w:rPr>
                <w:spacing w:val="-5"/>
                <w:sz w:val="24"/>
                <w:szCs w:val="24"/>
              </w:rPr>
              <w:t xml:space="preserve"> </w:t>
            </w:r>
            <w:r w:rsidRPr="009442F6">
              <w:rPr>
                <w:spacing w:val="-2"/>
                <w:sz w:val="24"/>
                <w:szCs w:val="24"/>
              </w:rPr>
              <w:t>здравља</w:t>
            </w:r>
          </w:p>
        </w:tc>
      </w:tr>
      <w:tr w:rsidR="00452603" w:rsidRPr="009442F6" w14:paraId="0C6D9614" w14:textId="77777777" w:rsidTr="00452603">
        <w:trPr>
          <w:trHeight w:val="242"/>
        </w:trPr>
        <w:tc>
          <w:tcPr>
            <w:tcW w:w="1554" w:type="dxa"/>
          </w:tcPr>
          <w:p w14:paraId="74EFE182" w14:textId="77777777" w:rsidR="00452603" w:rsidRPr="009442F6" w:rsidRDefault="00452603" w:rsidP="0009770E">
            <w:pPr>
              <w:pStyle w:val="TableParagraph"/>
              <w:spacing w:after="120"/>
              <w:ind w:left="109"/>
              <w:rPr>
                <w:sz w:val="24"/>
                <w:szCs w:val="24"/>
              </w:rPr>
            </w:pPr>
            <w:r w:rsidRPr="009442F6">
              <w:rPr>
                <w:spacing w:val="-5"/>
                <w:sz w:val="24"/>
                <w:szCs w:val="24"/>
              </w:rPr>
              <w:t>ЈЛС</w:t>
            </w:r>
          </w:p>
        </w:tc>
        <w:tc>
          <w:tcPr>
            <w:tcW w:w="7796" w:type="dxa"/>
          </w:tcPr>
          <w:p w14:paraId="31AB1C68" w14:textId="77777777" w:rsidR="00452603" w:rsidRPr="009442F6" w:rsidRDefault="00452603" w:rsidP="0009770E">
            <w:pPr>
              <w:pStyle w:val="TableParagraph"/>
              <w:spacing w:after="120"/>
              <w:ind w:left="108"/>
              <w:rPr>
                <w:sz w:val="24"/>
                <w:szCs w:val="24"/>
              </w:rPr>
            </w:pPr>
            <w:r w:rsidRPr="009442F6">
              <w:rPr>
                <w:sz w:val="24"/>
                <w:szCs w:val="24"/>
              </w:rPr>
              <w:t>Јединица</w:t>
            </w:r>
            <w:r w:rsidRPr="009442F6">
              <w:rPr>
                <w:spacing w:val="-8"/>
                <w:sz w:val="24"/>
                <w:szCs w:val="24"/>
              </w:rPr>
              <w:t xml:space="preserve"> </w:t>
            </w:r>
            <w:r w:rsidRPr="009442F6">
              <w:rPr>
                <w:sz w:val="24"/>
                <w:szCs w:val="24"/>
              </w:rPr>
              <w:t>локалне</w:t>
            </w:r>
            <w:r w:rsidRPr="009442F6">
              <w:rPr>
                <w:spacing w:val="-7"/>
                <w:sz w:val="24"/>
                <w:szCs w:val="24"/>
              </w:rPr>
              <w:t xml:space="preserve"> </w:t>
            </w:r>
            <w:r w:rsidRPr="009442F6">
              <w:rPr>
                <w:spacing w:val="-2"/>
                <w:sz w:val="24"/>
                <w:szCs w:val="24"/>
              </w:rPr>
              <w:t>самоуправе</w:t>
            </w:r>
          </w:p>
        </w:tc>
      </w:tr>
      <w:tr w:rsidR="00452603" w:rsidRPr="009442F6" w14:paraId="79E34EB3" w14:textId="77777777" w:rsidTr="00452603">
        <w:trPr>
          <w:trHeight w:val="241"/>
        </w:trPr>
        <w:tc>
          <w:tcPr>
            <w:tcW w:w="1554" w:type="dxa"/>
          </w:tcPr>
          <w:p w14:paraId="63233E00" w14:textId="77777777" w:rsidR="00452603" w:rsidRPr="009442F6" w:rsidRDefault="00452603" w:rsidP="0009770E">
            <w:pPr>
              <w:pStyle w:val="TableParagraph"/>
              <w:spacing w:after="120"/>
              <w:ind w:left="109"/>
              <w:rPr>
                <w:sz w:val="24"/>
                <w:szCs w:val="24"/>
              </w:rPr>
            </w:pPr>
            <w:r w:rsidRPr="009442F6">
              <w:rPr>
                <w:spacing w:val="-5"/>
                <w:sz w:val="24"/>
                <w:szCs w:val="24"/>
              </w:rPr>
              <w:t>ЈНП</w:t>
            </w:r>
          </w:p>
        </w:tc>
        <w:tc>
          <w:tcPr>
            <w:tcW w:w="7796" w:type="dxa"/>
          </w:tcPr>
          <w:p w14:paraId="5A0E83CE" w14:textId="77777777" w:rsidR="00452603" w:rsidRPr="009442F6" w:rsidRDefault="00452603" w:rsidP="0009770E">
            <w:pPr>
              <w:pStyle w:val="TableParagraph"/>
              <w:spacing w:after="120"/>
              <w:ind w:left="108"/>
              <w:rPr>
                <w:sz w:val="24"/>
                <w:szCs w:val="24"/>
              </w:rPr>
            </w:pPr>
            <w:r w:rsidRPr="009442F6">
              <w:rPr>
                <w:sz w:val="24"/>
                <w:szCs w:val="24"/>
              </w:rPr>
              <w:t>Једнократна</w:t>
            </w:r>
            <w:r w:rsidRPr="009442F6">
              <w:rPr>
                <w:spacing w:val="-9"/>
                <w:sz w:val="24"/>
                <w:szCs w:val="24"/>
              </w:rPr>
              <w:t xml:space="preserve"> </w:t>
            </w:r>
            <w:r w:rsidRPr="009442F6">
              <w:rPr>
                <w:sz w:val="24"/>
                <w:szCs w:val="24"/>
              </w:rPr>
              <w:t>новчана</w:t>
            </w:r>
            <w:r w:rsidRPr="009442F6">
              <w:rPr>
                <w:spacing w:val="-9"/>
                <w:sz w:val="24"/>
                <w:szCs w:val="24"/>
              </w:rPr>
              <w:t xml:space="preserve"> </w:t>
            </w:r>
            <w:r w:rsidRPr="009442F6">
              <w:rPr>
                <w:spacing w:val="-2"/>
                <w:sz w:val="24"/>
                <w:szCs w:val="24"/>
              </w:rPr>
              <w:t>помоћ</w:t>
            </w:r>
          </w:p>
        </w:tc>
      </w:tr>
      <w:tr w:rsidR="00452603" w:rsidRPr="009442F6" w14:paraId="6A96BF36" w14:textId="77777777" w:rsidTr="00452603">
        <w:trPr>
          <w:trHeight w:val="242"/>
        </w:trPr>
        <w:tc>
          <w:tcPr>
            <w:tcW w:w="1554" w:type="dxa"/>
          </w:tcPr>
          <w:p w14:paraId="204F1334" w14:textId="77777777" w:rsidR="00452603" w:rsidRPr="009442F6" w:rsidRDefault="00452603" w:rsidP="0009770E">
            <w:pPr>
              <w:pStyle w:val="TableParagraph"/>
              <w:spacing w:after="120"/>
              <w:ind w:left="109"/>
              <w:rPr>
                <w:sz w:val="24"/>
                <w:szCs w:val="24"/>
              </w:rPr>
            </w:pPr>
            <w:r w:rsidRPr="009442F6">
              <w:rPr>
                <w:spacing w:val="-4"/>
                <w:sz w:val="24"/>
                <w:szCs w:val="24"/>
              </w:rPr>
              <w:t>МНРО</w:t>
            </w:r>
          </w:p>
        </w:tc>
        <w:tc>
          <w:tcPr>
            <w:tcW w:w="7796" w:type="dxa"/>
          </w:tcPr>
          <w:p w14:paraId="14A07435" w14:textId="77777777" w:rsidR="00452603" w:rsidRPr="009442F6" w:rsidRDefault="00452603" w:rsidP="0009770E">
            <w:pPr>
              <w:pStyle w:val="TableParagraph"/>
              <w:spacing w:after="120"/>
              <w:ind w:left="108"/>
              <w:rPr>
                <w:sz w:val="24"/>
                <w:szCs w:val="24"/>
              </w:rPr>
            </w:pPr>
            <w:r w:rsidRPr="009442F6">
              <w:rPr>
                <w:sz w:val="24"/>
                <w:szCs w:val="24"/>
              </w:rPr>
              <w:t>Ментално</w:t>
            </w:r>
            <w:r w:rsidRPr="009442F6">
              <w:rPr>
                <w:spacing w:val="-9"/>
                <w:sz w:val="24"/>
                <w:szCs w:val="24"/>
              </w:rPr>
              <w:t xml:space="preserve"> </w:t>
            </w:r>
            <w:r w:rsidRPr="009442F6">
              <w:rPr>
                <w:sz w:val="24"/>
                <w:szCs w:val="24"/>
              </w:rPr>
              <w:t>недовољно</w:t>
            </w:r>
            <w:r w:rsidRPr="009442F6">
              <w:rPr>
                <w:spacing w:val="-9"/>
                <w:sz w:val="24"/>
                <w:szCs w:val="24"/>
              </w:rPr>
              <w:t xml:space="preserve"> </w:t>
            </w:r>
            <w:r w:rsidRPr="009442F6">
              <w:rPr>
                <w:sz w:val="24"/>
                <w:szCs w:val="24"/>
              </w:rPr>
              <w:t>развијене</w:t>
            </w:r>
            <w:r w:rsidRPr="009442F6">
              <w:rPr>
                <w:spacing w:val="-8"/>
                <w:sz w:val="24"/>
                <w:szCs w:val="24"/>
              </w:rPr>
              <w:t xml:space="preserve"> </w:t>
            </w:r>
            <w:r w:rsidRPr="009442F6">
              <w:rPr>
                <w:spacing w:val="-2"/>
                <w:sz w:val="24"/>
                <w:szCs w:val="24"/>
              </w:rPr>
              <w:t>особе</w:t>
            </w:r>
          </w:p>
        </w:tc>
      </w:tr>
      <w:tr w:rsidR="00452603" w:rsidRPr="009442F6" w14:paraId="4B367580" w14:textId="77777777" w:rsidTr="00452603">
        <w:trPr>
          <w:trHeight w:val="242"/>
        </w:trPr>
        <w:tc>
          <w:tcPr>
            <w:tcW w:w="1554" w:type="dxa"/>
          </w:tcPr>
          <w:p w14:paraId="34327008" w14:textId="77777777" w:rsidR="00452603" w:rsidRPr="009442F6" w:rsidRDefault="00452603" w:rsidP="0009770E">
            <w:pPr>
              <w:pStyle w:val="TableParagraph"/>
              <w:spacing w:after="120"/>
              <w:ind w:left="109"/>
              <w:rPr>
                <w:spacing w:val="-4"/>
                <w:sz w:val="24"/>
                <w:szCs w:val="24"/>
                <w:lang w:val="sr-Cyrl-RS"/>
              </w:rPr>
            </w:pPr>
            <w:r w:rsidRPr="009442F6">
              <w:rPr>
                <w:spacing w:val="-4"/>
                <w:sz w:val="24"/>
                <w:szCs w:val="24"/>
                <w:lang w:val="sr-Cyrl-RS"/>
              </w:rPr>
              <w:t>ОСИ</w:t>
            </w:r>
          </w:p>
        </w:tc>
        <w:tc>
          <w:tcPr>
            <w:tcW w:w="7796" w:type="dxa"/>
          </w:tcPr>
          <w:p w14:paraId="0E00AE96" w14:textId="77777777" w:rsidR="00452603" w:rsidRPr="009442F6" w:rsidRDefault="00452603" w:rsidP="0009770E">
            <w:pPr>
              <w:pStyle w:val="TableParagraph"/>
              <w:spacing w:after="120"/>
              <w:ind w:left="108"/>
              <w:rPr>
                <w:sz w:val="24"/>
                <w:szCs w:val="24"/>
                <w:lang w:val="sr-Cyrl-RS"/>
              </w:rPr>
            </w:pPr>
            <w:r w:rsidRPr="009442F6">
              <w:rPr>
                <w:sz w:val="24"/>
                <w:szCs w:val="24"/>
                <w:lang w:val="sr-Cyrl-RS"/>
              </w:rPr>
              <w:t>Особе са инвалидитетом</w:t>
            </w:r>
          </w:p>
        </w:tc>
      </w:tr>
      <w:tr w:rsidR="00452603" w:rsidRPr="009442F6" w14:paraId="55803EE5" w14:textId="77777777" w:rsidTr="00452603">
        <w:trPr>
          <w:trHeight w:val="242"/>
        </w:trPr>
        <w:tc>
          <w:tcPr>
            <w:tcW w:w="1554" w:type="dxa"/>
          </w:tcPr>
          <w:p w14:paraId="03469482" w14:textId="77777777" w:rsidR="00452603" w:rsidRPr="009442F6" w:rsidRDefault="00452603" w:rsidP="0009770E">
            <w:pPr>
              <w:pStyle w:val="TableParagraph"/>
              <w:spacing w:after="120"/>
              <w:ind w:left="109"/>
              <w:rPr>
                <w:sz w:val="24"/>
                <w:szCs w:val="24"/>
              </w:rPr>
            </w:pPr>
            <w:r w:rsidRPr="009442F6">
              <w:rPr>
                <w:spacing w:val="-5"/>
                <w:sz w:val="24"/>
                <w:szCs w:val="24"/>
              </w:rPr>
              <w:t>НСП</w:t>
            </w:r>
          </w:p>
        </w:tc>
        <w:tc>
          <w:tcPr>
            <w:tcW w:w="7796" w:type="dxa"/>
          </w:tcPr>
          <w:p w14:paraId="45BBED02" w14:textId="77777777" w:rsidR="00452603" w:rsidRPr="009442F6" w:rsidRDefault="00452603" w:rsidP="0009770E">
            <w:pPr>
              <w:pStyle w:val="TableParagraph"/>
              <w:spacing w:after="120"/>
              <w:ind w:left="108"/>
              <w:rPr>
                <w:sz w:val="24"/>
                <w:szCs w:val="24"/>
              </w:rPr>
            </w:pPr>
            <w:r w:rsidRPr="009442F6">
              <w:rPr>
                <w:sz w:val="24"/>
                <w:szCs w:val="24"/>
              </w:rPr>
              <w:t>Новчана</w:t>
            </w:r>
            <w:r w:rsidRPr="009442F6">
              <w:rPr>
                <w:spacing w:val="-8"/>
                <w:sz w:val="24"/>
                <w:szCs w:val="24"/>
              </w:rPr>
              <w:t xml:space="preserve"> </w:t>
            </w:r>
            <w:r w:rsidRPr="009442F6">
              <w:rPr>
                <w:sz w:val="24"/>
                <w:szCs w:val="24"/>
              </w:rPr>
              <w:t>социјална</w:t>
            </w:r>
            <w:r w:rsidRPr="009442F6">
              <w:rPr>
                <w:spacing w:val="-8"/>
                <w:sz w:val="24"/>
                <w:szCs w:val="24"/>
              </w:rPr>
              <w:t xml:space="preserve"> </w:t>
            </w:r>
            <w:r w:rsidRPr="009442F6">
              <w:rPr>
                <w:spacing w:val="-2"/>
                <w:sz w:val="24"/>
                <w:szCs w:val="24"/>
              </w:rPr>
              <w:t>помоћ</w:t>
            </w:r>
          </w:p>
        </w:tc>
      </w:tr>
      <w:tr w:rsidR="00452603" w:rsidRPr="009442F6" w14:paraId="049CEC0B" w14:textId="77777777" w:rsidTr="00452603">
        <w:trPr>
          <w:trHeight w:val="242"/>
        </w:trPr>
        <w:tc>
          <w:tcPr>
            <w:tcW w:w="1554" w:type="dxa"/>
          </w:tcPr>
          <w:p w14:paraId="33F9A784" w14:textId="77777777" w:rsidR="00452603" w:rsidRPr="009442F6" w:rsidRDefault="00452603" w:rsidP="0009770E">
            <w:pPr>
              <w:pStyle w:val="TableParagraph"/>
              <w:spacing w:after="120"/>
              <w:ind w:left="109"/>
              <w:rPr>
                <w:sz w:val="24"/>
                <w:szCs w:val="24"/>
              </w:rPr>
            </w:pPr>
            <w:r w:rsidRPr="009442F6">
              <w:rPr>
                <w:spacing w:val="-5"/>
                <w:sz w:val="24"/>
                <w:szCs w:val="24"/>
              </w:rPr>
              <w:t>ОУ</w:t>
            </w:r>
          </w:p>
        </w:tc>
        <w:tc>
          <w:tcPr>
            <w:tcW w:w="7796" w:type="dxa"/>
          </w:tcPr>
          <w:p w14:paraId="0B9C4202" w14:textId="77777777" w:rsidR="00452603" w:rsidRPr="009442F6" w:rsidRDefault="00452603" w:rsidP="0009770E">
            <w:pPr>
              <w:pStyle w:val="TableParagraph"/>
              <w:spacing w:after="120"/>
              <w:ind w:left="108"/>
              <w:rPr>
                <w:sz w:val="24"/>
                <w:szCs w:val="24"/>
              </w:rPr>
            </w:pPr>
            <w:r w:rsidRPr="009442F6">
              <w:rPr>
                <w:sz w:val="24"/>
                <w:szCs w:val="24"/>
              </w:rPr>
              <w:t>Општинска</w:t>
            </w:r>
            <w:r w:rsidRPr="009442F6">
              <w:rPr>
                <w:spacing w:val="-9"/>
                <w:sz w:val="24"/>
                <w:szCs w:val="24"/>
              </w:rPr>
              <w:t xml:space="preserve"> </w:t>
            </w:r>
            <w:r w:rsidRPr="009442F6">
              <w:rPr>
                <w:spacing w:val="-2"/>
                <w:sz w:val="24"/>
                <w:szCs w:val="24"/>
              </w:rPr>
              <w:t>управа</w:t>
            </w:r>
          </w:p>
        </w:tc>
      </w:tr>
      <w:tr w:rsidR="00452603" w:rsidRPr="009442F6" w14:paraId="4A3B884B" w14:textId="77777777" w:rsidTr="00452603">
        <w:trPr>
          <w:trHeight w:val="242"/>
        </w:trPr>
        <w:tc>
          <w:tcPr>
            <w:tcW w:w="1554" w:type="dxa"/>
          </w:tcPr>
          <w:p w14:paraId="13182702" w14:textId="77777777" w:rsidR="00452603" w:rsidRPr="009442F6" w:rsidRDefault="00452603" w:rsidP="0009770E">
            <w:pPr>
              <w:pStyle w:val="TableParagraph"/>
              <w:spacing w:after="120"/>
              <w:ind w:left="109"/>
              <w:rPr>
                <w:sz w:val="24"/>
                <w:szCs w:val="24"/>
              </w:rPr>
            </w:pPr>
            <w:r w:rsidRPr="009442F6">
              <w:rPr>
                <w:spacing w:val="-4"/>
                <w:sz w:val="24"/>
                <w:szCs w:val="24"/>
              </w:rPr>
              <w:t>СКГО</w:t>
            </w:r>
          </w:p>
        </w:tc>
        <w:tc>
          <w:tcPr>
            <w:tcW w:w="7796" w:type="dxa"/>
          </w:tcPr>
          <w:p w14:paraId="209D365E" w14:textId="77777777" w:rsidR="00452603" w:rsidRPr="009442F6" w:rsidRDefault="00452603" w:rsidP="0009770E">
            <w:pPr>
              <w:pStyle w:val="TableParagraph"/>
              <w:spacing w:after="120"/>
              <w:ind w:left="108"/>
              <w:rPr>
                <w:sz w:val="24"/>
                <w:szCs w:val="24"/>
              </w:rPr>
            </w:pPr>
            <w:r w:rsidRPr="009442F6">
              <w:rPr>
                <w:sz w:val="24"/>
                <w:szCs w:val="24"/>
              </w:rPr>
              <w:t>Стална</w:t>
            </w:r>
            <w:r w:rsidRPr="009442F6">
              <w:rPr>
                <w:spacing w:val="-7"/>
                <w:sz w:val="24"/>
                <w:szCs w:val="24"/>
              </w:rPr>
              <w:t xml:space="preserve"> </w:t>
            </w:r>
            <w:r w:rsidRPr="009442F6">
              <w:rPr>
                <w:sz w:val="24"/>
                <w:szCs w:val="24"/>
              </w:rPr>
              <w:t>конференција</w:t>
            </w:r>
            <w:r w:rsidRPr="009442F6">
              <w:rPr>
                <w:spacing w:val="-7"/>
                <w:sz w:val="24"/>
                <w:szCs w:val="24"/>
              </w:rPr>
              <w:t xml:space="preserve"> </w:t>
            </w:r>
            <w:r w:rsidRPr="009442F6">
              <w:rPr>
                <w:sz w:val="24"/>
                <w:szCs w:val="24"/>
              </w:rPr>
              <w:t>градова</w:t>
            </w:r>
            <w:r w:rsidRPr="009442F6">
              <w:rPr>
                <w:spacing w:val="-7"/>
                <w:sz w:val="24"/>
                <w:szCs w:val="24"/>
              </w:rPr>
              <w:t xml:space="preserve"> </w:t>
            </w:r>
            <w:r w:rsidRPr="009442F6">
              <w:rPr>
                <w:sz w:val="24"/>
                <w:szCs w:val="24"/>
              </w:rPr>
              <w:t>и</w:t>
            </w:r>
            <w:r w:rsidRPr="009442F6">
              <w:rPr>
                <w:spacing w:val="-6"/>
                <w:sz w:val="24"/>
                <w:szCs w:val="24"/>
              </w:rPr>
              <w:t xml:space="preserve"> </w:t>
            </w:r>
            <w:r w:rsidRPr="009442F6">
              <w:rPr>
                <w:sz w:val="24"/>
                <w:szCs w:val="24"/>
              </w:rPr>
              <w:t>општина-Савез</w:t>
            </w:r>
            <w:r w:rsidRPr="009442F6">
              <w:rPr>
                <w:spacing w:val="-7"/>
                <w:sz w:val="24"/>
                <w:szCs w:val="24"/>
              </w:rPr>
              <w:t xml:space="preserve"> </w:t>
            </w:r>
            <w:r w:rsidRPr="009442F6">
              <w:rPr>
                <w:sz w:val="24"/>
                <w:szCs w:val="24"/>
              </w:rPr>
              <w:t>градова</w:t>
            </w:r>
            <w:r w:rsidRPr="009442F6">
              <w:rPr>
                <w:spacing w:val="-7"/>
                <w:sz w:val="24"/>
                <w:szCs w:val="24"/>
              </w:rPr>
              <w:t xml:space="preserve"> </w:t>
            </w:r>
            <w:r w:rsidRPr="009442F6">
              <w:rPr>
                <w:sz w:val="24"/>
                <w:szCs w:val="24"/>
              </w:rPr>
              <w:t>и</w:t>
            </w:r>
            <w:r w:rsidRPr="009442F6">
              <w:rPr>
                <w:spacing w:val="-7"/>
                <w:sz w:val="24"/>
                <w:szCs w:val="24"/>
              </w:rPr>
              <w:t xml:space="preserve"> </w:t>
            </w:r>
            <w:r w:rsidRPr="009442F6">
              <w:rPr>
                <w:sz w:val="24"/>
                <w:szCs w:val="24"/>
              </w:rPr>
              <w:t>општина</w:t>
            </w:r>
            <w:r w:rsidRPr="009442F6">
              <w:rPr>
                <w:spacing w:val="-6"/>
                <w:sz w:val="24"/>
                <w:szCs w:val="24"/>
              </w:rPr>
              <w:t xml:space="preserve"> </w:t>
            </w:r>
            <w:r w:rsidRPr="009442F6">
              <w:rPr>
                <w:spacing w:val="-2"/>
                <w:sz w:val="24"/>
                <w:szCs w:val="24"/>
              </w:rPr>
              <w:t>Србије</w:t>
            </w:r>
          </w:p>
        </w:tc>
      </w:tr>
      <w:tr w:rsidR="00452603" w:rsidRPr="009442F6" w14:paraId="3923DA22" w14:textId="77777777" w:rsidTr="00452603">
        <w:trPr>
          <w:trHeight w:val="241"/>
        </w:trPr>
        <w:tc>
          <w:tcPr>
            <w:tcW w:w="1554" w:type="dxa"/>
          </w:tcPr>
          <w:p w14:paraId="68E87E69" w14:textId="77777777" w:rsidR="00452603" w:rsidRPr="009442F6" w:rsidRDefault="00452603" w:rsidP="0009770E">
            <w:pPr>
              <w:pStyle w:val="TableParagraph"/>
              <w:spacing w:after="120"/>
              <w:ind w:left="109"/>
              <w:rPr>
                <w:sz w:val="24"/>
                <w:szCs w:val="24"/>
              </w:rPr>
            </w:pPr>
            <w:r w:rsidRPr="009442F6">
              <w:rPr>
                <w:spacing w:val="-5"/>
                <w:sz w:val="24"/>
                <w:szCs w:val="24"/>
              </w:rPr>
              <w:t>СЗ</w:t>
            </w:r>
          </w:p>
        </w:tc>
        <w:tc>
          <w:tcPr>
            <w:tcW w:w="7796" w:type="dxa"/>
          </w:tcPr>
          <w:p w14:paraId="3A4661D4" w14:textId="77777777" w:rsidR="00452603" w:rsidRPr="009442F6" w:rsidRDefault="00452603" w:rsidP="0009770E">
            <w:pPr>
              <w:pStyle w:val="TableParagraph"/>
              <w:spacing w:after="120"/>
              <w:ind w:left="108"/>
              <w:rPr>
                <w:sz w:val="24"/>
                <w:szCs w:val="24"/>
              </w:rPr>
            </w:pPr>
            <w:r w:rsidRPr="009442F6">
              <w:rPr>
                <w:sz w:val="24"/>
                <w:szCs w:val="24"/>
              </w:rPr>
              <w:t>Социјална</w:t>
            </w:r>
            <w:r w:rsidRPr="009442F6">
              <w:rPr>
                <w:spacing w:val="-9"/>
                <w:sz w:val="24"/>
                <w:szCs w:val="24"/>
              </w:rPr>
              <w:t xml:space="preserve"> </w:t>
            </w:r>
            <w:r w:rsidRPr="009442F6">
              <w:rPr>
                <w:spacing w:val="-2"/>
                <w:sz w:val="24"/>
                <w:szCs w:val="24"/>
              </w:rPr>
              <w:t>заштита</w:t>
            </w:r>
          </w:p>
        </w:tc>
      </w:tr>
      <w:tr w:rsidR="00452603" w:rsidRPr="009442F6" w14:paraId="25496A37" w14:textId="77777777" w:rsidTr="00452603">
        <w:trPr>
          <w:trHeight w:val="242"/>
        </w:trPr>
        <w:tc>
          <w:tcPr>
            <w:tcW w:w="1554" w:type="dxa"/>
          </w:tcPr>
          <w:p w14:paraId="2F741535" w14:textId="77777777" w:rsidR="00452603" w:rsidRPr="009442F6" w:rsidRDefault="00452603" w:rsidP="0009770E">
            <w:pPr>
              <w:pStyle w:val="TableParagraph"/>
              <w:spacing w:after="120"/>
              <w:ind w:left="109"/>
              <w:rPr>
                <w:sz w:val="24"/>
                <w:szCs w:val="24"/>
              </w:rPr>
            </w:pPr>
            <w:r w:rsidRPr="009442F6">
              <w:rPr>
                <w:spacing w:val="-5"/>
                <w:sz w:val="24"/>
                <w:szCs w:val="24"/>
              </w:rPr>
              <w:t>ОШ</w:t>
            </w:r>
          </w:p>
        </w:tc>
        <w:tc>
          <w:tcPr>
            <w:tcW w:w="7796" w:type="dxa"/>
          </w:tcPr>
          <w:p w14:paraId="135E5757" w14:textId="77777777" w:rsidR="00452603" w:rsidRPr="009442F6" w:rsidRDefault="00452603" w:rsidP="0009770E">
            <w:pPr>
              <w:pStyle w:val="TableParagraph"/>
              <w:spacing w:after="120"/>
              <w:ind w:left="108"/>
              <w:rPr>
                <w:sz w:val="24"/>
                <w:szCs w:val="24"/>
              </w:rPr>
            </w:pPr>
            <w:r w:rsidRPr="009442F6">
              <w:rPr>
                <w:sz w:val="24"/>
                <w:szCs w:val="24"/>
              </w:rPr>
              <w:t>Основна</w:t>
            </w:r>
            <w:r w:rsidRPr="009442F6">
              <w:rPr>
                <w:spacing w:val="-7"/>
                <w:sz w:val="24"/>
                <w:szCs w:val="24"/>
              </w:rPr>
              <w:t xml:space="preserve"> </w:t>
            </w:r>
            <w:r w:rsidRPr="009442F6">
              <w:rPr>
                <w:spacing w:val="-2"/>
                <w:sz w:val="24"/>
                <w:szCs w:val="24"/>
              </w:rPr>
              <w:t>школа</w:t>
            </w:r>
          </w:p>
        </w:tc>
      </w:tr>
      <w:tr w:rsidR="00452603" w:rsidRPr="009442F6" w14:paraId="10DF2D15" w14:textId="77777777" w:rsidTr="00452603">
        <w:trPr>
          <w:trHeight w:val="242"/>
        </w:trPr>
        <w:tc>
          <w:tcPr>
            <w:tcW w:w="1554" w:type="dxa"/>
          </w:tcPr>
          <w:p w14:paraId="0C7C9002" w14:textId="77777777" w:rsidR="00452603" w:rsidRPr="009442F6" w:rsidRDefault="00452603" w:rsidP="0009770E">
            <w:pPr>
              <w:pStyle w:val="TableParagraph"/>
              <w:spacing w:after="120"/>
              <w:ind w:left="109"/>
              <w:rPr>
                <w:sz w:val="24"/>
                <w:szCs w:val="24"/>
              </w:rPr>
            </w:pPr>
            <w:r w:rsidRPr="009442F6">
              <w:rPr>
                <w:spacing w:val="-5"/>
                <w:sz w:val="24"/>
                <w:szCs w:val="24"/>
              </w:rPr>
              <w:t>РС</w:t>
            </w:r>
          </w:p>
        </w:tc>
        <w:tc>
          <w:tcPr>
            <w:tcW w:w="7796" w:type="dxa"/>
          </w:tcPr>
          <w:p w14:paraId="21AD4FE8" w14:textId="77777777" w:rsidR="00452603" w:rsidRPr="009442F6" w:rsidRDefault="00452603" w:rsidP="0009770E">
            <w:pPr>
              <w:pStyle w:val="TableParagraph"/>
              <w:spacing w:after="120"/>
              <w:ind w:left="108"/>
              <w:rPr>
                <w:sz w:val="24"/>
                <w:szCs w:val="24"/>
              </w:rPr>
            </w:pPr>
            <w:r w:rsidRPr="009442F6">
              <w:rPr>
                <w:sz w:val="24"/>
                <w:szCs w:val="24"/>
              </w:rPr>
              <w:t>Република</w:t>
            </w:r>
            <w:r w:rsidRPr="009442F6">
              <w:rPr>
                <w:spacing w:val="-9"/>
                <w:sz w:val="24"/>
                <w:szCs w:val="24"/>
              </w:rPr>
              <w:t xml:space="preserve"> </w:t>
            </w:r>
            <w:r w:rsidRPr="009442F6">
              <w:rPr>
                <w:spacing w:val="-2"/>
                <w:sz w:val="24"/>
                <w:szCs w:val="24"/>
              </w:rPr>
              <w:t>Србија</w:t>
            </w:r>
          </w:p>
        </w:tc>
      </w:tr>
      <w:tr w:rsidR="00452603" w:rsidRPr="009442F6" w14:paraId="401457AD" w14:textId="77777777" w:rsidTr="00452603">
        <w:trPr>
          <w:trHeight w:val="242"/>
        </w:trPr>
        <w:tc>
          <w:tcPr>
            <w:tcW w:w="1554" w:type="dxa"/>
          </w:tcPr>
          <w:p w14:paraId="5CD14223" w14:textId="77777777" w:rsidR="00452603" w:rsidRPr="009442F6" w:rsidRDefault="00452603" w:rsidP="0009770E">
            <w:pPr>
              <w:pStyle w:val="TableParagraph"/>
              <w:spacing w:after="120"/>
              <w:ind w:left="109"/>
              <w:rPr>
                <w:sz w:val="24"/>
                <w:szCs w:val="24"/>
              </w:rPr>
            </w:pPr>
            <w:r w:rsidRPr="009442F6">
              <w:rPr>
                <w:spacing w:val="-4"/>
                <w:sz w:val="24"/>
                <w:szCs w:val="24"/>
              </w:rPr>
              <w:t>РСЈП</w:t>
            </w:r>
          </w:p>
        </w:tc>
        <w:tc>
          <w:tcPr>
            <w:tcW w:w="7796" w:type="dxa"/>
          </w:tcPr>
          <w:p w14:paraId="62E32BCE" w14:textId="77777777" w:rsidR="00452603" w:rsidRPr="009442F6" w:rsidRDefault="00452603" w:rsidP="0009770E">
            <w:pPr>
              <w:pStyle w:val="TableParagraph"/>
              <w:spacing w:after="120"/>
              <w:ind w:left="108"/>
              <w:rPr>
                <w:sz w:val="24"/>
                <w:szCs w:val="24"/>
              </w:rPr>
            </w:pPr>
            <w:r w:rsidRPr="009442F6">
              <w:rPr>
                <w:sz w:val="24"/>
                <w:szCs w:val="24"/>
              </w:rPr>
              <w:t>Републички</w:t>
            </w:r>
            <w:r w:rsidRPr="009442F6">
              <w:rPr>
                <w:spacing w:val="-8"/>
                <w:sz w:val="24"/>
                <w:szCs w:val="24"/>
              </w:rPr>
              <w:t xml:space="preserve"> </w:t>
            </w:r>
            <w:r w:rsidRPr="009442F6">
              <w:rPr>
                <w:sz w:val="24"/>
                <w:szCs w:val="24"/>
              </w:rPr>
              <w:t>секретаријат</w:t>
            </w:r>
            <w:r w:rsidRPr="009442F6">
              <w:rPr>
                <w:spacing w:val="-7"/>
                <w:sz w:val="24"/>
                <w:szCs w:val="24"/>
              </w:rPr>
              <w:t xml:space="preserve"> </w:t>
            </w:r>
            <w:r w:rsidRPr="009442F6">
              <w:rPr>
                <w:sz w:val="24"/>
                <w:szCs w:val="24"/>
              </w:rPr>
              <w:t>за</w:t>
            </w:r>
            <w:r w:rsidRPr="009442F6">
              <w:rPr>
                <w:spacing w:val="-7"/>
                <w:sz w:val="24"/>
                <w:szCs w:val="24"/>
              </w:rPr>
              <w:t xml:space="preserve"> </w:t>
            </w:r>
            <w:r w:rsidRPr="009442F6">
              <w:rPr>
                <w:sz w:val="24"/>
                <w:szCs w:val="24"/>
              </w:rPr>
              <w:t>јавне</w:t>
            </w:r>
            <w:r w:rsidRPr="009442F6">
              <w:rPr>
                <w:spacing w:val="-7"/>
                <w:sz w:val="24"/>
                <w:szCs w:val="24"/>
              </w:rPr>
              <w:t xml:space="preserve"> </w:t>
            </w:r>
            <w:r w:rsidRPr="009442F6">
              <w:rPr>
                <w:spacing w:val="-2"/>
                <w:sz w:val="24"/>
                <w:szCs w:val="24"/>
              </w:rPr>
              <w:t>политике</w:t>
            </w:r>
          </w:p>
        </w:tc>
      </w:tr>
      <w:tr w:rsidR="00452603" w:rsidRPr="009442F6" w14:paraId="5AA919FA" w14:textId="77777777" w:rsidTr="00452603">
        <w:trPr>
          <w:trHeight w:val="241"/>
        </w:trPr>
        <w:tc>
          <w:tcPr>
            <w:tcW w:w="1554" w:type="dxa"/>
          </w:tcPr>
          <w:p w14:paraId="67745984" w14:textId="77777777" w:rsidR="00452603" w:rsidRPr="009442F6" w:rsidRDefault="00452603" w:rsidP="0009770E">
            <w:pPr>
              <w:pStyle w:val="TableParagraph"/>
              <w:spacing w:after="120"/>
              <w:ind w:left="109"/>
              <w:rPr>
                <w:sz w:val="24"/>
                <w:szCs w:val="24"/>
              </w:rPr>
            </w:pPr>
            <w:r w:rsidRPr="009442F6">
              <w:rPr>
                <w:spacing w:val="-5"/>
                <w:sz w:val="24"/>
                <w:szCs w:val="24"/>
              </w:rPr>
              <w:t>РЗС</w:t>
            </w:r>
          </w:p>
        </w:tc>
        <w:tc>
          <w:tcPr>
            <w:tcW w:w="7796" w:type="dxa"/>
          </w:tcPr>
          <w:p w14:paraId="759B1CB4" w14:textId="77777777" w:rsidR="00452603" w:rsidRPr="009442F6" w:rsidRDefault="00452603" w:rsidP="0009770E">
            <w:pPr>
              <w:pStyle w:val="TableParagraph"/>
              <w:spacing w:after="120"/>
              <w:ind w:left="108"/>
              <w:rPr>
                <w:sz w:val="24"/>
                <w:szCs w:val="24"/>
              </w:rPr>
            </w:pPr>
            <w:r w:rsidRPr="009442F6">
              <w:rPr>
                <w:sz w:val="24"/>
                <w:szCs w:val="24"/>
              </w:rPr>
              <w:t>Републички</w:t>
            </w:r>
            <w:r w:rsidRPr="009442F6">
              <w:rPr>
                <w:spacing w:val="-6"/>
                <w:sz w:val="24"/>
                <w:szCs w:val="24"/>
              </w:rPr>
              <w:t xml:space="preserve"> </w:t>
            </w:r>
            <w:r w:rsidRPr="009442F6">
              <w:rPr>
                <w:sz w:val="24"/>
                <w:szCs w:val="24"/>
              </w:rPr>
              <w:t>завод</w:t>
            </w:r>
            <w:r w:rsidRPr="009442F6">
              <w:rPr>
                <w:spacing w:val="-6"/>
                <w:sz w:val="24"/>
                <w:szCs w:val="24"/>
              </w:rPr>
              <w:t xml:space="preserve"> </w:t>
            </w:r>
            <w:r w:rsidRPr="009442F6">
              <w:rPr>
                <w:sz w:val="24"/>
                <w:szCs w:val="24"/>
              </w:rPr>
              <w:t>за</w:t>
            </w:r>
            <w:r w:rsidRPr="009442F6">
              <w:rPr>
                <w:spacing w:val="-5"/>
                <w:sz w:val="24"/>
                <w:szCs w:val="24"/>
              </w:rPr>
              <w:t xml:space="preserve"> </w:t>
            </w:r>
            <w:r w:rsidRPr="009442F6">
              <w:rPr>
                <w:spacing w:val="-2"/>
                <w:sz w:val="24"/>
                <w:szCs w:val="24"/>
              </w:rPr>
              <w:t>статистику</w:t>
            </w:r>
          </w:p>
        </w:tc>
      </w:tr>
      <w:tr w:rsidR="00452603" w:rsidRPr="009442F6" w14:paraId="5DED2823" w14:textId="77777777" w:rsidTr="00452603">
        <w:trPr>
          <w:trHeight w:val="242"/>
        </w:trPr>
        <w:tc>
          <w:tcPr>
            <w:tcW w:w="1554" w:type="dxa"/>
          </w:tcPr>
          <w:p w14:paraId="24567DF0" w14:textId="77777777" w:rsidR="00452603" w:rsidRPr="009442F6" w:rsidRDefault="00452603" w:rsidP="0009770E">
            <w:pPr>
              <w:pStyle w:val="TableParagraph"/>
              <w:spacing w:after="120"/>
              <w:ind w:left="109"/>
              <w:rPr>
                <w:sz w:val="24"/>
                <w:szCs w:val="24"/>
              </w:rPr>
            </w:pPr>
            <w:r w:rsidRPr="009442F6">
              <w:rPr>
                <w:spacing w:val="-5"/>
                <w:sz w:val="24"/>
                <w:szCs w:val="24"/>
              </w:rPr>
              <w:t>СШ</w:t>
            </w:r>
          </w:p>
        </w:tc>
        <w:tc>
          <w:tcPr>
            <w:tcW w:w="7796" w:type="dxa"/>
          </w:tcPr>
          <w:p w14:paraId="252A2C2B" w14:textId="77777777" w:rsidR="00452603" w:rsidRPr="009442F6" w:rsidRDefault="00452603" w:rsidP="0009770E">
            <w:pPr>
              <w:pStyle w:val="TableParagraph"/>
              <w:spacing w:after="120"/>
              <w:ind w:left="108"/>
              <w:rPr>
                <w:sz w:val="24"/>
                <w:szCs w:val="24"/>
              </w:rPr>
            </w:pPr>
            <w:r w:rsidRPr="009442F6">
              <w:rPr>
                <w:sz w:val="24"/>
                <w:szCs w:val="24"/>
              </w:rPr>
              <w:t>Средња</w:t>
            </w:r>
            <w:r w:rsidRPr="009442F6">
              <w:rPr>
                <w:spacing w:val="-6"/>
                <w:sz w:val="24"/>
                <w:szCs w:val="24"/>
              </w:rPr>
              <w:t xml:space="preserve"> </w:t>
            </w:r>
            <w:r w:rsidRPr="009442F6">
              <w:rPr>
                <w:spacing w:val="-2"/>
                <w:sz w:val="24"/>
                <w:szCs w:val="24"/>
              </w:rPr>
              <w:t>школа</w:t>
            </w:r>
          </w:p>
        </w:tc>
      </w:tr>
      <w:tr w:rsidR="00452603" w:rsidRPr="009442F6" w14:paraId="174ADC3A" w14:textId="77777777" w:rsidTr="00452603">
        <w:trPr>
          <w:trHeight w:val="241"/>
        </w:trPr>
        <w:tc>
          <w:tcPr>
            <w:tcW w:w="1554" w:type="dxa"/>
          </w:tcPr>
          <w:p w14:paraId="6E29C198" w14:textId="77777777" w:rsidR="00452603" w:rsidRPr="009442F6" w:rsidRDefault="00452603" w:rsidP="0009770E">
            <w:pPr>
              <w:pStyle w:val="TableParagraph"/>
              <w:spacing w:after="120"/>
              <w:ind w:left="109"/>
              <w:rPr>
                <w:sz w:val="24"/>
                <w:szCs w:val="24"/>
              </w:rPr>
            </w:pPr>
            <w:r w:rsidRPr="009442F6">
              <w:rPr>
                <w:spacing w:val="-5"/>
                <w:sz w:val="24"/>
                <w:szCs w:val="24"/>
              </w:rPr>
              <w:t>ЦСР</w:t>
            </w:r>
          </w:p>
        </w:tc>
        <w:tc>
          <w:tcPr>
            <w:tcW w:w="7796" w:type="dxa"/>
          </w:tcPr>
          <w:p w14:paraId="52F4E039" w14:textId="77777777" w:rsidR="00452603" w:rsidRPr="009442F6" w:rsidRDefault="00452603" w:rsidP="0009770E">
            <w:pPr>
              <w:pStyle w:val="TableParagraph"/>
              <w:spacing w:after="120"/>
              <w:ind w:left="108"/>
              <w:rPr>
                <w:sz w:val="24"/>
                <w:szCs w:val="24"/>
              </w:rPr>
            </w:pPr>
            <w:r w:rsidRPr="009442F6">
              <w:rPr>
                <w:sz w:val="24"/>
                <w:szCs w:val="24"/>
              </w:rPr>
              <w:t>Центар</w:t>
            </w:r>
            <w:r w:rsidRPr="009442F6">
              <w:rPr>
                <w:spacing w:val="55"/>
                <w:sz w:val="24"/>
                <w:szCs w:val="24"/>
              </w:rPr>
              <w:t xml:space="preserve"> </w:t>
            </w:r>
            <w:r w:rsidRPr="009442F6">
              <w:rPr>
                <w:sz w:val="24"/>
                <w:szCs w:val="24"/>
              </w:rPr>
              <w:t>за</w:t>
            </w:r>
            <w:r w:rsidRPr="009442F6">
              <w:rPr>
                <w:spacing w:val="-4"/>
                <w:sz w:val="24"/>
                <w:szCs w:val="24"/>
              </w:rPr>
              <w:t xml:space="preserve"> </w:t>
            </w:r>
            <w:r w:rsidRPr="009442F6">
              <w:rPr>
                <w:sz w:val="24"/>
                <w:szCs w:val="24"/>
              </w:rPr>
              <w:t>социјални</w:t>
            </w:r>
            <w:r w:rsidRPr="009442F6">
              <w:rPr>
                <w:spacing w:val="56"/>
                <w:sz w:val="24"/>
                <w:szCs w:val="24"/>
              </w:rPr>
              <w:t xml:space="preserve"> </w:t>
            </w:r>
            <w:r w:rsidRPr="009442F6">
              <w:rPr>
                <w:spacing w:val="-5"/>
                <w:sz w:val="24"/>
                <w:szCs w:val="24"/>
              </w:rPr>
              <w:t>рад</w:t>
            </w:r>
          </w:p>
        </w:tc>
      </w:tr>
      <w:tr w:rsidR="00452603" w:rsidRPr="009442F6" w14:paraId="55C77268" w14:textId="77777777" w:rsidTr="00452603">
        <w:trPr>
          <w:trHeight w:val="241"/>
        </w:trPr>
        <w:tc>
          <w:tcPr>
            <w:tcW w:w="1554" w:type="dxa"/>
          </w:tcPr>
          <w:p w14:paraId="2DEF57AA" w14:textId="77777777" w:rsidR="00452603" w:rsidRPr="009442F6" w:rsidRDefault="00452603" w:rsidP="0009770E">
            <w:pPr>
              <w:pStyle w:val="TableParagraph"/>
              <w:spacing w:after="120"/>
              <w:ind w:left="109"/>
              <w:rPr>
                <w:spacing w:val="-5"/>
                <w:sz w:val="24"/>
                <w:szCs w:val="24"/>
                <w:lang w:val="sr-Cyrl-RS"/>
              </w:rPr>
            </w:pPr>
            <w:r w:rsidRPr="009442F6">
              <w:rPr>
                <w:spacing w:val="-5"/>
                <w:sz w:val="24"/>
                <w:szCs w:val="24"/>
                <w:lang w:val="sr-Cyrl-RS"/>
              </w:rPr>
              <w:t>НСЗ</w:t>
            </w:r>
          </w:p>
        </w:tc>
        <w:tc>
          <w:tcPr>
            <w:tcW w:w="7796" w:type="dxa"/>
          </w:tcPr>
          <w:p w14:paraId="5202F03F" w14:textId="77777777" w:rsidR="00452603" w:rsidRPr="009442F6" w:rsidRDefault="00452603" w:rsidP="0009770E">
            <w:pPr>
              <w:pStyle w:val="TableParagraph"/>
              <w:spacing w:after="120"/>
              <w:ind w:left="108"/>
              <w:rPr>
                <w:sz w:val="24"/>
                <w:szCs w:val="24"/>
                <w:lang w:val="sr-Cyrl-RS"/>
              </w:rPr>
            </w:pPr>
            <w:r w:rsidRPr="009442F6">
              <w:rPr>
                <w:sz w:val="24"/>
                <w:szCs w:val="24"/>
                <w:lang w:val="sr-Cyrl-RS"/>
              </w:rPr>
              <w:t>Национална служба за запошљавање</w:t>
            </w:r>
          </w:p>
        </w:tc>
      </w:tr>
      <w:tr w:rsidR="00452603" w:rsidRPr="009442F6" w14:paraId="4C2B2ABA" w14:textId="77777777" w:rsidTr="00452603">
        <w:trPr>
          <w:trHeight w:val="241"/>
        </w:trPr>
        <w:tc>
          <w:tcPr>
            <w:tcW w:w="1554" w:type="dxa"/>
          </w:tcPr>
          <w:p w14:paraId="5F7CF199" w14:textId="77777777" w:rsidR="00452603" w:rsidRPr="009442F6" w:rsidRDefault="00452603" w:rsidP="0009770E">
            <w:pPr>
              <w:pStyle w:val="TableParagraph"/>
              <w:spacing w:after="120"/>
              <w:ind w:left="109"/>
              <w:rPr>
                <w:spacing w:val="-5"/>
                <w:sz w:val="24"/>
                <w:szCs w:val="24"/>
                <w:lang w:val="sr-Cyrl-RS"/>
              </w:rPr>
            </w:pPr>
            <w:r w:rsidRPr="009442F6">
              <w:rPr>
                <w:spacing w:val="-5"/>
                <w:sz w:val="24"/>
                <w:szCs w:val="24"/>
                <w:lang w:val="sr-Cyrl-RS"/>
              </w:rPr>
              <w:t>ЕУ</w:t>
            </w:r>
          </w:p>
        </w:tc>
        <w:tc>
          <w:tcPr>
            <w:tcW w:w="7796" w:type="dxa"/>
          </w:tcPr>
          <w:p w14:paraId="574D510C" w14:textId="77777777" w:rsidR="00452603" w:rsidRPr="009442F6" w:rsidRDefault="00452603" w:rsidP="0009770E">
            <w:pPr>
              <w:pStyle w:val="TableParagraph"/>
              <w:spacing w:after="120"/>
              <w:ind w:left="108"/>
              <w:rPr>
                <w:sz w:val="24"/>
                <w:szCs w:val="24"/>
                <w:lang w:val="sr-Cyrl-RS"/>
              </w:rPr>
            </w:pPr>
            <w:r w:rsidRPr="009442F6">
              <w:rPr>
                <w:sz w:val="24"/>
                <w:szCs w:val="24"/>
                <w:lang w:val="sr-Cyrl-RS"/>
              </w:rPr>
              <w:t>Европска унија</w:t>
            </w:r>
          </w:p>
        </w:tc>
      </w:tr>
      <w:tr w:rsidR="00452603" w:rsidRPr="00660B22" w14:paraId="3CA7D344" w14:textId="77777777" w:rsidTr="00452603">
        <w:trPr>
          <w:trHeight w:val="241"/>
        </w:trPr>
        <w:tc>
          <w:tcPr>
            <w:tcW w:w="1554" w:type="dxa"/>
          </w:tcPr>
          <w:p w14:paraId="2F12F498" w14:textId="77777777" w:rsidR="00452603" w:rsidRPr="009442F6" w:rsidRDefault="00452603" w:rsidP="0009770E">
            <w:pPr>
              <w:pStyle w:val="TableParagraph"/>
              <w:spacing w:after="120"/>
              <w:ind w:left="109"/>
              <w:rPr>
                <w:spacing w:val="-5"/>
                <w:sz w:val="24"/>
                <w:szCs w:val="24"/>
                <w:lang w:val="sr-Cyrl-RS"/>
              </w:rPr>
            </w:pPr>
            <w:r w:rsidRPr="009442F6">
              <w:rPr>
                <w:spacing w:val="-5"/>
                <w:sz w:val="24"/>
                <w:szCs w:val="24"/>
                <w:lang w:val="sr-Cyrl-RS"/>
              </w:rPr>
              <w:t>МРЗБСП</w:t>
            </w:r>
          </w:p>
        </w:tc>
        <w:tc>
          <w:tcPr>
            <w:tcW w:w="7796" w:type="dxa"/>
          </w:tcPr>
          <w:p w14:paraId="053E2897" w14:textId="77777777" w:rsidR="00452603" w:rsidRPr="009442F6" w:rsidRDefault="00452603" w:rsidP="0009770E">
            <w:pPr>
              <w:pStyle w:val="TableParagraph"/>
              <w:spacing w:after="120"/>
              <w:ind w:left="108"/>
              <w:rPr>
                <w:sz w:val="24"/>
                <w:szCs w:val="24"/>
                <w:lang w:val="sr-Cyrl-RS"/>
              </w:rPr>
            </w:pPr>
            <w:r w:rsidRPr="009442F6">
              <w:rPr>
                <w:sz w:val="24"/>
                <w:szCs w:val="24"/>
                <w:lang w:val="sr-Cyrl-RS"/>
              </w:rPr>
              <w:t>Министарство за рад, запошљавање, борачка и социјална питања</w:t>
            </w:r>
          </w:p>
        </w:tc>
      </w:tr>
    </w:tbl>
    <w:p w14:paraId="147DC5FE" w14:textId="77777777" w:rsidR="00452603" w:rsidRDefault="00452603" w:rsidP="0009770E">
      <w:pPr>
        <w:spacing w:after="120"/>
        <w:rPr>
          <w:lang w:val="sr-Cyrl-RS"/>
        </w:rPr>
      </w:pPr>
    </w:p>
    <w:p w14:paraId="68C8C0A4" w14:textId="77777777" w:rsidR="00452603" w:rsidRDefault="00452603">
      <w:pPr>
        <w:rPr>
          <w:lang w:val="sr-Cyrl-RS"/>
        </w:rPr>
      </w:pPr>
    </w:p>
    <w:p w14:paraId="4313DE98" w14:textId="77777777" w:rsidR="00452603" w:rsidRDefault="00452603">
      <w:pPr>
        <w:rPr>
          <w:lang w:val="sr-Cyrl-RS"/>
        </w:rPr>
      </w:pPr>
    </w:p>
    <w:p w14:paraId="3604778A" w14:textId="77777777" w:rsidR="00452603" w:rsidRDefault="00452603">
      <w:pPr>
        <w:rPr>
          <w:lang w:val="sr-Cyrl-RS"/>
        </w:rPr>
      </w:pPr>
    </w:p>
    <w:p w14:paraId="6D6DABA5" w14:textId="77777777" w:rsidR="00452603" w:rsidRDefault="00452603">
      <w:pPr>
        <w:rPr>
          <w:lang w:val="sr-Cyrl-RS"/>
        </w:rPr>
      </w:pPr>
    </w:p>
    <w:p w14:paraId="080AFA36" w14:textId="77777777" w:rsidR="00452603" w:rsidRDefault="00452603">
      <w:pPr>
        <w:rPr>
          <w:lang w:val="sr-Cyrl-RS"/>
        </w:rPr>
      </w:pPr>
    </w:p>
    <w:p w14:paraId="77F65EA4" w14:textId="77777777" w:rsidR="00452603" w:rsidRDefault="00452603">
      <w:pPr>
        <w:rPr>
          <w:lang w:val="sr-Cyrl-RS"/>
        </w:rPr>
      </w:pPr>
    </w:p>
    <w:p w14:paraId="3DA4CB94" w14:textId="77777777" w:rsidR="00452603" w:rsidRDefault="00452603">
      <w:pPr>
        <w:rPr>
          <w:lang w:val="sr-Cyrl-RS"/>
        </w:rPr>
      </w:pPr>
    </w:p>
    <w:p w14:paraId="2F101B25" w14:textId="77777777" w:rsidR="00452603" w:rsidRDefault="00452603">
      <w:pPr>
        <w:rPr>
          <w:lang w:val="sr-Cyrl-RS"/>
        </w:rPr>
      </w:pPr>
    </w:p>
    <w:p w14:paraId="5B1B7920" w14:textId="77777777" w:rsidR="00EA0DA0" w:rsidRDefault="00EA0DA0">
      <w:pPr>
        <w:rPr>
          <w:lang w:val="sr-Cyrl-RS"/>
        </w:rPr>
      </w:pPr>
    </w:p>
    <w:p w14:paraId="29C0F850" w14:textId="77777777" w:rsidR="00EA0DA0" w:rsidRDefault="00EA0DA0">
      <w:pPr>
        <w:rPr>
          <w:lang w:val="sr-Cyrl-RS"/>
        </w:rPr>
      </w:pPr>
    </w:p>
    <w:p w14:paraId="6A1B2B05" w14:textId="77777777" w:rsidR="00EA0DA0" w:rsidRDefault="00EA0DA0">
      <w:pPr>
        <w:rPr>
          <w:lang w:val="sr-Cyrl-RS"/>
        </w:rPr>
      </w:pPr>
    </w:p>
    <w:p w14:paraId="744C7A1F" w14:textId="77777777" w:rsidR="00EA0DA0" w:rsidRDefault="00EA0DA0">
      <w:pPr>
        <w:rPr>
          <w:lang w:val="sr-Cyrl-RS"/>
        </w:rPr>
      </w:pPr>
    </w:p>
    <w:p w14:paraId="3330CBDC" w14:textId="77777777" w:rsidR="00452603" w:rsidRDefault="00452603">
      <w:pPr>
        <w:rPr>
          <w:lang w:val="sr-Cyrl-RS"/>
        </w:rPr>
      </w:pPr>
    </w:p>
    <w:p w14:paraId="7117FC22" w14:textId="77777777" w:rsidR="00452603" w:rsidRDefault="00452603">
      <w:pPr>
        <w:rPr>
          <w:lang w:val="sr-Cyrl-RS"/>
        </w:rPr>
      </w:pPr>
    </w:p>
    <w:p w14:paraId="2565B17B" w14:textId="77777777" w:rsidR="00452603" w:rsidRDefault="00452603">
      <w:pPr>
        <w:rPr>
          <w:lang w:val="sr-Cyrl-RS"/>
        </w:rPr>
      </w:pPr>
    </w:p>
    <w:p w14:paraId="7F0056DF" w14:textId="191649EA" w:rsidR="00452603" w:rsidRPr="00350D63" w:rsidRDefault="00452603" w:rsidP="00C17D7E">
      <w:pPr>
        <w:pStyle w:val="Heading3"/>
        <w:rPr>
          <w:lang w:val="sr-Cyrl-RS"/>
        </w:rPr>
      </w:pPr>
      <w:bookmarkStart w:id="1" w:name="_Toc212722737"/>
      <w:r w:rsidRPr="0065642B">
        <w:rPr>
          <w:lang w:val="sr-Cyrl-RS"/>
        </w:rPr>
        <w:lastRenderedPageBreak/>
        <w:t>Уводна реч Председнице општине</w:t>
      </w:r>
      <w:bookmarkEnd w:id="1"/>
    </w:p>
    <w:p w14:paraId="4B11AED5" w14:textId="77777777" w:rsidR="00452603" w:rsidRPr="0065642B" w:rsidRDefault="00452603" w:rsidP="00452603">
      <w:pPr>
        <w:pStyle w:val="BodyText"/>
        <w:rPr>
          <w:sz w:val="22"/>
          <w:lang w:val="sr-Cyrl-RS"/>
        </w:rPr>
      </w:pPr>
    </w:p>
    <w:p w14:paraId="38B77A4B" w14:textId="77777777" w:rsidR="00C17D7E" w:rsidRPr="00EF3383" w:rsidRDefault="00C17D7E" w:rsidP="00C17D7E">
      <w:pPr>
        <w:widowControl/>
        <w:autoSpaceDE/>
        <w:autoSpaceDN/>
        <w:rPr>
          <w:rFonts w:eastAsia="Times New Roman"/>
          <w:sz w:val="24"/>
          <w:szCs w:val="24"/>
          <w:lang w:val="sr-Cyrl-CS"/>
        </w:rPr>
      </w:pPr>
      <w:r w:rsidRPr="00EF3383">
        <w:rPr>
          <w:rFonts w:eastAsia="Times New Roman"/>
          <w:sz w:val="24"/>
          <w:szCs w:val="24"/>
          <w:lang w:val="sr-Cyrl-CS"/>
        </w:rPr>
        <w:t>Поштоване суграђанке и суграђани,</w:t>
      </w:r>
    </w:p>
    <w:p w14:paraId="71DB4E68" w14:textId="77777777" w:rsidR="00C17D7E" w:rsidRPr="00EF3383" w:rsidRDefault="00C17D7E" w:rsidP="00C17D7E">
      <w:pPr>
        <w:widowControl/>
        <w:autoSpaceDE/>
        <w:autoSpaceDN/>
        <w:rPr>
          <w:rFonts w:eastAsia="Times New Roman"/>
          <w:sz w:val="24"/>
          <w:szCs w:val="24"/>
          <w:lang w:val="sr-Cyrl-RS"/>
        </w:rPr>
      </w:pPr>
    </w:p>
    <w:p w14:paraId="4D383134" w14:textId="761FB70B" w:rsidR="00C17D7E" w:rsidRPr="00EF3383" w:rsidRDefault="00C17D7E" w:rsidP="00C17D7E">
      <w:pPr>
        <w:widowControl/>
        <w:autoSpaceDE/>
        <w:autoSpaceDN/>
        <w:jc w:val="both"/>
        <w:rPr>
          <w:bCs/>
          <w:iCs/>
          <w:sz w:val="24"/>
          <w:szCs w:val="24"/>
          <w:lang w:val="sr-Cyrl-RS"/>
        </w:rPr>
      </w:pPr>
      <w:r w:rsidRPr="00EF3383">
        <w:rPr>
          <w:rFonts w:eastAsia="Times New Roman"/>
          <w:sz w:val="24"/>
          <w:szCs w:val="24"/>
          <w:lang w:val="sr-Cyrl-CS"/>
        </w:rPr>
        <w:t xml:space="preserve">пред вама се налази </w:t>
      </w:r>
      <w:r w:rsidRPr="00EF3383">
        <w:rPr>
          <w:rFonts w:eastAsia="Times New Roman"/>
          <w:b/>
          <w:i/>
          <w:sz w:val="24"/>
          <w:szCs w:val="24"/>
          <w:lang w:val="sr-Cyrl-RS"/>
        </w:rPr>
        <w:t>Програм унапређења социјалне заштите у општини Топола за период 2026 – 2030. година</w:t>
      </w:r>
      <w:r w:rsidRPr="00EF3383">
        <w:rPr>
          <w:rFonts w:eastAsia="Times New Roman"/>
          <w:sz w:val="24"/>
          <w:szCs w:val="24"/>
          <w:lang w:val="sr-Cyrl-CS"/>
        </w:rPr>
        <w:t xml:space="preserve"> – стратешки документ у чијем је фокусу </w:t>
      </w:r>
      <w:r w:rsidRPr="00EF3383">
        <w:rPr>
          <w:rFonts w:eastAsia="Times New Roman"/>
          <w:sz w:val="24"/>
          <w:szCs w:val="24"/>
          <w:lang w:val="sr-Cyrl-RS"/>
        </w:rPr>
        <w:t>социјална</w:t>
      </w:r>
      <w:r w:rsidRPr="00EF3383">
        <w:rPr>
          <w:rFonts w:eastAsia="Times New Roman"/>
          <w:sz w:val="24"/>
          <w:szCs w:val="24"/>
          <w:lang w:val="sr-Cyrl-CS"/>
        </w:rPr>
        <w:t xml:space="preserve"> заштита и превентива грађана и грађанки, која је препозната као неопходна потреба свих грађана/ки наше општине. Документ који стоји пред Вама је резултат транспарентног и стручног рада радне групе за израду документа. Документ </w:t>
      </w:r>
      <w:r w:rsidRPr="00EF3383">
        <w:rPr>
          <w:bCs/>
          <w:iCs/>
          <w:sz w:val="24"/>
          <w:szCs w:val="24"/>
          <w:lang w:val="sr-Cyrl-RS"/>
        </w:rPr>
        <w:t>Програм унапређења социјалне заштите у општини Топола за период 2026 – 2030. година</w:t>
      </w:r>
      <w:r w:rsidR="00874F96" w:rsidRPr="00EF3383">
        <w:rPr>
          <w:bCs/>
          <w:iCs/>
          <w:sz w:val="24"/>
          <w:szCs w:val="24"/>
          <w:lang w:val="sr-Cyrl-RS"/>
        </w:rPr>
        <w:t>,</w:t>
      </w:r>
      <w:r w:rsidRPr="00EF3383">
        <w:rPr>
          <w:bCs/>
          <w:iCs/>
          <w:sz w:val="24"/>
          <w:szCs w:val="24"/>
          <w:lang w:val="sr-Cyrl-RS"/>
        </w:rPr>
        <w:t xml:space="preserve"> део је активности у оквиру пројекта ,,Интегративна међусекторска подршка старима у Тополи“ која је део грант шеме ширег Пројекта „Подршка одрживим услугама социјалне заштите у заједници и политикама укључивања на локалном нивоу“, а који финансира Европска унија у оквиру националног Програма ИПА 2020.</w:t>
      </w:r>
    </w:p>
    <w:p w14:paraId="332E0C39" w14:textId="77777777" w:rsidR="00C17D7E" w:rsidRPr="00EF3383" w:rsidRDefault="00C17D7E" w:rsidP="00C17D7E">
      <w:pPr>
        <w:widowControl/>
        <w:autoSpaceDE/>
        <w:autoSpaceDN/>
        <w:jc w:val="both"/>
        <w:rPr>
          <w:rFonts w:eastAsia="Times New Roman"/>
          <w:sz w:val="24"/>
          <w:szCs w:val="24"/>
          <w:lang w:val="sr-Cyrl-RS"/>
        </w:rPr>
      </w:pPr>
    </w:p>
    <w:p w14:paraId="0897B097" w14:textId="498643F7" w:rsidR="00C17D7E" w:rsidRPr="00EF3383" w:rsidRDefault="00C17D7E" w:rsidP="00C17D7E">
      <w:pPr>
        <w:widowControl/>
        <w:autoSpaceDE/>
        <w:autoSpaceDN/>
        <w:jc w:val="both"/>
        <w:rPr>
          <w:rFonts w:eastAsia="Times New Roman"/>
          <w:sz w:val="24"/>
          <w:szCs w:val="24"/>
          <w:lang w:val="sr-Cyrl-CS"/>
        </w:rPr>
      </w:pPr>
      <w:r w:rsidRPr="00EF3383">
        <w:rPr>
          <w:rFonts w:eastAsia="Times New Roman"/>
          <w:sz w:val="24"/>
          <w:szCs w:val="24"/>
          <w:lang w:val="sr-Cyrl-CS"/>
        </w:rPr>
        <w:t xml:space="preserve">Доношењем </w:t>
      </w:r>
      <w:r w:rsidRPr="00EF3383">
        <w:rPr>
          <w:rFonts w:eastAsia="Times New Roman"/>
          <w:b/>
          <w:i/>
          <w:sz w:val="24"/>
          <w:szCs w:val="24"/>
          <w:lang w:val="sr-Cyrl-RS"/>
        </w:rPr>
        <w:t>Програма унапређења социјалне заштите у општини Топола за период 2026 – 2030. година</w:t>
      </w:r>
      <w:r w:rsidRPr="00EF3383">
        <w:rPr>
          <w:rFonts w:eastAsia="Times New Roman"/>
          <w:sz w:val="24"/>
          <w:szCs w:val="24"/>
          <w:lang w:val="sr-Cyrl-CS"/>
        </w:rPr>
        <w:t xml:space="preserve"> отпочињу активности на унапређењу социјалне заштите младих, старих и осталог становништва и њиховом укључивању у развојне токове ове средине. Тај документ ће у наредним годинама бити окосница креирања боље будућности локалне заједнице. </w:t>
      </w:r>
    </w:p>
    <w:p w14:paraId="1476A326" w14:textId="77777777" w:rsidR="00C17D7E" w:rsidRPr="00EF3383" w:rsidRDefault="00C17D7E" w:rsidP="00C17D7E">
      <w:pPr>
        <w:widowControl/>
        <w:autoSpaceDE/>
        <w:autoSpaceDN/>
        <w:jc w:val="both"/>
        <w:rPr>
          <w:rFonts w:eastAsia="Times New Roman"/>
          <w:sz w:val="24"/>
          <w:szCs w:val="24"/>
          <w:lang w:val="sr-Cyrl-CS"/>
        </w:rPr>
      </w:pPr>
    </w:p>
    <w:p w14:paraId="7F8EB504" w14:textId="61E8B43C" w:rsidR="00C17D7E" w:rsidRPr="00EF3383" w:rsidRDefault="00C17D7E" w:rsidP="00C17D7E">
      <w:pPr>
        <w:widowControl/>
        <w:autoSpaceDE/>
        <w:autoSpaceDN/>
        <w:jc w:val="both"/>
        <w:rPr>
          <w:rFonts w:eastAsia="Times New Roman"/>
          <w:sz w:val="24"/>
          <w:szCs w:val="24"/>
          <w:lang w:val="sr-Cyrl-CS"/>
        </w:rPr>
      </w:pPr>
      <w:r w:rsidRPr="00EF3383">
        <w:rPr>
          <w:rFonts w:eastAsia="Times New Roman"/>
          <w:sz w:val="24"/>
          <w:szCs w:val="24"/>
          <w:lang w:val="sr-Cyrl-CS"/>
        </w:rPr>
        <w:t xml:space="preserve">Општина Топола се овим документом обавезује да подржи мере и активности које ће допринети унапређењу </w:t>
      </w:r>
      <w:r w:rsidR="00675EE8" w:rsidRPr="00EF3383">
        <w:rPr>
          <w:rFonts w:eastAsia="Times New Roman"/>
          <w:sz w:val="24"/>
          <w:szCs w:val="24"/>
          <w:lang w:val="sr-Cyrl-CS"/>
        </w:rPr>
        <w:t>социјалног положаја</w:t>
      </w:r>
      <w:r w:rsidRPr="00EF3383">
        <w:rPr>
          <w:rFonts w:eastAsia="Times New Roman"/>
          <w:sz w:val="24"/>
          <w:szCs w:val="24"/>
          <w:lang w:val="sr-Cyrl-CS"/>
        </w:rPr>
        <w:t xml:space="preserve"> младих, старих и осталог становништва. Локална самоуправа ће обезбедити процес спровођења плана и подржати учеснике у овом процесу, да се неометано посвете побољшању </w:t>
      </w:r>
      <w:r w:rsidR="00675EE8" w:rsidRPr="00EF3383">
        <w:rPr>
          <w:rFonts w:eastAsia="Times New Roman"/>
          <w:sz w:val="24"/>
          <w:szCs w:val="24"/>
          <w:lang w:val="sr-Cyrl-CS"/>
        </w:rPr>
        <w:t>социјалних услова</w:t>
      </w:r>
      <w:r w:rsidRPr="00EF3383">
        <w:rPr>
          <w:rFonts w:eastAsia="Times New Roman"/>
          <w:sz w:val="24"/>
          <w:szCs w:val="24"/>
          <w:lang w:val="sr-Cyrl-CS"/>
        </w:rPr>
        <w:t>, живота и рада целокупног становништва  у Тополи.</w:t>
      </w:r>
    </w:p>
    <w:p w14:paraId="20C34C45" w14:textId="77777777" w:rsidR="00C17D7E" w:rsidRPr="00EF3383" w:rsidRDefault="00C17D7E" w:rsidP="00C17D7E">
      <w:pPr>
        <w:widowControl/>
        <w:autoSpaceDE/>
        <w:autoSpaceDN/>
        <w:jc w:val="right"/>
        <w:rPr>
          <w:rFonts w:eastAsia="Times New Roman"/>
          <w:b/>
          <w:sz w:val="24"/>
          <w:szCs w:val="24"/>
          <w:lang w:val="sr-Cyrl-CS"/>
        </w:rPr>
      </w:pPr>
    </w:p>
    <w:p w14:paraId="7F51C99B" w14:textId="0008EDE3" w:rsidR="00C17D7E" w:rsidRPr="00EF3383" w:rsidRDefault="00C17D7E" w:rsidP="00C17D7E">
      <w:pPr>
        <w:widowControl/>
        <w:autoSpaceDE/>
        <w:autoSpaceDN/>
        <w:jc w:val="right"/>
        <w:rPr>
          <w:rFonts w:eastAsia="Times New Roman"/>
          <w:b/>
          <w:sz w:val="24"/>
          <w:szCs w:val="24"/>
          <w:lang w:val="sr-Cyrl-CS"/>
        </w:rPr>
      </w:pPr>
      <w:r w:rsidRPr="00EF3383">
        <w:rPr>
          <w:rFonts w:eastAsia="Times New Roman"/>
          <w:b/>
          <w:sz w:val="24"/>
          <w:szCs w:val="24"/>
          <w:lang w:val="sr-Cyrl-CS"/>
        </w:rPr>
        <w:t>ПРЕДСЕДНИ</w:t>
      </w:r>
      <w:r w:rsidR="00675EE8" w:rsidRPr="00EF3383">
        <w:rPr>
          <w:rFonts w:eastAsia="Times New Roman"/>
          <w:b/>
          <w:sz w:val="24"/>
          <w:szCs w:val="24"/>
          <w:lang w:val="sr-Cyrl-CS"/>
        </w:rPr>
        <w:t>ЦА</w:t>
      </w:r>
      <w:r w:rsidRPr="00EF3383">
        <w:rPr>
          <w:rFonts w:eastAsia="Times New Roman"/>
          <w:b/>
          <w:sz w:val="24"/>
          <w:szCs w:val="24"/>
          <w:lang w:val="sr-Cyrl-CS"/>
        </w:rPr>
        <w:t xml:space="preserve"> ОПШТИНЕ ТОПОЛА</w:t>
      </w:r>
    </w:p>
    <w:p w14:paraId="590CC1A5" w14:textId="494ADD82" w:rsidR="00EE1C7F" w:rsidRPr="00EF3383" w:rsidRDefault="00675EE8" w:rsidP="00C17D7E">
      <w:pPr>
        <w:widowControl/>
        <w:autoSpaceDE/>
        <w:autoSpaceDN/>
        <w:jc w:val="right"/>
        <w:rPr>
          <w:rFonts w:eastAsia="Times New Roman"/>
          <w:b/>
          <w:sz w:val="24"/>
          <w:szCs w:val="24"/>
          <w:lang w:val="sr-Cyrl-CS"/>
        </w:rPr>
      </w:pPr>
      <w:r w:rsidRPr="00EF3383">
        <w:rPr>
          <w:rFonts w:eastAsia="Times New Roman"/>
          <w:b/>
          <w:sz w:val="24"/>
          <w:szCs w:val="24"/>
          <w:lang w:val="sr-Cyrl-CS"/>
        </w:rPr>
        <w:t>ЈАСНА ВУКОВИЋ</w:t>
      </w:r>
    </w:p>
    <w:p w14:paraId="50DCF798"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29694101"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015E39BE"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5A606092"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3319E491"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5AE9B2E7"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127568F0"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4E9473D3"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1FA2124A"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5EE0FF69"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11B2AB5B"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501CEE2F"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7037A3F5"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41C16422"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22042B98"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52E167A0"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693FC635" w14:textId="77777777" w:rsidR="00C17D7E" w:rsidRPr="00350D63" w:rsidRDefault="00C17D7E" w:rsidP="00C17D7E">
      <w:pPr>
        <w:widowControl/>
        <w:autoSpaceDE/>
        <w:autoSpaceDN/>
        <w:jc w:val="right"/>
        <w:rPr>
          <w:rFonts w:ascii="Times New Roman" w:eastAsia="Times New Roman" w:hAnsi="Times New Roman" w:cs="Times New Roman"/>
          <w:b/>
          <w:sz w:val="24"/>
          <w:szCs w:val="24"/>
          <w:lang w:val="sr-Cyrl-CS"/>
        </w:rPr>
      </w:pPr>
    </w:p>
    <w:p w14:paraId="2E098851" w14:textId="576D0BE6" w:rsidR="008E78F3" w:rsidRDefault="008319CD" w:rsidP="008319CD">
      <w:pPr>
        <w:pStyle w:val="Heading2"/>
        <w:rPr>
          <w:lang w:val="sr-Cyrl-RS"/>
        </w:rPr>
      </w:pPr>
      <w:bookmarkStart w:id="2" w:name="_Toc212722738"/>
      <w:r>
        <w:rPr>
          <w:lang w:val="sr-Cyrl-RS"/>
        </w:rPr>
        <w:lastRenderedPageBreak/>
        <w:t>Тим за израду документа</w:t>
      </w:r>
      <w:bookmarkEnd w:id="2"/>
    </w:p>
    <w:p w14:paraId="1BDD2BB6" w14:textId="77777777" w:rsidR="008319CD" w:rsidRPr="008E78F3" w:rsidRDefault="008319CD" w:rsidP="00452603">
      <w:pPr>
        <w:rPr>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45"/>
      </w:tblGrid>
      <w:tr w:rsidR="00452603" w:rsidRPr="00452603" w14:paraId="270B319A" w14:textId="77777777" w:rsidTr="00171D27">
        <w:tc>
          <w:tcPr>
            <w:tcW w:w="3544" w:type="dxa"/>
          </w:tcPr>
          <w:p w14:paraId="1A40F688" w14:textId="77777777" w:rsidR="00452603" w:rsidRPr="00452603" w:rsidRDefault="00452603" w:rsidP="00A0532D">
            <w:pPr>
              <w:jc w:val="both"/>
              <w:rPr>
                <w:sz w:val="24"/>
                <w:szCs w:val="24"/>
                <w:lang w:val="sr-Cyrl-RS"/>
              </w:rPr>
            </w:pPr>
            <w:r w:rsidRPr="00452603">
              <w:rPr>
                <w:sz w:val="24"/>
                <w:szCs w:val="24"/>
                <w:lang w:val="sr-Cyrl-RS"/>
              </w:rPr>
              <w:t>Општина:</w:t>
            </w:r>
          </w:p>
          <w:p w14:paraId="493E70A2" w14:textId="77777777" w:rsidR="00452603" w:rsidRPr="00452603" w:rsidRDefault="00452603" w:rsidP="00A0532D">
            <w:pPr>
              <w:jc w:val="both"/>
              <w:rPr>
                <w:sz w:val="24"/>
                <w:szCs w:val="24"/>
                <w:lang w:val="sr-Cyrl-RS"/>
              </w:rPr>
            </w:pPr>
          </w:p>
        </w:tc>
        <w:tc>
          <w:tcPr>
            <w:tcW w:w="5245" w:type="dxa"/>
          </w:tcPr>
          <w:p w14:paraId="7B73DDA6" w14:textId="77777777" w:rsidR="00452603" w:rsidRPr="00452603" w:rsidRDefault="00452603" w:rsidP="00A0532D">
            <w:pPr>
              <w:jc w:val="both"/>
              <w:rPr>
                <w:sz w:val="24"/>
                <w:szCs w:val="24"/>
                <w:lang w:val="sr-Cyrl-RS"/>
              </w:rPr>
            </w:pPr>
            <w:r w:rsidRPr="00452603">
              <w:rPr>
                <w:b/>
                <w:sz w:val="24"/>
                <w:szCs w:val="24"/>
                <w:lang w:val="sr-Cyrl-RS"/>
              </w:rPr>
              <w:t>Топола</w:t>
            </w:r>
          </w:p>
        </w:tc>
      </w:tr>
      <w:tr w:rsidR="00452603" w:rsidRPr="00660B22" w14:paraId="6E916BA0" w14:textId="77777777" w:rsidTr="00171D27">
        <w:tc>
          <w:tcPr>
            <w:tcW w:w="3544" w:type="dxa"/>
          </w:tcPr>
          <w:p w14:paraId="737AA401" w14:textId="77777777" w:rsidR="00452603" w:rsidRPr="00171D27" w:rsidRDefault="00452603" w:rsidP="00A0532D">
            <w:pPr>
              <w:jc w:val="both"/>
              <w:rPr>
                <w:sz w:val="24"/>
                <w:szCs w:val="24"/>
                <w:lang w:val="sr-Cyrl-RS"/>
              </w:rPr>
            </w:pPr>
            <w:r w:rsidRPr="00171D27">
              <w:rPr>
                <w:sz w:val="24"/>
                <w:szCs w:val="24"/>
                <w:lang w:val="sr-Cyrl-RS"/>
              </w:rPr>
              <w:t>Врста документа:</w:t>
            </w:r>
          </w:p>
          <w:p w14:paraId="42F2AA02" w14:textId="77777777" w:rsidR="00452603" w:rsidRPr="00171D27" w:rsidRDefault="00452603" w:rsidP="00A0532D">
            <w:pPr>
              <w:jc w:val="both"/>
              <w:rPr>
                <w:sz w:val="24"/>
                <w:szCs w:val="24"/>
                <w:lang w:val="sr-Cyrl-RS"/>
              </w:rPr>
            </w:pPr>
          </w:p>
        </w:tc>
        <w:tc>
          <w:tcPr>
            <w:tcW w:w="5245" w:type="dxa"/>
          </w:tcPr>
          <w:p w14:paraId="7270DB13" w14:textId="77777777" w:rsidR="00452603" w:rsidRPr="00171D27" w:rsidRDefault="00452603" w:rsidP="00676DEA">
            <w:pPr>
              <w:rPr>
                <w:sz w:val="24"/>
                <w:szCs w:val="24"/>
                <w:lang w:val="sr-Cyrl-RS"/>
              </w:rPr>
            </w:pPr>
            <w:bookmarkStart w:id="3" w:name="_Hlk212534875"/>
            <w:r w:rsidRPr="00171D27">
              <w:rPr>
                <w:b/>
                <w:i/>
                <w:sz w:val="24"/>
                <w:szCs w:val="24"/>
                <w:lang w:val="sr-Cyrl-RS"/>
              </w:rPr>
              <w:t>Програм унапређења социјалне заштите у општини Топола за период 2026 – 2030. година</w:t>
            </w:r>
            <w:bookmarkEnd w:id="3"/>
          </w:p>
        </w:tc>
      </w:tr>
      <w:tr w:rsidR="00452603" w:rsidRPr="00AB0E95" w14:paraId="38872FB4" w14:textId="77777777" w:rsidTr="00171D27">
        <w:tc>
          <w:tcPr>
            <w:tcW w:w="3544" w:type="dxa"/>
          </w:tcPr>
          <w:p w14:paraId="5BDABF8D" w14:textId="77777777" w:rsidR="00452603" w:rsidRPr="00452603" w:rsidRDefault="00452603" w:rsidP="00A0532D">
            <w:pPr>
              <w:jc w:val="both"/>
              <w:rPr>
                <w:sz w:val="24"/>
                <w:szCs w:val="24"/>
                <w:lang w:val="sr-Cyrl-RS"/>
              </w:rPr>
            </w:pPr>
          </w:p>
          <w:p w14:paraId="71F369BF" w14:textId="77777777" w:rsidR="00452603" w:rsidRPr="00452603" w:rsidRDefault="00452603" w:rsidP="00A0532D">
            <w:pPr>
              <w:jc w:val="both"/>
              <w:rPr>
                <w:sz w:val="24"/>
                <w:szCs w:val="24"/>
                <w:lang w:val="sr-Cyrl-RS"/>
              </w:rPr>
            </w:pPr>
            <w:r w:rsidRPr="00452603">
              <w:rPr>
                <w:sz w:val="24"/>
                <w:szCs w:val="24"/>
                <w:lang w:val="sr-Cyrl-RS"/>
              </w:rPr>
              <w:t>Одговорна особа:</w:t>
            </w:r>
          </w:p>
          <w:p w14:paraId="222CC950" w14:textId="77777777" w:rsidR="00452603" w:rsidRPr="00452603" w:rsidRDefault="00452603" w:rsidP="00A0532D">
            <w:pPr>
              <w:jc w:val="both"/>
              <w:rPr>
                <w:sz w:val="24"/>
                <w:szCs w:val="24"/>
                <w:lang w:val="sr-Cyrl-RS"/>
              </w:rPr>
            </w:pPr>
          </w:p>
          <w:p w14:paraId="2B33BE88" w14:textId="77777777" w:rsidR="00452603" w:rsidRPr="00452603" w:rsidRDefault="00452603" w:rsidP="00A0532D">
            <w:pPr>
              <w:jc w:val="both"/>
              <w:rPr>
                <w:sz w:val="24"/>
                <w:szCs w:val="24"/>
                <w:lang w:val="sr-Cyrl-RS"/>
              </w:rPr>
            </w:pPr>
          </w:p>
        </w:tc>
        <w:tc>
          <w:tcPr>
            <w:tcW w:w="5245" w:type="dxa"/>
          </w:tcPr>
          <w:p w14:paraId="7B213148" w14:textId="77777777" w:rsidR="00452603" w:rsidRPr="00452603" w:rsidRDefault="00452603" w:rsidP="00A0532D">
            <w:pPr>
              <w:contextualSpacing/>
              <w:rPr>
                <w:sz w:val="24"/>
                <w:szCs w:val="24"/>
                <w:lang w:val="sr-Cyrl-RS"/>
              </w:rPr>
            </w:pPr>
          </w:p>
          <w:p w14:paraId="436C9B1B" w14:textId="4AA0D05B" w:rsidR="00452603" w:rsidRPr="00452603" w:rsidRDefault="00127F18" w:rsidP="00A0532D">
            <w:pPr>
              <w:contextualSpacing/>
              <w:rPr>
                <w:sz w:val="24"/>
                <w:szCs w:val="24"/>
                <w:lang w:val="sr-Cyrl-RS"/>
              </w:rPr>
            </w:pPr>
            <w:r>
              <w:rPr>
                <w:sz w:val="24"/>
                <w:szCs w:val="24"/>
                <w:lang w:val="sr-Cyrl-RS"/>
              </w:rPr>
              <w:t>Јасна Вуковић</w:t>
            </w:r>
            <w:r w:rsidR="00452603" w:rsidRPr="00452603">
              <w:rPr>
                <w:sz w:val="24"/>
                <w:szCs w:val="24"/>
                <w:lang w:val="sr-Cyrl-RS"/>
              </w:rPr>
              <w:t xml:space="preserve">, </w:t>
            </w:r>
            <w:r w:rsidR="00F170BD">
              <w:rPr>
                <w:sz w:val="24"/>
                <w:szCs w:val="24"/>
                <w:lang w:val="sr-Cyrl-RS"/>
              </w:rPr>
              <w:t>П</w:t>
            </w:r>
            <w:r w:rsidR="00452603" w:rsidRPr="00452603">
              <w:rPr>
                <w:sz w:val="24"/>
                <w:szCs w:val="24"/>
                <w:lang w:val="sr-Cyrl-RS"/>
              </w:rPr>
              <w:t>редседни</w:t>
            </w:r>
            <w:r w:rsidR="00F170BD">
              <w:rPr>
                <w:sz w:val="24"/>
                <w:szCs w:val="24"/>
                <w:lang w:val="sr-Cyrl-RS"/>
              </w:rPr>
              <w:t>ца</w:t>
            </w:r>
            <w:r w:rsidR="00452603" w:rsidRPr="00452603">
              <w:rPr>
                <w:sz w:val="24"/>
                <w:szCs w:val="24"/>
                <w:lang w:val="sr-Cyrl-RS"/>
              </w:rPr>
              <w:t xml:space="preserve"> општине</w:t>
            </w:r>
          </w:p>
        </w:tc>
      </w:tr>
      <w:tr w:rsidR="00452603" w:rsidRPr="00660B22" w14:paraId="41A85ADC" w14:textId="77777777" w:rsidTr="00171D27">
        <w:tc>
          <w:tcPr>
            <w:tcW w:w="3544" w:type="dxa"/>
          </w:tcPr>
          <w:p w14:paraId="353DDE83" w14:textId="77777777" w:rsidR="00452603" w:rsidRPr="00452603" w:rsidRDefault="00452603" w:rsidP="00676DEA">
            <w:pPr>
              <w:rPr>
                <w:sz w:val="24"/>
                <w:szCs w:val="24"/>
                <w:lang w:val="sr-Cyrl-RS"/>
              </w:rPr>
            </w:pPr>
            <w:r w:rsidRPr="00452603">
              <w:rPr>
                <w:sz w:val="24"/>
                <w:szCs w:val="24"/>
                <w:lang w:val="sr-Cyrl-RS"/>
              </w:rPr>
              <w:t xml:space="preserve">Општински координатор у процесу </w:t>
            </w:r>
          </w:p>
          <w:p w14:paraId="218E246E" w14:textId="77777777" w:rsidR="00452603" w:rsidRPr="00452603" w:rsidRDefault="00452603" w:rsidP="00676DEA">
            <w:pPr>
              <w:rPr>
                <w:sz w:val="24"/>
                <w:szCs w:val="24"/>
                <w:lang w:val="sr-Cyrl-RS"/>
              </w:rPr>
            </w:pPr>
            <w:r w:rsidRPr="00452603">
              <w:rPr>
                <w:sz w:val="24"/>
                <w:szCs w:val="24"/>
                <w:lang w:val="sr-Cyrl-RS"/>
              </w:rPr>
              <w:t>израде документа:</w:t>
            </w:r>
            <w:r w:rsidRPr="00452603">
              <w:rPr>
                <w:sz w:val="24"/>
                <w:szCs w:val="24"/>
                <w:lang w:val="sr-Cyrl-RS"/>
              </w:rPr>
              <w:tab/>
            </w:r>
          </w:p>
          <w:p w14:paraId="65184575" w14:textId="77777777" w:rsidR="00452603" w:rsidRPr="00452603" w:rsidRDefault="00452603" w:rsidP="00A0532D">
            <w:pPr>
              <w:jc w:val="both"/>
              <w:rPr>
                <w:sz w:val="24"/>
                <w:szCs w:val="24"/>
                <w:lang w:val="sr-Cyrl-RS"/>
              </w:rPr>
            </w:pPr>
          </w:p>
        </w:tc>
        <w:tc>
          <w:tcPr>
            <w:tcW w:w="5245" w:type="dxa"/>
          </w:tcPr>
          <w:p w14:paraId="6F2D8DDD" w14:textId="385C9FE0" w:rsidR="00452603" w:rsidRPr="00452603" w:rsidRDefault="00127F18" w:rsidP="00A0532D">
            <w:pPr>
              <w:rPr>
                <w:sz w:val="24"/>
                <w:szCs w:val="24"/>
                <w:lang w:val="sr-Cyrl-RS"/>
              </w:rPr>
            </w:pPr>
            <w:r>
              <w:rPr>
                <w:sz w:val="24"/>
                <w:szCs w:val="24"/>
                <w:lang w:val="sr-Cyrl-RS"/>
              </w:rPr>
              <w:t>Милан Вукићевић</w:t>
            </w:r>
            <w:r w:rsidR="00452603" w:rsidRPr="00452603">
              <w:rPr>
                <w:sz w:val="24"/>
                <w:szCs w:val="24"/>
                <w:lang w:val="sr-Cyrl-RS"/>
              </w:rPr>
              <w:t xml:space="preserve">, </w:t>
            </w:r>
            <w:r w:rsidR="002E07FB">
              <w:rPr>
                <w:sz w:val="24"/>
                <w:szCs w:val="24"/>
                <w:lang w:val="sr-Cyrl-RS"/>
              </w:rPr>
              <w:t>координатор одељења за локални економски развој ОУ Топола</w:t>
            </w:r>
          </w:p>
        </w:tc>
      </w:tr>
    </w:tbl>
    <w:p w14:paraId="780078A3" w14:textId="77777777" w:rsidR="00171D27" w:rsidRDefault="00171D27" w:rsidP="00452603">
      <w:pPr>
        <w:spacing w:after="120"/>
        <w:ind w:left="567" w:hanging="567"/>
        <w:jc w:val="both"/>
        <w:rPr>
          <w:sz w:val="24"/>
          <w:szCs w:val="24"/>
          <w:lang w:val="sr-Cyrl-RS"/>
        </w:rPr>
      </w:pPr>
    </w:p>
    <w:p w14:paraId="453C2419" w14:textId="3391B604" w:rsidR="00452603" w:rsidRPr="00452603" w:rsidRDefault="001D5045" w:rsidP="00171D27">
      <w:pPr>
        <w:spacing w:after="120"/>
        <w:ind w:left="567" w:hanging="567"/>
        <w:jc w:val="both"/>
        <w:rPr>
          <w:sz w:val="24"/>
          <w:szCs w:val="24"/>
          <w:lang w:val="sr-Cyrl-RS"/>
        </w:rPr>
      </w:pPr>
      <w:r>
        <w:rPr>
          <w:sz w:val="24"/>
          <w:szCs w:val="24"/>
          <w:lang w:val="sr-Cyrl-RS"/>
        </w:rPr>
        <w:t>Радна група</w:t>
      </w:r>
      <w:r w:rsidR="00452603" w:rsidRPr="00452603">
        <w:rPr>
          <w:sz w:val="24"/>
          <w:szCs w:val="24"/>
          <w:lang w:val="sr-Cyrl-RS"/>
        </w:rPr>
        <w:t xml:space="preserve"> за израду документа:  </w:t>
      </w:r>
    </w:p>
    <w:p w14:paraId="0E7DA8C0" w14:textId="6E365F2C" w:rsidR="00C555C1" w:rsidRPr="00C555C1" w:rsidRDefault="00C555C1" w:rsidP="00171D27">
      <w:pPr>
        <w:spacing w:after="120"/>
        <w:jc w:val="both"/>
        <w:rPr>
          <w:sz w:val="24"/>
          <w:szCs w:val="24"/>
          <w:lang w:val="sr-Cyrl-RS"/>
        </w:rPr>
      </w:pPr>
      <w:r>
        <w:rPr>
          <w:sz w:val="24"/>
          <w:szCs w:val="24"/>
          <w:lang w:val="sr-Latn-RS"/>
        </w:rPr>
        <w:t xml:space="preserve">1. </w:t>
      </w:r>
      <w:r w:rsidRPr="00C555C1">
        <w:rPr>
          <w:sz w:val="24"/>
          <w:szCs w:val="24"/>
          <w:lang w:val="sr-Cyrl-RS"/>
        </w:rPr>
        <w:t xml:space="preserve">Милан Вукићевић, менаџер пројекта ,,Интегративна међусекторска подршка старима у Тополи“ и запослен у </w:t>
      </w:r>
      <w:r w:rsidRPr="00C555C1">
        <w:rPr>
          <w:sz w:val="24"/>
          <w:szCs w:val="24"/>
          <w:lang w:val="sr-Cyrl-CS"/>
        </w:rPr>
        <w:t>општинској управи општине Топола</w:t>
      </w:r>
      <w:r w:rsidRPr="00C555C1">
        <w:rPr>
          <w:sz w:val="24"/>
          <w:szCs w:val="24"/>
          <w:lang w:val="sr-Cyrl-RS"/>
        </w:rPr>
        <w:t>,</w:t>
      </w:r>
    </w:p>
    <w:p w14:paraId="05BF995B" w14:textId="043BEC00" w:rsidR="00C555C1" w:rsidRPr="00C555C1" w:rsidRDefault="00C555C1" w:rsidP="00171D27">
      <w:pPr>
        <w:spacing w:after="120"/>
        <w:jc w:val="both"/>
        <w:rPr>
          <w:sz w:val="24"/>
          <w:szCs w:val="24"/>
          <w:lang w:val="sr-Cyrl-RS"/>
        </w:rPr>
      </w:pPr>
      <w:r>
        <w:rPr>
          <w:sz w:val="24"/>
          <w:szCs w:val="24"/>
          <w:lang w:val="sr-Latn-RS"/>
        </w:rPr>
        <w:t xml:space="preserve">2. </w:t>
      </w:r>
      <w:r w:rsidRPr="00C555C1">
        <w:rPr>
          <w:sz w:val="24"/>
          <w:szCs w:val="24"/>
          <w:lang w:val="sr-Cyrl-CS"/>
        </w:rPr>
        <w:t xml:space="preserve">Јасна Миљковић, финансијски менаџер на пројекту </w:t>
      </w:r>
      <w:r w:rsidRPr="00C555C1">
        <w:rPr>
          <w:sz w:val="24"/>
          <w:szCs w:val="24"/>
          <w:lang w:val="sr-Cyrl-RS"/>
        </w:rPr>
        <w:t xml:space="preserve">,,Интегративна међусекторска подршка старима у Тополи“ и запослена у </w:t>
      </w:r>
      <w:r w:rsidRPr="00C555C1">
        <w:rPr>
          <w:sz w:val="24"/>
          <w:szCs w:val="24"/>
          <w:lang w:val="sr-Cyrl-CS"/>
        </w:rPr>
        <w:t>општинској управи општине Топола</w:t>
      </w:r>
      <w:r w:rsidRPr="00C555C1">
        <w:rPr>
          <w:sz w:val="24"/>
          <w:szCs w:val="24"/>
          <w:lang w:val="sr-Cyrl-RS"/>
        </w:rPr>
        <w:t>,</w:t>
      </w:r>
    </w:p>
    <w:p w14:paraId="226AF61A" w14:textId="31939075" w:rsidR="00C555C1" w:rsidRPr="00C555C1" w:rsidRDefault="00C555C1" w:rsidP="00171D27">
      <w:pPr>
        <w:spacing w:after="120"/>
        <w:jc w:val="both"/>
        <w:rPr>
          <w:sz w:val="24"/>
          <w:szCs w:val="24"/>
          <w:lang w:val="sr-Cyrl-RS"/>
        </w:rPr>
      </w:pPr>
      <w:r>
        <w:rPr>
          <w:sz w:val="24"/>
          <w:szCs w:val="24"/>
          <w:lang w:val="sr-Latn-RS"/>
        </w:rPr>
        <w:t xml:space="preserve">3. </w:t>
      </w:r>
      <w:r w:rsidRPr="00C555C1">
        <w:rPr>
          <w:sz w:val="24"/>
          <w:szCs w:val="24"/>
          <w:lang w:val="sr-Cyrl-RS"/>
        </w:rPr>
        <w:t xml:space="preserve">Марија Обрадовић, пројектни асистент </w:t>
      </w:r>
      <w:r w:rsidRPr="00C555C1">
        <w:rPr>
          <w:sz w:val="24"/>
          <w:szCs w:val="24"/>
          <w:lang w:val="sr-Cyrl-CS"/>
        </w:rPr>
        <w:t xml:space="preserve">на пројекту </w:t>
      </w:r>
      <w:r w:rsidRPr="00C555C1">
        <w:rPr>
          <w:sz w:val="24"/>
          <w:szCs w:val="24"/>
          <w:lang w:val="sr-Cyrl-RS"/>
        </w:rPr>
        <w:t xml:space="preserve">,,Интегративна међусекторска подршка старима у Тополи“ и запослена у </w:t>
      </w:r>
      <w:r w:rsidRPr="00C555C1">
        <w:rPr>
          <w:sz w:val="24"/>
          <w:szCs w:val="24"/>
          <w:lang w:val="sr-Cyrl-CS"/>
        </w:rPr>
        <w:t>општинској управи општине Топола</w:t>
      </w:r>
      <w:r w:rsidRPr="00C555C1">
        <w:rPr>
          <w:sz w:val="24"/>
          <w:szCs w:val="24"/>
          <w:lang w:val="sr-Cyrl-RS"/>
        </w:rPr>
        <w:t>,</w:t>
      </w:r>
    </w:p>
    <w:p w14:paraId="7C700634" w14:textId="005B0306" w:rsidR="00C555C1" w:rsidRPr="00C555C1" w:rsidRDefault="00C555C1" w:rsidP="00171D27">
      <w:pPr>
        <w:spacing w:after="120"/>
        <w:jc w:val="both"/>
        <w:rPr>
          <w:sz w:val="24"/>
          <w:szCs w:val="24"/>
          <w:lang w:val="sr-Cyrl-CS"/>
        </w:rPr>
      </w:pPr>
      <w:r>
        <w:rPr>
          <w:sz w:val="24"/>
          <w:szCs w:val="24"/>
          <w:lang w:val="sr-Latn-RS"/>
        </w:rPr>
        <w:t xml:space="preserve">4. </w:t>
      </w:r>
      <w:r w:rsidRPr="00C555C1">
        <w:rPr>
          <w:sz w:val="24"/>
          <w:szCs w:val="24"/>
          <w:lang w:val="sr-Cyrl-CS"/>
        </w:rPr>
        <w:t xml:space="preserve">Маргарета Живановић, запослена у општинској управи општине Топола, </w:t>
      </w:r>
    </w:p>
    <w:p w14:paraId="70AAF305" w14:textId="1F1EEA4A" w:rsidR="00C555C1" w:rsidRPr="00C555C1" w:rsidRDefault="00C555C1" w:rsidP="00171D27">
      <w:pPr>
        <w:spacing w:after="120"/>
        <w:jc w:val="both"/>
        <w:rPr>
          <w:sz w:val="24"/>
          <w:szCs w:val="24"/>
          <w:lang w:val="sr-Cyrl-CS"/>
        </w:rPr>
      </w:pPr>
      <w:r>
        <w:rPr>
          <w:sz w:val="24"/>
          <w:szCs w:val="24"/>
          <w:lang w:val="sr-Latn-RS"/>
        </w:rPr>
        <w:t xml:space="preserve">5. </w:t>
      </w:r>
      <w:r w:rsidRPr="00C555C1">
        <w:rPr>
          <w:sz w:val="24"/>
          <w:szCs w:val="24"/>
          <w:lang w:val="sr-Cyrl-CS"/>
        </w:rPr>
        <w:t>Сања Хералић Ненадовић, Руководилац одељења у Тополи Центра за Социјални рад ,,Сава Илић“ Аранђеловац,</w:t>
      </w:r>
    </w:p>
    <w:p w14:paraId="693A0A03" w14:textId="6070D36E" w:rsidR="00C555C1" w:rsidRPr="00C555C1" w:rsidRDefault="00C555C1" w:rsidP="00171D27">
      <w:pPr>
        <w:spacing w:after="120"/>
        <w:jc w:val="both"/>
        <w:rPr>
          <w:sz w:val="24"/>
          <w:szCs w:val="24"/>
          <w:lang w:val="sr-Cyrl-CS"/>
        </w:rPr>
      </w:pPr>
      <w:r>
        <w:rPr>
          <w:sz w:val="24"/>
          <w:szCs w:val="24"/>
          <w:lang w:val="sr-Latn-RS"/>
        </w:rPr>
        <w:t xml:space="preserve">6. </w:t>
      </w:r>
      <w:r w:rsidRPr="00C555C1">
        <w:rPr>
          <w:sz w:val="24"/>
          <w:szCs w:val="24"/>
          <w:lang w:val="sr-Cyrl-CS"/>
        </w:rPr>
        <w:t xml:space="preserve">Наташа Новаковић, запослена у Тополи у Центру за Социјални рад ,,Сава Илић“ Аранђеловац, </w:t>
      </w:r>
    </w:p>
    <w:p w14:paraId="729F1763" w14:textId="60F66362" w:rsidR="00C555C1" w:rsidRPr="00C555C1" w:rsidRDefault="00C555C1" w:rsidP="00171D27">
      <w:pPr>
        <w:spacing w:after="120"/>
        <w:jc w:val="both"/>
        <w:rPr>
          <w:sz w:val="24"/>
          <w:szCs w:val="24"/>
          <w:lang w:val="sr-Cyrl-CS"/>
        </w:rPr>
      </w:pPr>
      <w:r>
        <w:rPr>
          <w:sz w:val="24"/>
          <w:szCs w:val="24"/>
          <w:lang w:val="sr-Latn-RS"/>
        </w:rPr>
        <w:t xml:space="preserve">7. </w:t>
      </w:r>
      <w:r w:rsidRPr="00C555C1">
        <w:rPr>
          <w:sz w:val="24"/>
          <w:szCs w:val="24"/>
          <w:lang w:val="sr-Cyrl-CS"/>
        </w:rPr>
        <w:t xml:space="preserve">Ивана Павлићевић, медицинска сестра на пројекту </w:t>
      </w:r>
      <w:r w:rsidRPr="00C555C1">
        <w:rPr>
          <w:sz w:val="24"/>
          <w:szCs w:val="24"/>
          <w:lang w:val="sr-Cyrl-RS"/>
        </w:rPr>
        <w:t>,,Интегративна међусекторска подршка старима у Тополи“ и</w:t>
      </w:r>
      <w:r w:rsidRPr="00C555C1">
        <w:rPr>
          <w:sz w:val="24"/>
          <w:szCs w:val="24"/>
          <w:lang w:val="sr-Cyrl-CS"/>
        </w:rPr>
        <w:t xml:space="preserve"> запослена у Дому Здравља ,,Свети Ђорђе“, Топола</w:t>
      </w:r>
    </w:p>
    <w:p w14:paraId="5C512C4C" w14:textId="361AA292" w:rsidR="00C555C1" w:rsidRPr="00C555C1" w:rsidRDefault="00C555C1" w:rsidP="00171D27">
      <w:pPr>
        <w:spacing w:after="120"/>
        <w:jc w:val="both"/>
        <w:rPr>
          <w:sz w:val="24"/>
          <w:szCs w:val="24"/>
          <w:lang w:val="sr-Cyrl-CS"/>
        </w:rPr>
      </w:pPr>
      <w:r>
        <w:rPr>
          <w:sz w:val="24"/>
          <w:szCs w:val="24"/>
          <w:lang w:val="sr-Latn-RS"/>
        </w:rPr>
        <w:t xml:space="preserve">8. </w:t>
      </w:r>
      <w:r w:rsidRPr="00C555C1">
        <w:rPr>
          <w:sz w:val="24"/>
          <w:szCs w:val="24"/>
          <w:lang w:val="sr-Cyrl-RS"/>
        </w:rPr>
        <w:t xml:space="preserve">Душица Лешњак, координатор здравствене службе на </w:t>
      </w:r>
      <w:r w:rsidRPr="00C555C1">
        <w:rPr>
          <w:sz w:val="24"/>
          <w:szCs w:val="24"/>
          <w:lang w:val="sr-Cyrl-CS"/>
        </w:rPr>
        <w:t xml:space="preserve">пројекту </w:t>
      </w:r>
      <w:r w:rsidRPr="00C555C1">
        <w:rPr>
          <w:sz w:val="24"/>
          <w:szCs w:val="24"/>
          <w:lang w:val="sr-Cyrl-RS"/>
        </w:rPr>
        <w:t>,,Интегративна међусекторска подршка старима у Тополи“ и</w:t>
      </w:r>
      <w:r w:rsidRPr="00C555C1">
        <w:rPr>
          <w:sz w:val="24"/>
          <w:szCs w:val="24"/>
          <w:lang w:val="sr-Cyrl-CS"/>
        </w:rPr>
        <w:t xml:space="preserve"> запослена у Дому Здравља ,,Свети Ђорђе“, Топола</w:t>
      </w:r>
    </w:p>
    <w:p w14:paraId="311D38DA" w14:textId="45D73786" w:rsidR="00C555C1" w:rsidRPr="00C555C1" w:rsidRDefault="00C555C1" w:rsidP="00171D27">
      <w:pPr>
        <w:spacing w:after="120"/>
        <w:jc w:val="both"/>
        <w:rPr>
          <w:sz w:val="24"/>
          <w:szCs w:val="24"/>
          <w:lang w:val="sr-Cyrl-CS"/>
        </w:rPr>
      </w:pPr>
      <w:r>
        <w:rPr>
          <w:sz w:val="24"/>
          <w:szCs w:val="24"/>
          <w:lang w:val="sr-Latn-RS"/>
        </w:rPr>
        <w:t xml:space="preserve">9. </w:t>
      </w:r>
      <w:r w:rsidRPr="00C555C1">
        <w:rPr>
          <w:sz w:val="24"/>
          <w:szCs w:val="24"/>
          <w:lang w:val="sr-Cyrl-CS"/>
        </w:rPr>
        <w:t xml:space="preserve">Дијана Чолаковић Филиповић, Координатор услуге ,,Помоћ у кући за старе и децу“ на пројекту </w:t>
      </w:r>
      <w:r w:rsidRPr="00C555C1">
        <w:rPr>
          <w:sz w:val="24"/>
          <w:szCs w:val="24"/>
          <w:lang w:val="sr-Cyrl-RS"/>
        </w:rPr>
        <w:t>,,Интегративна међусекторска подршка старима у Тополи“ и представник удружења ,,Срцем за наш град“</w:t>
      </w:r>
    </w:p>
    <w:p w14:paraId="491AC37C" w14:textId="75EE1265" w:rsidR="00C555C1" w:rsidRPr="00C555C1" w:rsidRDefault="00C555C1" w:rsidP="00171D27">
      <w:pPr>
        <w:spacing w:after="120"/>
        <w:jc w:val="both"/>
        <w:rPr>
          <w:sz w:val="24"/>
          <w:szCs w:val="24"/>
          <w:lang w:val="sr-Cyrl-CS"/>
        </w:rPr>
      </w:pPr>
      <w:r>
        <w:rPr>
          <w:sz w:val="24"/>
          <w:szCs w:val="24"/>
          <w:lang w:val="sr-Latn-RS"/>
        </w:rPr>
        <w:t xml:space="preserve">10. </w:t>
      </w:r>
      <w:r w:rsidRPr="00C555C1">
        <w:rPr>
          <w:sz w:val="24"/>
          <w:szCs w:val="24"/>
          <w:lang w:val="sr-Cyrl-CS"/>
        </w:rPr>
        <w:t xml:space="preserve">Слободанка Миливојевић, Експерт за психосоцијалну подршку на пројекту </w:t>
      </w:r>
      <w:r w:rsidRPr="00C555C1">
        <w:rPr>
          <w:sz w:val="24"/>
          <w:szCs w:val="24"/>
          <w:lang w:val="sr-Cyrl-RS"/>
        </w:rPr>
        <w:t>,,Интегративна међусекторска подршка старима у Тополи“ и представник удружења ,,Срцем за наш град“</w:t>
      </w:r>
    </w:p>
    <w:p w14:paraId="22CA400B" w14:textId="2EC53A90" w:rsidR="00C555C1" w:rsidRPr="00C555C1" w:rsidRDefault="00C555C1" w:rsidP="00171D27">
      <w:pPr>
        <w:spacing w:after="120"/>
        <w:jc w:val="both"/>
        <w:rPr>
          <w:sz w:val="24"/>
          <w:szCs w:val="24"/>
          <w:lang w:val="sr-Cyrl-CS"/>
        </w:rPr>
      </w:pPr>
      <w:r>
        <w:rPr>
          <w:sz w:val="24"/>
          <w:szCs w:val="24"/>
          <w:lang w:val="sr-Latn-RS"/>
        </w:rPr>
        <w:lastRenderedPageBreak/>
        <w:t xml:space="preserve">11. </w:t>
      </w:r>
      <w:r w:rsidRPr="00C555C1">
        <w:rPr>
          <w:sz w:val="24"/>
          <w:szCs w:val="24"/>
          <w:lang w:val="sr-Cyrl-CS"/>
        </w:rPr>
        <w:t xml:space="preserve">Ђорђе Богићевић, волонтер Црвеног Крста из Тополе и </w:t>
      </w:r>
      <w:r w:rsidRPr="00C555C1">
        <w:rPr>
          <w:sz w:val="24"/>
          <w:szCs w:val="24"/>
          <w:lang w:val="sr-Cyrl-RS"/>
        </w:rPr>
        <w:t xml:space="preserve">запослен у </w:t>
      </w:r>
      <w:r w:rsidRPr="00C555C1">
        <w:rPr>
          <w:sz w:val="24"/>
          <w:szCs w:val="24"/>
          <w:lang w:val="sr-Cyrl-CS"/>
        </w:rPr>
        <w:t>општинској управи општине Топола</w:t>
      </w:r>
    </w:p>
    <w:p w14:paraId="4407B139" w14:textId="437F9A95" w:rsidR="00C555C1" w:rsidRPr="00C555C1" w:rsidRDefault="00C555C1" w:rsidP="00171D27">
      <w:pPr>
        <w:spacing w:after="120"/>
        <w:jc w:val="both"/>
        <w:rPr>
          <w:sz w:val="24"/>
          <w:szCs w:val="24"/>
          <w:lang w:val="sr-Cyrl-RS"/>
        </w:rPr>
      </w:pPr>
      <w:r>
        <w:rPr>
          <w:sz w:val="24"/>
          <w:szCs w:val="24"/>
          <w:lang w:val="sr-Latn-RS"/>
        </w:rPr>
        <w:t xml:space="preserve">12. </w:t>
      </w:r>
      <w:r w:rsidRPr="00C555C1">
        <w:rPr>
          <w:sz w:val="24"/>
          <w:szCs w:val="24"/>
          <w:lang w:val="sr-Cyrl-CS"/>
        </w:rPr>
        <w:t xml:space="preserve">Владанка Секулић, </w:t>
      </w:r>
      <w:r w:rsidRPr="00C555C1">
        <w:rPr>
          <w:sz w:val="24"/>
          <w:szCs w:val="24"/>
          <w:lang w:val="sr-Cyrl-RS"/>
        </w:rPr>
        <w:t xml:space="preserve">запослена у </w:t>
      </w:r>
      <w:r w:rsidRPr="00C555C1">
        <w:rPr>
          <w:sz w:val="24"/>
          <w:szCs w:val="24"/>
          <w:lang w:val="sr-Cyrl-CS"/>
        </w:rPr>
        <w:t>општинској управи општине Топола.</w:t>
      </w:r>
    </w:p>
    <w:p w14:paraId="10F1564D" w14:textId="77777777" w:rsidR="00452603" w:rsidRDefault="00452603" w:rsidP="00171D27">
      <w:pPr>
        <w:spacing w:after="120"/>
        <w:ind w:left="567" w:hanging="567"/>
        <w:jc w:val="both"/>
        <w:rPr>
          <w:b/>
          <w:sz w:val="24"/>
          <w:szCs w:val="24"/>
          <w:lang w:val="sr-Latn-RS"/>
        </w:rPr>
      </w:pPr>
    </w:p>
    <w:p w14:paraId="122F25EA" w14:textId="77777777" w:rsidR="00875AEB" w:rsidRDefault="00875AEB" w:rsidP="00171D27">
      <w:pPr>
        <w:spacing w:after="120"/>
        <w:ind w:left="567" w:hanging="567"/>
        <w:jc w:val="both"/>
        <w:rPr>
          <w:b/>
          <w:sz w:val="24"/>
          <w:szCs w:val="24"/>
          <w:lang w:val="sr-Latn-RS"/>
        </w:rPr>
      </w:pPr>
    </w:p>
    <w:p w14:paraId="44147A24" w14:textId="77777777" w:rsidR="00875AEB" w:rsidRDefault="00875AEB" w:rsidP="00171D27">
      <w:pPr>
        <w:spacing w:after="120"/>
        <w:ind w:left="567" w:hanging="567"/>
        <w:jc w:val="both"/>
        <w:rPr>
          <w:b/>
          <w:sz w:val="24"/>
          <w:szCs w:val="24"/>
          <w:lang w:val="sr-Latn-RS"/>
        </w:rPr>
      </w:pPr>
    </w:p>
    <w:p w14:paraId="3C7E0C50" w14:textId="77777777" w:rsidR="00875AEB" w:rsidRDefault="00875AEB" w:rsidP="00452603">
      <w:pPr>
        <w:spacing w:after="120"/>
        <w:ind w:left="567" w:hanging="567"/>
        <w:jc w:val="both"/>
        <w:rPr>
          <w:b/>
          <w:sz w:val="24"/>
          <w:szCs w:val="24"/>
          <w:lang w:val="sr-Latn-RS"/>
        </w:rPr>
      </w:pPr>
    </w:p>
    <w:p w14:paraId="24C3F9FB" w14:textId="77777777" w:rsidR="00875AEB" w:rsidRDefault="00875AEB" w:rsidP="00452603">
      <w:pPr>
        <w:spacing w:after="120"/>
        <w:ind w:left="567" w:hanging="567"/>
        <w:jc w:val="both"/>
        <w:rPr>
          <w:b/>
          <w:sz w:val="24"/>
          <w:szCs w:val="24"/>
          <w:lang w:val="sr-Latn-RS"/>
        </w:rPr>
      </w:pPr>
    </w:p>
    <w:p w14:paraId="49C9C181" w14:textId="77777777" w:rsidR="00875AEB" w:rsidRPr="00875AEB" w:rsidRDefault="00875AEB" w:rsidP="00452603">
      <w:pPr>
        <w:spacing w:after="120"/>
        <w:ind w:left="567" w:hanging="567"/>
        <w:jc w:val="both"/>
        <w:rPr>
          <w:b/>
          <w:sz w:val="24"/>
          <w:szCs w:val="24"/>
          <w:lang w:val="sr-Latn-RS"/>
        </w:rPr>
      </w:pPr>
    </w:p>
    <w:p w14:paraId="1471B5C5" w14:textId="77777777" w:rsidR="0009770E" w:rsidRPr="00C555C1" w:rsidRDefault="0009770E" w:rsidP="00452603">
      <w:pPr>
        <w:spacing w:after="120"/>
        <w:ind w:left="567" w:hanging="567"/>
        <w:jc w:val="both"/>
        <w:rPr>
          <w:b/>
          <w:lang w:val="sr-Cyrl-CS"/>
        </w:rPr>
      </w:pPr>
    </w:p>
    <w:p w14:paraId="4BDCA5F9" w14:textId="77777777" w:rsidR="0009770E" w:rsidRDefault="0009770E" w:rsidP="00452603">
      <w:pPr>
        <w:spacing w:after="120"/>
        <w:ind w:left="567" w:hanging="567"/>
        <w:jc w:val="both"/>
        <w:rPr>
          <w:b/>
          <w:lang w:val="sr-Cyrl-CS"/>
        </w:rPr>
      </w:pPr>
    </w:p>
    <w:p w14:paraId="3B116B29" w14:textId="77777777" w:rsidR="00171D27" w:rsidRPr="00350D63" w:rsidRDefault="00171D27" w:rsidP="00452603">
      <w:pPr>
        <w:spacing w:after="120"/>
        <w:ind w:left="567" w:hanging="567"/>
        <w:jc w:val="both"/>
        <w:rPr>
          <w:b/>
          <w:lang w:val="sr-Cyrl-CS"/>
        </w:rPr>
      </w:pPr>
    </w:p>
    <w:p w14:paraId="5153EB28" w14:textId="77777777" w:rsidR="00C17D7E" w:rsidRPr="00350D63" w:rsidRDefault="00C17D7E" w:rsidP="00452603">
      <w:pPr>
        <w:spacing w:after="120"/>
        <w:ind w:left="567" w:hanging="567"/>
        <w:jc w:val="both"/>
        <w:rPr>
          <w:b/>
          <w:lang w:val="sr-Cyrl-CS"/>
        </w:rPr>
      </w:pPr>
    </w:p>
    <w:p w14:paraId="2A1C2BE6" w14:textId="77777777" w:rsidR="00C17D7E" w:rsidRPr="00350D63" w:rsidRDefault="00C17D7E" w:rsidP="00452603">
      <w:pPr>
        <w:spacing w:after="120"/>
        <w:ind w:left="567" w:hanging="567"/>
        <w:jc w:val="both"/>
        <w:rPr>
          <w:b/>
          <w:lang w:val="sr-Cyrl-CS"/>
        </w:rPr>
      </w:pPr>
    </w:p>
    <w:p w14:paraId="6CE26167" w14:textId="77777777" w:rsidR="00C17D7E" w:rsidRPr="00350D63" w:rsidRDefault="00C17D7E" w:rsidP="00452603">
      <w:pPr>
        <w:spacing w:after="120"/>
        <w:ind w:left="567" w:hanging="567"/>
        <w:jc w:val="both"/>
        <w:rPr>
          <w:b/>
          <w:lang w:val="sr-Cyrl-CS"/>
        </w:rPr>
      </w:pPr>
    </w:p>
    <w:p w14:paraId="2987F5F2" w14:textId="77777777" w:rsidR="00C17D7E" w:rsidRPr="00350D63" w:rsidRDefault="00C17D7E" w:rsidP="00452603">
      <w:pPr>
        <w:spacing w:after="120"/>
        <w:ind w:left="567" w:hanging="567"/>
        <w:jc w:val="both"/>
        <w:rPr>
          <w:b/>
          <w:lang w:val="sr-Cyrl-CS"/>
        </w:rPr>
      </w:pPr>
    </w:p>
    <w:p w14:paraId="0801BC90" w14:textId="77777777" w:rsidR="00C17D7E" w:rsidRPr="00350D63" w:rsidRDefault="00C17D7E" w:rsidP="00452603">
      <w:pPr>
        <w:spacing w:after="120"/>
        <w:ind w:left="567" w:hanging="567"/>
        <w:jc w:val="both"/>
        <w:rPr>
          <w:b/>
          <w:lang w:val="sr-Cyrl-CS"/>
        </w:rPr>
      </w:pPr>
    </w:p>
    <w:p w14:paraId="6329145A" w14:textId="77777777" w:rsidR="00C17D7E" w:rsidRPr="00350D63" w:rsidRDefault="00C17D7E" w:rsidP="00452603">
      <w:pPr>
        <w:spacing w:after="120"/>
        <w:ind w:left="567" w:hanging="567"/>
        <w:jc w:val="both"/>
        <w:rPr>
          <w:b/>
          <w:lang w:val="sr-Cyrl-CS"/>
        </w:rPr>
      </w:pPr>
    </w:p>
    <w:p w14:paraId="7CD66DC0" w14:textId="77777777" w:rsidR="00C17D7E" w:rsidRPr="00350D63" w:rsidRDefault="00C17D7E" w:rsidP="00452603">
      <w:pPr>
        <w:spacing w:after="120"/>
        <w:ind w:left="567" w:hanging="567"/>
        <w:jc w:val="both"/>
        <w:rPr>
          <w:b/>
          <w:lang w:val="sr-Cyrl-CS"/>
        </w:rPr>
      </w:pPr>
    </w:p>
    <w:p w14:paraId="50FDB925" w14:textId="77777777" w:rsidR="00C17D7E" w:rsidRPr="00350D63" w:rsidRDefault="00C17D7E" w:rsidP="00452603">
      <w:pPr>
        <w:spacing w:after="120"/>
        <w:ind w:left="567" w:hanging="567"/>
        <w:jc w:val="both"/>
        <w:rPr>
          <w:b/>
          <w:lang w:val="sr-Cyrl-CS"/>
        </w:rPr>
      </w:pPr>
    </w:p>
    <w:p w14:paraId="1CC31FFE" w14:textId="77777777" w:rsidR="00C17D7E" w:rsidRPr="00350D63" w:rsidRDefault="00C17D7E" w:rsidP="00452603">
      <w:pPr>
        <w:spacing w:after="120"/>
        <w:ind w:left="567" w:hanging="567"/>
        <w:jc w:val="both"/>
        <w:rPr>
          <w:b/>
          <w:lang w:val="sr-Cyrl-CS"/>
        </w:rPr>
      </w:pPr>
    </w:p>
    <w:p w14:paraId="4C7A04B4" w14:textId="77777777" w:rsidR="00C17D7E" w:rsidRPr="00350D63" w:rsidRDefault="00C17D7E" w:rsidP="00452603">
      <w:pPr>
        <w:spacing w:after="120"/>
        <w:ind w:left="567" w:hanging="567"/>
        <w:jc w:val="both"/>
        <w:rPr>
          <w:b/>
          <w:lang w:val="sr-Cyrl-CS"/>
        </w:rPr>
      </w:pPr>
    </w:p>
    <w:p w14:paraId="7D89A0A6" w14:textId="77777777" w:rsidR="00C17D7E" w:rsidRPr="00350D63" w:rsidRDefault="00C17D7E" w:rsidP="00452603">
      <w:pPr>
        <w:spacing w:after="120"/>
        <w:ind w:left="567" w:hanging="567"/>
        <w:jc w:val="both"/>
        <w:rPr>
          <w:b/>
          <w:lang w:val="sr-Cyrl-CS"/>
        </w:rPr>
      </w:pPr>
    </w:p>
    <w:p w14:paraId="1FEA61E0" w14:textId="77777777" w:rsidR="00C17D7E" w:rsidRPr="00350D63" w:rsidRDefault="00C17D7E" w:rsidP="00452603">
      <w:pPr>
        <w:spacing w:after="120"/>
        <w:ind w:left="567" w:hanging="567"/>
        <w:jc w:val="both"/>
        <w:rPr>
          <w:b/>
          <w:lang w:val="sr-Cyrl-CS"/>
        </w:rPr>
      </w:pPr>
    </w:p>
    <w:p w14:paraId="507AFC95" w14:textId="77777777" w:rsidR="00C17D7E" w:rsidRPr="00350D63" w:rsidRDefault="00C17D7E" w:rsidP="00452603">
      <w:pPr>
        <w:spacing w:after="120"/>
        <w:ind w:left="567" w:hanging="567"/>
        <w:jc w:val="both"/>
        <w:rPr>
          <w:b/>
          <w:lang w:val="sr-Cyrl-CS"/>
        </w:rPr>
      </w:pPr>
    </w:p>
    <w:p w14:paraId="31AD6079" w14:textId="77777777" w:rsidR="00C17D7E" w:rsidRPr="00350D63" w:rsidRDefault="00C17D7E" w:rsidP="00452603">
      <w:pPr>
        <w:spacing w:after="120"/>
        <w:ind w:left="567" w:hanging="567"/>
        <w:jc w:val="both"/>
        <w:rPr>
          <w:b/>
          <w:lang w:val="sr-Cyrl-CS"/>
        </w:rPr>
      </w:pPr>
    </w:p>
    <w:p w14:paraId="2C8A16FE" w14:textId="77777777" w:rsidR="00C17D7E" w:rsidRPr="00350D63" w:rsidRDefault="00C17D7E" w:rsidP="00452603">
      <w:pPr>
        <w:spacing w:after="120"/>
        <w:ind w:left="567" w:hanging="567"/>
        <w:jc w:val="both"/>
        <w:rPr>
          <w:b/>
          <w:lang w:val="sr-Cyrl-CS"/>
        </w:rPr>
      </w:pPr>
    </w:p>
    <w:p w14:paraId="60572DCF" w14:textId="77777777" w:rsidR="00C17D7E" w:rsidRPr="00350D63" w:rsidRDefault="00C17D7E" w:rsidP="00452603">
      <w:pPr>
        <w:spacing w:after="120"/>
        <w:ind w:left="567" w:hanging="567"/>
        <w:jc w:val="both"/>
        <w:rPr>
          <w:b/>
          <w:lang w:val="sr-Cyrl-CS"/>
        </w:rPr>
      </w:pPr>
    </w:p>
    <w:p w14:paraId="12B21310" w14:textId="77777777" w:rsidR="00C17D7E" w:rsidRPr="00350D63" w:rsidRDefault="00C17D7E" w:rsidP="00452603">
      <w:pPr>
        <w:spacing w:after="120"/>
        <w:ind w:left="567" w:hanging="567"/>
        <w:jc w:val="both"/>
        <w:rPr>
          <w:b/>
          <w:lang w:val="sr-Cyrl-CS"/>
        </w:rPr>
      </w:pPr>
    </w:p>
    <w:p w14:paraId="031306AD" w14:textId="77777777" w:rsidR="00C17D7E" w:rsidRPr="00350D63" w:rsidRDefault="00C17D7E" w:rsidP="00452603">
      <w:pPr>
        <w:spacing w:after="120"/>
        <w:ind w:left="567" w:hanging="567"/>
        <w:jc w:val="both"/>
        <w:rPr>
          <w:b/>
          <w:lang w:val="sr-Cyrl-CS"/>
        </w:rPr>
      </w:pPr>
    </w:p>
    <w:p w14:paraId="2259222D" w14:textId="77777777" w:rsidR="00C17D7E" w:rsidRPr="00350D63" w:rsidRDefault="00C17D7E" w:rsidP="00452603">
      <w:pPr>
        <w:spacing w:after="120"/>
        <w:ind w:left="567" w:hanging="567"/>
        <w:jc w:val="both"/>
        <w:rPr>
          <w:b/>
          <w:lang w:val="sr-Cyrl-CS"/>
        </w:rPr>
      </w:pPr>
    </w:p>
    <w:p w14:paraId="79232752" w14:textId="77777777" w:rsidR="00C17D7E" w:rsidRPr="00350D63" w:rsidRDefault="00C17D7E" w:rsidP="00452603">
      <w:pPr>
        <w:spacing w:after="120"/>
        <w:ind w:left="567" w:hanging="567"/>
        <w:jc w:val="both"/>
        <w:rPr>
          <w:b/>
          <w:lang w:val="sr-Cyrl-CS"/>
        </w:rPr>
      </w:pPr>
    </w:p>
    <w:p w14:paraId="5AEE04DA" w14:textId="77777777" w:rsidR="00C17D7E" w:rsidRPr="00350D63" w:rsidRDefault="00C17D7E" w:rsidP="00452603">
      <w:pPr>
        <w:spacing w:after="120"/>
        <w:ind w:left="567" w:hanging="567"/>
        <w:jc w:val="both"/>
        <w:rPr>
          <w:b/>
          <w:lang w:val="sr-Cyrl-CS"/>
        </w:rPr>
      </w:pPr>
    </w:p>
    <w:p w14:paraId="59F91419" w14:textId="77777777" w:rsidR="00C17D7E" w:rsidRPr="00350D63" w:rsidRDefault="00C17D7E" w:rsidP="00452603">
      <w:pPr>
        <w:spacing w:after="120"/>
        <w:ind w:left="567" w:hanging="567"/>
        <w:jc w:val="both"/>
        <w:rPr>
          <w:b/>
          <w:lang w:val="sr-Cyrl-CS"/>
        </w:rPr>
      </w:pPr>
    </w:p>
    <w:p w14:paraId="0371B17F" w14:textId="77777777" w:rsidR="00875AEB" w:rsidRPr="00350D63" w:rsidRDefault="00875AEB" w:rsidP="00452603">
      <w:pPr>
        <w:rPr>
          <w:lang w:val="sr-Cyrl-CS"/>
        </w:rPr>
      </w:pPr>
    </w:p>
    <w:p w14:paraId="660BD26D" w14:textId="6197DEB4" w:rsidR="00452603" w:rsidRPr="00875AEB" w:rsidRDefault="00452603" w:rsidP="00452603">
      <w:pPr>
        <w:pStyle w:val="Heading3"/>
        <w:numPr>
          <w:ilvl w:val="0"/>
          <w:numId w:val="6"/>
        </w:numPr>
        <w:ind w:left="567" w:hanging="425"/>
        <w:rPr>
          <w:lang w:val="sr-Cyrl-RS"/>
        </w:rPr>
      </w:pPr>
      <w:bookmarkStart w:id="4" w:name="_Toc212722739"/>
      <w:r w:rsidRPr="00875AEB">
        <w:rPr>
          <w:lang w:val="sr-Cyrl-RS"/>
        </w:rPr>
        <w:lastRenderedPageBreak/>
        <w:t>Увод</w:t>
      </w:r>
      <w:bookmarkEnd w:id="4"/>
    </w:p>
    <w:p w14:paraId="6E948160" w14:textId="77777777" w:rsidR="00452603" w:rsidRPr="00452603" w:rsidRDefault="00452603" w:rsidP="00452603">
      <w:pPr>
        <w:pStyle w:val="BodyText"/>
        <w:spacing w:before="240"/>
        <w:ind w:right="142"/>
        <w:jc w:val="both"/>
        <w:rPr>
          <w:sz w:val="24"/>
          <w:szCs w:val="24"/>
          <w:lang w:val="sr-Cyrl-RS"/>
        </w:rPr>
      </w:pPr>
      <w:r w:rsidRPr="00452603">
        <w:rPr>
          <w:sz w:val="24"/>
          <w:szCs w:val="24"/>
          <w:lang w:val="sr-Cyrl-RS"/>
        </w:rPr>
        <w:t xml:space="preserve">Програм унапређења социјалне заштите (у даљем тексту Програм), како је дефинисано Законом о планском систему, је документ јавне политике (у даљем тексту ДЈП), ужег обухвата од стратегије, који по правилу разрађује посебан циљ стратегије и другог планског документа у складу са којим се доноси. Правни основ за доношење Програма унапређења социјалне заштите од стране ЈЛС, пружа неколико закона, и то: Закон о планском систему, Закон о социјалној заштити, те Закон о локалној самоуправи. </w:t>
      </w:r>
    </w:p>
    <w:p w14:paraId="523441A6" w14:textId="77777777" w:rsidR="00452603" w:rsidRPr="00452603" w:rsidRDefault="00452603" w:rsidP="00452603">
      <w:pPr>
        <w:pStyle w:val="BodyText"/>
        <w:spacing w:before="240"/>
        <w:ind w:right="142"/>
        <w:jc w:val="both"/>
        <w:rPr>
          <w:sz w:val="24"/>
          <w:szCs w:val="24"/>
          <w:lang w:val="sr-Cyrl-RS"/>
        </w:rPr>
      </w:pPr>
      <w:r w:rsidRPr="00452603">
        <w:rPr>
          <w:sz w:val="24"/>
          <w:szCs w:val="24"/>
          <w:lang w:val="sr-Cyrl-RS"/>
        </w:rPr>
        <w:t>Закон о планском систему Републике Србије</w:t>
      </w:r>
      <w:bookmarkStart w:id="5" w:name="_bookmark3"/>
      <w:bookmarkEnd w:id="5"/>
      <w:r w:rsidRPr="00452603">
        <w:rPr>
          <w:rStyle w:val="FootnoteReference"/>
          <w:sz w:val="24"/>
          <w:szCs w:val="24"/>
          <w:lang w:val="sr-Cyrl-RS"/>
        </w:rPr>
        <w:footnoteReference w:id="1"/>
      </w:r>
      <w:r w:rsidRPr="00452603">
        <w:rPr>
          <w:sz w:val="24"/>
          <w:szCs w:val="24"/>
          <w:lang w:val="sr-Cyrl-RS"/>
        </w:rPr>
        <w:t xml:space="preserve">, у члану 14 дефинише програм као документ </w:t>
      </w:r>
      <w:r w:rsidRPr="00452603">
        <w:rPr>
          <w:sz w:val="24"/>
          <w:szCs w:val="24"/>
        </w:rPr>
        <w:t>ja</w:t>
      </w:r>
      <w:r w:rsidRPr="00452603">
        <w:rPr>
          <w:sz w:val="24"/>
          <w:szCs w:val="24"/>
          <w:lang w:val="sr-Cyrl-RS"/>
        </w:rPr>
        <w:t>вне политике, ужег обухвата од стратегије који, по правилу, разрађује посебан циљ стратегије или неког другог планског документа у складу са којим се доноси (План развоја, Програм Владе, план развоја локалне власти, концепт политике). Програм представља групу независних, али тесно повезаних мера и/или сродних (компатибилних) пројеката, којима се управља и координира како</w:t>
      </w:r>
      <w:r w:rsidRPr="0083274E">
        <w:rPr>
          <w:lang w:val="sr-Cyrl-RS"/>
        </w:rPr>
        <w:t xml:space="preserve"> </w:t>
      </w:r>
      <w:r w:rsidRPr="00452603">
        <w:rPr>
          <w:sz w:val="24"/>
          <w:szCs w:val="24"/>
          <w:lang w:val="sr-Cyrl-RS"/>
        </w:rPr>
        <w:t xml:space="preserve">би се остварили циљеви који се не могу остварити управљањем сваким од елемената програма појединачно, односно независно. Члан 15. истог Закона одређује садржину програма: програм садржи исте елементе као и стратегија, а нарочито разрађене мере за постизање посебног циља, односно циљева које дефинише или преузима из стратегије или неког другог планског документа у складу са којим се усваја. Програм има по правилу до три посебна циља који непосредно доприносе остварењу општег циља. </w:t>
      </w:r>
    </w:p>
    <w:p w14:paraId="39C76E39" w14:textId="77777777" w:rsidR="00452603" w:rsidRPr="00452603" w:rsidRDefault="00452603" w:rsidP="00452603">
      <w:pPr>
        <w:pStyle w:val="BodyText"/>
        <w:spacing w:before="240"/>
        <w:ind w:right="142"/>
        <w:jc w:val="both"/>
        <w:rPr>
          <w:sz w:val="24"/>
          <w:szCs w:val="24"/>
          <w:lang w:val="sr-Cyrl-RS"/>
        </w:rPr>
      </w:pPr>
      <w:r w:rsidRPr="00452603">
        <w:rPr>
          <w:sz w:val="24"/>
          <w:szCs w:val="24"/>
          <w:lang w:val="sr-Cyrl-RS"/>
        </w:rPr>
        <w:t>Закон о социјалној заштити</w:t>
      </w:r>
      <w:r w:rsidRPr="00452603">
        <w:rPr>
          <w:rStyle w:val="FootnoteReference"/>
          <w:sz w:val="24"/>
          <w:szCs w:val="24"/>
          <w:lang w:val="sr-Cyrl-RS"/>
        </w:rPr>
        <w:footnoteReference w:id="2"/>
      </w:r>
      <w:r w:rsidRPr="00452603">
        <w:rPr>
          <w:sz w:val="24"/>
          <w:szCs w:val="24"/>
          <w:lang w:val="sr-Cyrl-RS"/>
        </w:rPr>
        <w:t>, чланом 20</w:t>
      </w:r>
      <w:bookmarkStart w:id="6" w:name="_bookmark2"/>
      <w:bookmarkEnd w:id="6"/>
      <w:r w:rsidRPr="00452603">
        <w:rPr>
          <w:sz w:val="24"/>
          <w:szCs w:val="24"/>
          <w:lang w:val="sr-Cyrl-RS"/>
        </w:rPr>
        <w:t>, дефинише да Програм унапређења социјалне заштите у јединици локалне самоуправе (у даљем тексту: Програм) утврђује</w:t>
      </w:r>
      <w:r w:rsidRPr="00452603">
        <w:rPr>
          <w:spacing w:val="40"/>
          <w:sz w:val="24"/>
          <w:szCs w:val="24"/>
          <w:lang w:val="sr-Cyrl-RS"/>
        </w:rPr>
        <w:t xml:space="preserve"> </w:t>
      </w:r>
      <w:r w:rsidRPr="00452603">
        <w:rPr>
          <w:sz w:val="24"/>
          <w:szCs w:val="24"/>
          <w:lang w:val="sr-Cyrl-RS"/>
        </w:rPr>
        <w:t>надлежни орган јединице локалне самоуправе. Истим чланом одређено је да Програм обухвата мере и активности за подстицај и</w:t>
      </w:r>
      <w:r w:rsidRPr="00452603">
        <w:rPr>
          <w:spacing w:val="40"/>
          <w:sz w:val="24"/>
          <w:szCs w:val="24"/>
          <w:lang w:val="sr-Cyrl-RS"/>
        </w:rPr>
        <w:t xml:space="preserve"> </w:t>
      </w:r>
      <w:r w:rsidRPr="00452603">
        <w:rPr>
          <w:sz w:val="24"/>
          <w:szCs w:val="24"/>
          <w:lang w:val="sr-Cyrl-RS"/>
        </w:rPr>
        <w:t xml:space="preserve">развој постојећих и нових услуга социјалне заштите, и да свака јединица локалне самоуправе мора утврдити мере и активности за подстицај и развој постојећих и нових услуга социјалне заштите. </w:t>
      </w:r>
    </w:p>
    <w:p w14:paraId="32DC5048" w14:textId="077BB20C" w:rsidR="00452603" w:rsidRPr="00452603" w:rsidRDefault="00452603" w:rsidP="00452603">
      <w:pPr>
        <w:pStyle w:val="BodyText"/>
        <w:spacing w:before="240"/>
        <w:ind w:right="142"/>
        <w:jc w:val="both"/>
        <w:rPr>
          <w:sz w:val="24"/>
          <w:szCs w:val="24"/>
          <w:lang w:val="sr-Cyrl-RS"/>
        </w:rPr>
      </w:pPr>
      <w:r w:rsidRPr="00452603">
        <w:rPr>
          <w:sz w:val="24"/>
          <w:szCs w:val="24"/>
          <w:lang w:val="sr-Cyrl-RS"/>
        </w:rPr>
        <w:t>Закон о локалној самоуправи</w:t>
      </w:r>
      <w:bookmarkStart w:id="7" w:name="_bookmark4"/>
      <w:bookmarkEnd w:id="7"/>
      <w:r w:rsidRPr="00452603">
        <w:rPr>
          <w:rStyle w:val="FootnoteReference"/>
          <w:sz w:val="24"/>
          <w:szCs w:val="24"/>
          <w:lang w:val="sr-Cyrl-RS"/>
        </w:rPr>
        <w:footnoteReference w:id="3"/>
      </w:r>
      <w:r w:rsidRPr="00452603">
        <w:rPr>
          <w:sz w:val="24"/>
          <w:szCs w:val="24"/>
          <w:lang w:val="sr-Cyrl-RS"/>
        </w:rPr>
        <w:t xml:space="preserve"> у члану 20. наводи надлежности општине, где је у тачки 4 </w:t>
      </w:r>
      <w:r w:rsidR="00D109DB" w:rsidRPr="00452603">
        <w:rPr>
          <w:sz w:val="24"/>
          <w:szCs w:val="24"/>
          <w:lang w:val="sr-Cyrl-RS"/>
        </w:rPr>
        <w:t>наведеног</w:t>
      </w:r>
      <w:r w:rsidRPr="00452603">
        <w:rPr>
          <w:sz w:val="24"/>
          <w:szCs w:val="24"/>
          <w:lang w:val="sr-Cyrl-RS"/>
        </w:rPr>
        <w:t xml:space="preserve"> члана предвиђено да се општина ''стара о задовољавању потреба грађана у области просвете (предшколско васпитање и образовање и основно и средње образовање и васпитање), научноистраживачке и иновационе делатности, културе, здравствене и </w:t>
      </w:r>
      <w:r w:rsidRPr="00EF3383">
        <w:rPr>
          <w:bCs/>
          <w:sz w:val="24"/>
          <w:szCs w:val="24"/>
          <w:lang w:val="sr-Cyrl-RS"/>
        </w:rPr>
        <w:t>социјалне заштите, дечије</w:t>
      </w:r>
      <w:r w:rsidRPr="00452603">
        <w:rPr>
          <w:sz w:val="24"/>
          <w:szCs w:val="24"/>
          <w:lang w:val="sr-Cyrl-RS"/>
        </w:rPr>
        <w:t xml:space="preserve"> заштите, спорта и физичке културе''. Тачка 5. члана 20. Закона о локалној самоуправи утврђује да општина ''обезбеђује остваривање посебних потреба особа са инвалидитетом и</w:t>
      </w:r>
      <w:r w:rsidRPr="00452603">
        <w:rPr>
          <w:spacing w:val="40"/>
          <w:sz w:val="24"/>
          <w:szCs w:val="24"/>
          <w:lang w:val="sr-Cyrl-RS"/>
        </w:rPr>
        <w:t xml:space="preserve"> </w:t>
      </w:r>
      <w:r w:rsidRPr="00452603">
        <w:rPr>
          <w:sz w:val="24"/>
          <w:szCs w:val="24"/>
          <w:lang w:val="sr-Cyrl-RS"/>
        </w:rPr>
        <w:t>заштиту права осетљивих група''.</w:t>
      </w:r>
    </w:p>
    <w:p w14:paraId="4900B040" w14:textId="438B9A14" w:rsidR="00452603" w:rsidRPr="00452603" w:rsidRDefault="00452603" w:rsidP="00452603">
      <w:pPr>
        <w:pStyle w:val="BodyText"/>
        <w:spacing w:before="240"/>
        <w:ind w:right="142"/>
        <w:jc w:val="both"/>
        <w:rPr>
          <w:sz w:val="24"/>
          <w:szCs w:val="24"/>
          <w:lang w:val="sr-Cyrl-RS"/>
        </w:rPr>
      </w:pPr>
      <w:r w:rsidRPr="00452603">
        <w:rPr>
          <w:sz w:val="24"/>
          <w:szCs w:val="24"/>
          <w:lang w:val="sr-Cyrl-RS"/>
        </w:rPr>
        <w:t>Програм унапређења социјалне заштите у општини Топола за период 2026 -</w:t>
      </w:r>
      <w:r w:rsidRPr="00452603">
        <w:rPr>
          <w:spacing w:val="40"/>
          <w:sz w:val="24"/>
          <w:szCs w:val="24"/>
          <w:lang w:val="sr-Cyrl-RS"/>
        </w:rPr>
        <w:t xml:space="preserve"> </w:t>
      </w:r>
      <w:r w:rsidRPr="00452603">
        <w:rPr>
          <w:sz w:val="24"/>
          <w:szCs w:val="24"/>
          <w:lang w:val="sr-Cyrl-RS"/>
        </w:rPr>
        <w:t>2030.</w:t>
      </w:r>
      <w:r w:rsidRPr="00452603">
        <w:rPr>
          <w:spacing w:val="40"/>
          <w:sz w:val="24"/>
          <w:szCs w:val="24"/>
          <w:lang w:val="sr-Cyrl-RS"/>
        </w:rPr>
        <w:t xml:space="preserve"> </w:t>
      </w:r>
      <w:r w:rsidRPr="00452603">
        <w:rPr>
          <w:sz w:val="24"/>
          <w:szCs w:val="24"/>
          <w:lang w:val="sr-Cyrl-RS"/>
        </w:rPr>
        <w:t>годин</w:t>
      </w:r>
      <w:r w:rsidR="001B5779">
        <w:rPr>
          <w:sz w:val="24"/>
          <w:szCs w:val="24"/>
          <w:lang w:val="sr-Cyrl-RS"/>
        </w:rPr>
        <w:t>а</w:t>
      </w:r>
      <w:r w:rsidRPr="00452603">
        <w:rPr>
          <w:sz w:val="24"/>
          <w:szCs w:val="24"/>
          <w:lang w:val="sr-Cyrl-RS"/>
        </w:rPr>
        <w:t xml:space="preserve"> дефинише правце деловања општине Топола у области социјалне заштите који су одређени </w:t>
      </w:r>
      <w:r w:rsidRPr="00483005">
        <w:rPr>
          <w:sz w:val="24"/>
          <w:szCs w:val="24"/>
          <w:lang w:val="sr-Cyrl-RS"/>
        </w:rPr>
        <w:t xml:space="preserve">Планом </w:t>
      </w:r>
      <w:r w:rsidRPr="00483005">
        <w:rPr>
          <w:spacing w:val="-2"/>
          <w:sz w:val="24"/>
          <w:szCs w:val="24"/>
          <w:lang w:val="sr-Cyrl-RS"/>
        </w:rPr>
        <w:t>развоја</w:t>
      </w:r>
      <w:r w:rsidRPr="00483005">
        <w:rPr>
          <w:sz w:val="24"/>
          <w:szCs w:val="24"/>
          <w:lang w:val="sr-Cyrl-RS"/>
        </w:rPr>
        <w:t xml:space="preserve"> </w:t>
      </w:r>
      <w:r w:rsidRPr="00483005">
        <w:rPr>
          <w:spacing w:val="-2"/>
          <w:sz w:val="24"/>
          <w:szCs w:val="24"/>
          <w:lang w:val="sr-Cyrl-RS"/>
        </w:rPr>
        <w:t>општине</w:t>
      </w:r>
      <w:r w:rsidRPr="00483005">
        <w:rPr>
          <w:sz w:val="24"/>
          <w:szCs w:val="24"/>
          <w:lang w:val="sr-Cyrl-RS"/>
        </w:rPr>
        <w:t xml:space="preserve"> </w:t>
      </w:r>
      <w:r w:rsidRPr="00483005">
        <w:rPr>
          <w:spacing w:val="-4"/>
          <w:sz w:val="24"/>
          <w:szCs w:val="24"/>
          <w:lang w:val="sr-Cyrl-RS"/>
        </w:rPr>
        <w:t>Топола</w:t>
      </w:r>
      <w:r w:rsidRPr="00483005">
        <w:rPr>
          <w:sz w:val="24"/>
          <w:szCs w:val="24"/>
          <w:lang w:val="sr-Cyrl-RS"/>
        </w:rPr>
        <w:t xml:space="preserve"> </w:t>
      </w:r>
      <w:r w:rsidRPr="00483005">
        <w:rPr>
          <w:spacing w:val="-6"/>
          <w:sz w:val="24"/>
          <w:szCs w:val="24"/>
          <w:lang w:val="sr-Cyrl-RS"/>
        </w:rPr>
        <w:t xml:space="preserve">за </w:t>
      </w:r>
      <w:r w:rsidRPr="00483005">
        <w:rPr>
          <w:spacing w:val="-2"/>
          <w:sz w:val="24"/>
          <w:szCs w:val="24"/>
          <w:lang w:val="sr-Cyrl-RS"/>
        </w:rPr>
        <w:t>период 2021 - 2031.</w:t>
      </w:r>
      <w:r w:rsidRPr="00483005">
        <w:rPr>
          <w:sz w:val="24"/>
          <w:szCs w:val="24"/>
          <w:lang w:val="sr-Cyrl-RS"/>
        </w:rPr>
        <w:t xml:space="preserve"> </w:t>
      </w:r>
      <w:r w:rsidRPr="00483005">
        <w:rPr>
          <w:sz w:val="24"/>
          <w:szCs w:val="24"/>
          <w:lang w:val="sr-Cyrl-RS"/>
        </w:rPr>
        <w:lastRenderedPageBreak/>
        <w:t>г</w:t>
      </w:r>
      <w:r w:rsidRPr="00483005">
        <w:rPr>
          <w:spacing w:val="-2"/>
          <w:sz w:val="24"/>
          <w:szCs w:val="24"/>
          <w:lang w:val="sr-Cyrl-RS"/>
        </w:rPr>
        <w:t>одине</w:t>
      </w:r>
      <w:bookmarkStart w:id="8" w:name="_bookmark5"/>
      <w:bookmarkEnd w:id="8"/>
      <w:r w:rsidRPr="00483005">
        <w:rPr>
          <w:rStyle w:val="FootnoteReference"/>
          <w:spacing w:val="-2"/>
          <w:sz w:val="24"/>
          <w:szCs w:val="24"/>
          <w:lang w:val="sr-Cyrl-RS"/>
        </w:rPr>
        <w:footnoteReference w:id="4"/>
      </w:r>
      <w:r w:rsidRPr="00483005">
        <w:rPr>
          <w:spacing w:val="-2"/>
          <w:sz w:val="24"/>
          <w:szCs w:val="24"/>
          <w:lang w:val="sr-Cyrl-RS"/>
        </w:rPr>
        <w:t xml:space="preserve">, </w:t>
      </w:r>
      <w:r w:rsidRPr="00483005">
        <w:rPr>
          <w:sz w:val="24"/>
          <w:szCs w:val="24"/>
          <w:lang w:val="sr-Cyrl-RS"/>
        </w:rPr>
        <w:t>к</w:t>
      </w:r>
      <w:r w:rsidRPr="00452603">
        <w:rPr>
          <w:sz w:val="24"/>
          <w:szCs w:val="24"/>
          <w:lang w:val="sr-Cyrl-RS"/>
        </w:rPr>
        <w:t xml:space="preserve">ао и конкретне мере и активности којима се настоји побољшати систем социјалне заштите на локалном </w:t>
      </w:r>
      <w:r w:rsidRPr="00452603">
        <w:rPr>
          <w:spacing w:val="-2"/>
          <w:sz w:val="24"/>
          <w:szCs w:val="24"/>
          <w:lang w:val="sr-Cyrl-RS"/>
        </w:rPr>
        <w:t>нивоу,</w:t>
      </w:r>
      <w:r w:rsidRPr="00452603">
        <w:rPr>
          <w:sz w:val="24"/>
          <w:szCs w:val="24"/>
          <w:lang w:val="sr-Cyrl-RS"/>
        </w:rPr>
        <w:t xml:space="preserve"> </w:t>
      </w:r>
      <w:r w:rsidRPr="00452603">
        <w:rPr>
          <w:spacing w:val="-2"/>
          <w:sz w:val="24"/>
          <w:szCs w:val="24"/>
          <w:lang w:val="sr-Cyrl-RS"/>
        </w:rPr>
        <w:t>уз јасне механизме помоћу којих се може пратити остваривање дефинисаних циљева. Он представља део напора које локална заједница чини током низа година са основним циљем да се у пуној ме</w:t>
      </w:r>
      <w:r w:rsidRPr="00452603">
        <w:rPr>
          <w:sz w:val="24"/>
          <w:szCs w:val="24"/>
          <w:lang w:val="sr-Cyrl-RS"/>
        </w:rPr>
        <w:t>ри имплементирају инклузивне социјалне политике и праксе.</w:t>
      </w:r>
    </w:p>
    <w:p w14:paraId="3A7655C7" w14:textId="7B158980" w:rsidR="00452603" w:rsidRPr="00452603" w:rsidRDefault="00452603" w:rsidP="00452603">
      <w:pPr>
        <w:pStyle w:val="BodyText"/>
        <w:spacing w:before="240"/>
        <w:ind w:right="142"/>
        <w:jc w:val="both"/>
        <w:rPr>
          <w:spacing w:val="-2"/>
          <w:sz w:val="24"/>
          <w:szCs w:val="24"/>
          <w:lang w:val="sr-Cyrl-RS"/>
        </w:rPr>
      </w:pPr>
      <w:r w:rsidRPr="00452603">
        <w:rPr>
          <w:spacing w:val="-2"/>
          <w:sz w:val="24"/>
          <w:szCs w:val="24"/>
          <w:lang w:val="sr-Cyrl-RS"/>
        </w:rPr>
        <w:t>Програм почива на анализи релевантних националних стратешких докумената, локалних података и процени потреба грађана на подручју општине Топола.</w:t>
      </w:r>
      <w:r w:rsidRPr="00452603">
        <w:rPr>
          <w:sz w:val="24"/>
          <w:szCs w:val="24"/>
          <w:lang w:val="sr-Cyrl-RS"/>
        </w:rPr>
        <w:t xml:space="preserve"> </w:t>
      </w:r>
      <w:r w:rsidRPr="00452603">
        <w:rPr>
          <w:spacing w:val="-2"/>
          <w:sz w:val="24"/>
          <w:szCs w:val="24"/>
          <w:lang w:val="sr-Cyrl-RS"/>
        </w:rPr>
        <w:t xml:space="preserve">Израђен уз партиципацију и консултације са свим релевантним актерима у локалној заједници. У питању су актери који ће након усвајања документа, активно учествовати и у </w:t>
      </w:r>
      <w:r w:rsidR="002615F1" w:rsidRPr="00452603">
        <w:rPr>
          <w:spacing w:val="-2"/>
          <w:sz w:val="24"/>
          <w:szCs w:val="24"/>
          <w:lang w:val="sr-Cyrl-RS"/>
        </w:rPr>
        <w:t>имплементацији</w:t>
      </w:r>
      <w:r w:rsidRPr="00452603">
        <w:rPr>
          <w:spacing w:val="-2"/>
          <w:sz w:val="24"/>
          <w:szCs w:val="24"/>
          <w:lang w:val="sr-Cyrl-RS"/>
        </w:rPr>
        <w:t>, праћењу и вредновању учинака Програма. Општина Топола намерава да у процесу имплементације Програма, као и до сада, остварује активну сарадњу и партнерске односе са националним и међународним организацијама и институцијама, који се баве социјалном заштитом и које могу помоћи достизању циљева утврђених Програмом.</w:t>
      </w:r>
    </w:p>
    <w:p w14:paraId="68C5748E" w14:textId="77777777" w:rsidR="00452603" w:rsidRPr="00452603" w:rsidRDefault="00452603" w:rsidP="00452603">
      <w:pPr>
        <w:pStyle w:val="BodyText"/>
        <w:spacing w:before="163" w:line="259" w:lineRule="auto"/>
        <w:ind w:right="142"/>
        <w:jc w:val="both"/>
        <w:rPr>
          <w:sz w:val="24"/>
          <w:szCs w:val="24"/>
          <w:lang w:val="sr-Cyrl-RS"/>
        </w:rPr>
      </w:pPr>
      <w:r w:rsidRPr="00452603">
        <w:rPr>
          <w:sz w:val="24"/>
          <w:szCs w:val="24"/>
          <w:lang w:val="sr-Cyrl-RS"/>
        </w:rPr>
        <w:t xml:space="preserve">Општина Топола годинама уназад посвећена је унапређењу области социјалне заштите својих најугроженијих грађана. У том смислу, општина је 2007. године усвојила Стратегију социјалне заштите за период 2008 – 2013. година. Истеком стратегије, иста је продужена Закључком Општинског већа, од 27.06.2013. године. Истим актом утврђена је обавеза Општинског координационог одбора за социјалну политику да изради нови стратешки документ, са напоменом да до израде новог стратешког плана, остаје на снази постојећа Стратегија.  </w:t>
      </w:r>
    </w:p>
    <w:p w14:paraId="7A154D70" w14:textId="77777777" w:rsidR="00452603" w:rsidRPr="00452603" w:rsidRDefault="00452603" w:rsidP="00452603">
      <w:pPr>
        <w:pStyle w:val="BodyText"/>
        <w:spacing w:before="163" w:line="259" w:lineRule="auto"/>
        <w:ind w:right="142"/>
        <w:jc w:val="both"/>
        <w:rPr>
          <w:sz w:val="24"/>
          <w:szCs w:val="24"/>
          <w:lang w:val="sr-Cyrl-RS"/>
        </w:rPr>
      </w:pPr>
      <w:r w:rsidRPr="00452603">
        <w:rPr>
          <w:sz w:val="24"/>
          <w:szCs w:val="24"/>
          <w:lang w:val="sr-Cyrl-RS"/>
        </w:rPr>
        <w:t>Како би својим грађанима осигурала адекватан приступ услугама социјалне заштите и створила услове за даљи плански развој социјалне заштите у складу са потребама корисника, а  имајући у виду истек Стратегије, те важећи законски оквир, општина Топола одлучила је да приступи процесу израде Програма унапређења социјалне заштите.</w:t>
      </w:r>
    </w:p>
    <w:p w14:paraId="1E48CA6F" w14:textId="15CBDF57" w:rsidR="00452603" w:rsidRPr="00452603" w:rsidRDefault="00452603" w:rsidP="00452603">
      <w:pPr>
        <w:pStyle w:val="BodyText"/>
        <w:spacing w:before="163" w:line="259" w:lineRule="auto"/>
        <w:ind w:right="142"/>
        <w:jc w:val="both"/>
        <w:rPr>
          <w:sz w:val="24"/>
          <w:szCs w:val="24"/>
          <w:lang w:val="sr-Cyrl-RS"/>
        </w:rPr>
      </w:pPr>
      <w:r w:rsidRPr="00452603">
        <w:rPr>
          <w:sz w:val="24"/>
          <w:szCs w:val="24"/>
          <w:lang w:val="sr-Cyrl-RS"/>
        </w:rPr>
        <w:t xml:space="preserve">Израда овог Програма омогућена је </w:t>
      </w:r>
      <w:r w:rsidR="002615F1" w:rsidRPr="00452603">
        <w:rPr>
          <w:sz w:val="24"/>
          <w:szCs w:val="24"/>
          <w:lang w:val="sr-Cyrl-RS"/>
        </w:rPr>
        <w:t>захваљујући</w:t>
      </w:r>
      <w:r w:rsidRPr="00452603">
        <w:rPr>
          <w:sz w:val="24"/>
          <w:szCs w:val="24"/>
          <w:lang w:val="sr-Cyrl-RS"/>
        </w:rPr>
        <w:t xml:space="preserve"> пројекту ''Интегративна интерсекторска подршка старима у Тополи, који финансира Европска унија у оквиру ЕУ програма ''Подршка одрживим услугама социјалним услугама у заједници и инклузивним политикама на локалном нивоу'', а спроводи Општина Топола, уз техничку подршку СКГО. </w:t>
      </w:r>
    </w:p>
    <w:p w14:paraId="698ACAD4" w14:textId="20B60BF5" w:rsidR="00452603" w:rsidRDefault="00452603" w:rsidP="00452603">
      <w:pPr>
        <w:pStyle w:val="BodyText"/>
        <w:spacing w:before="126" w:line="259" w:lineRule="auto"/>
        <w:ind w:right="142"/>
        <w:jc w:val="both"/>
        <w:rPr>
          <w:sz w:val="24"/>
          <w:szCs w:val="24"/>
          <w:lang w:val="sr-Cyrl-RS"/>
        </w:rPr>
      </w:pPr>
      <w:r w:rsidRPr="00452603">
        <w:rPr>
          <w:sz w:val="24"/>
          <w:szCs w:val="24"/>
          <w:lang w:val="sr-Cyrl-RS"/>
        </w:rPr>
        <w:t>Општина Топола је приступила процесу израде документа јавне политике у области</w:t>
      </w:r>
      <w:r w:rsidRPr="00452603">
        <w:rPr>
          <w:spacing w:val="40"/>
          <w:sz w:val="24"/>
          <w:szCs w:val="24"/>
          <w:lang w:val="sr-Cyrl-RS"/>
        </w:rPr>
        <w:t xml:space="preserve"> </w:t>
      </w:r>
      <w:r w:rsidRPr="00452603">
        <w:rPr>
          <w:sz w:val="24"/>
          <w:szCs w:val="24"/>
          <w:lang w:val="sr-Cyrl-RS"/>
        </w:rPr>
        <w:t xml:space="preserve">социјалне заштите, у складу са Законом о планском систему, поштујући принципе транспарентности, партиципативности и заснованости на подацима. </w:t>
      </w:r>
      <w:r w:rsidR="00127F18" w:rsidRPr="00127F18">
        <w:rPr>
          <w:sz w:val="24"/>
          <w:szCs w:val="24"/>
          <w:lang w:val="sr-Cyrl-RS"/>
        </w:rPr>
        <w:t>Решењем Председнице Општине Топола,</w:t>
      </w:r>
      <w:r w:rsidRPr="00127F18">
        <w:rPr>
          <w:sz w:val="24"/>
          <w:szCs w:val="24"/>
          <w:lang w:val="sr-Cyrl-RS"/>
        </w:rPr>
        <w:t xml:space="preserve"> бр </w:t>
      </w:r>
      <w:r w:rsidR="00127F18" w:rsidRPr="00127F18">
        <w:rPr>
          <w:bCs/>
          <w:sz w:val="24"/>
          <w:szCs w:val="24"/>
          <w:lang w:val="sr-Cyrl-CS"/>
        </w:rPr>
        <w:t>020-</w:t>
      </w:r>
      <w:r w:rsidR="00127F18" w:rsidRPr="00127F18">
        <w:rPr>
          <w:bCs/>
          <w:sz w:val="24"/>
          <w:szCs w:val="24"/>
          <w:lang w:val="sr-Cyrl-RS"/>
        </w:rPr>
        <w:t>286</w:t>
      </w:r>
      <w:r w:rsidR="00127F18" w:rsidRPr="00127F18">
        <w:rPr>
          <w:bCs/>
          <w:sz w:val="24"/>
          <w:szCs w:val="24"/>
          <w:lang w:val="sr-Cyrl-CS"/>
        </w:rPr>
        <w:t>/202</w:t>
      </w:r>
      <w:r w:rsidR="00127F18" w:rsidRPr="00127F18">
        <w:rPr>
          <w:bCs/>
          <w:sz w:val="24"/>
          <w:szCs w:val="24"/>
          <w:lang w:val="sr-Cyrl-RS"/>
        </w:rPr>
        <w:t>5</w:t>
      </w:r>
      <w:r w:rsidR="00127F18" w:rsidRPr="00127F18">
        <w:rPr>
          <w:bCs/>
          <w:sz w:val="24"/>
          <w:szCs w:val="24"/>
          <w:lang w:val="sr-Cyrl-CS"/>
        </w:rPr>
        <w:t>-05-</w:t>
      </w:r>
      <w:r w:rsidR="00127F18" w:rsidRPr="00127F18">
        <w:rPr>
          <w:bCs/>
          <w:sz w:val="24"/>
          <w:szCs w:val="24"/>
        </w:rPr>
        <w:t>II</w:t>
      </w:r>
      <w:r w:rsidR="00127F18" w:rsidRPr="00127F18">
        <w:rPr>
          <w:bCs/>
          <w:sz w:val="24"/>
          <w:szCs w:val="24"/>
          <w:lang w:val="sr-Cyrl-RS"/>
        </w:rPr>
        <w:t>,</w:t>
      </w:r>
      <w:r w:rsidRPr="00127F18">
        <w:rPr>
          <w:spacing w:val="40"/>
          <w:sz w:val="24"/>
          <w:szCs w:val="24"/>
          <w:lang w:val="sr-Cyrl-RS"/>
        </w:rPr>
        <w:t xml:space="preserve"> </w:t>
      </w:r>
      <w:r w:rsidRPr="00127F18">
        <w:rPr>
          <w:sz w:val="24"/>
          <w:szCs w:val="24"/>
          <w:lang w:val="sr-Cyrl-RS"/>
        </w:rPr>
        <w:t>од</w:t>
      </w:r>
      <w:r w:rsidRPr="00127F18">
        <w:rPr>
          <w:spacing w:val="40"/>
          <w:sz w:val="24"/>
          <w:szCs w:val="24"/>
          <w:lang w:val="sr-Cyrl-RS"/>
        </w:rPr>
        <w:t xml:space="preserve"> </w:t>
      </w:r>
      <w:r w:rsidR="00127F18" w:rsidRPr="00127F18">
        <w:rPr>
          <w:sz w:val="24"/>
          <w:szCs w:val="24"/>
          <w:lang w:val="sr-Cyrl-RS"/>
        </w:rPr>
        <w:t>26.06.2026.</w:t>
      </w:r>
      <w:r w:rsidRPr="00127F18">
        <w:rPr>
          <w:sz w:val="24"/>
          <w:szCs w:val="24"/>
          <w:lang w:val="sr-Cyrl-RS"/>
        </w:rPr>
        <w:t xml:space="preserve"> године</w:t>
      </w:r>
      <w:r w:rsidR="00127F18" w:rsidRPr="00127F18">
        <w:rPr>
          <w:sz w:val="24"/>
          <w:szCs w:val="24"/>
          <w:lang w:val="sr-Cyrl-RS"/>
        </w:rPr>
        <w:t>,</w:t>
      </w:r>
      <w:r w:rsidRPr="00127F18">
        <w:rPr>
          <w:sz w:val="24"/>
          <w:szCs w:val="24"/>
          <w:lang w:val="sr-Cyrl-RS"/>
        </w:rPr>
        <w:t xml:space="preserve"> формира</w:t>
      </w:r>
      <w:r w:rsidR="00127F18" w:rsidRPr="00127F18">
        <w:rPr>
          <w:sz w:val="24"/>
          <w:szCs w:val="24"/>
          <w:lang w:val="sr-Cyrl-RS"/>
        </w:rPr>
        <w:t>на је</w:t>
      </w:r>
      <w:r w:rsidRPr="00127F18">
        <w:rPr>
          <w:sz w:val="24"/>
          <w:szCs w:val="24"/>
          <w:lang w:val="sr-Cyrl-RS"/>
        </w:rPr>
        <w:t xml:space="preserve"> Радн</w:t>
      </w:r>
      <w:r w:rsidR="00AE44D3">
        <w:rPr>
          <w:sz w:val="24"/>
          <w:szCs w:val="24"/>
          <w:lang w:val="sr-Cyrl-RS"/>
        </w:rPr>
        <w:t>а</w:t>
      </w:r>
      <w:r w:rsidRPr="00127F18">
        <w:rPr>
          <w:sz w:val="24"/>
          <w:szCs w:val="24"/>
          <w:lang w:val="sr-Cyrl-RS"/>
        </w:rPr>
        <w:t xml:space="preserve"> груп</w:t>
      </w:r>
      <w:r w:rsidR="00AE44D3">
        <w:rPr>
          <w:sz w:val="24"/>
          <w:szCs w:val="24"/>
          <w:lang w:val="sr-Cyrl-RS"/>
        </w:rPr>
        <w:t>а</w:t>
      </w:r>
      <w:r w:rsidRPr="00127F18">
        <w:rPr>
          <w:sz w:val="24"/>
          <w:szCs w:val="24"/>
          <w:lang w:val="sr-Cyrl-RS"/>
        </w:rPr>
        <w:t xml:space="preserve"> задужен</w:t>
      </w:r>
      <w:r w:rsidR="00127F18" w:rsidRPr="00127F18">
        <w:rPr>
          <w:sz w:val="24"/>
          <w:szCs w:val="24"/>
          <w:lang w:val="sr-Cyrl-RS"/>
        </w:rPr>
        <w:t>а</w:t>
      </w:r>
      <w:r w:rsidRPr="00127F18">
        <w:rPr>
          <w:sz w:val="24"/>
          <w:szCs w:val="24"/>
          <w:lang w:val="sr-Cyrl-RS"/>
        </w:rPr>
        <w:t xml:space="preserve"> за израду Програма коју чини </w:t>
      </w:r>
      <w:r w:rsidR="00127F18" w:rsidRPr="00127F18">
        <w:rPr>
          <w:sz w:val="24"/>
          <w:szCs w:val="24"/>
          <w:lang w:val="sr-Cyrl-RS"/>
        </w:rPr>
        <w:t xml:space="preserve">12 </w:t>
      </w:r>
      <w:r w:rsidRPr="00127F18">
        <w:rPr>
          <w:sz w:val="24"/>
          <w:szCs w:val="24"/>
          <w:lang w:val="sr-Cyrl-RS"/>
        </w:rPr>
        <w:t>чланова и чланица, представника/ца локалне самоуправе, релевантних локалних институција и организација цивилног друштва.</w:t>
      </w:r>
    </w:p>
    <w:p w14:paraId="4D9B3D98" w14:textId="77777777" w:rsidR="00710973" w:rsidRDefault="00710973" w:rsidP="00452603">
      <w:pPr>
        <w:pStyle w:val="BodyText"/>
        <w:spacing w:before="126" w:line="259" w:lineRule="auto"/>
        <w:ind w:right="142"/>
        <w:jc w:val="both"/>
        <w:rPr>
          <w:sz w:val="24"/>
          <w:szCs w:val="24"/>
          <w:lang w:val="sr-Cyrl-RS"/>
        </w:rPr>
      </w:pPr>
    </w:p>
    <w:p w14:paraId="5A4F8844" w14:textId="77777777" w:rsidR="0010764F" w:rsidRPr="00452603" w:rsidRDefault="0010764F" w:rsidP="00452603">
      <w:pPr>
        <w:pStyle w:val="BodyText"/>
        <w:spacing w:before="126" w:line="259" w:lineRule="auto"/>
        <w:ind w:right="142"/>
        <w:jc w:val="both"/>
        <w:rPr>
          <w:sz w:val="24"/>
          <w:szCs w:val="24"/>
          <w:lang w:val="sr-Cyrl-RS"/>
        </w:rPr>
      </w:pPr>
    </w:p>
    <w:p w14:paraId="59307136" w14:textId="659BF8E8" w:rsidR="0093718F" w:rsidRPr="00452603" w:rsidRDefault="00452603" w:rsidP="00435ADF">
      <w:pPr>
        <w:pStyle w:val="BodyText"/>
        <w:spacing w:before="240"/>
        <w:ind w:right="142"/>
        <w:jc w:val="both"/>
        <w:rPr>
          <w:sz w:val="24"/>
          <w:szCs w:val="24"/>
          <w:lang w:val="sr-Cyrl-RS"/>
        </w:rPr>
      </w:pPr>
      <w:r w:rsidRPr="00452603">
        <w:rPr>
          <w:sz w:val="24"/>
          <w:szCs w:val="24"/>
          <w:lang w:val="sr-Cyrl-RS"/>
        </w:rPr>
        <w:lastRenderedPageBreak/>
        <w:t xml:space="preserve">Програм је израђен </w:t>
      </w:r>
      <w:r w:rsidR="00C7345E">
        <w:rPr>
          <w:sz w:val="24"/>
          <w:szCs w:val="24"/>
          <w:lang w:val="sr-Cyrl-RS"/>
        </w:rPr>
        <w:t xml:space="preserve">кроз </w:t>
      </w:r>
      <w:r w:rsidRPr="00452603">
        <w:rPr>
          <w:sz w:val="24"/>
          <w:szCs w:val="24"/>
          <w:lang w:val="sr-Cyrl-RS"/>
        </w:rPr>
        <w:t xml:space="preserve">неколико повезаних корака. </w:t>
      </w:r>
      <w:r w:rsidRPr="00452603">
        <w:rPr>
          <w:i/>
          <w:iCs/>
          <w:sz w:val="24"/>
          <w:szCs w:val="24"/>
          <w:lang w:val="sr-Cyrl-RS"/>
        </w:rPr>
        <w:t>Први корак</w:t>
      </w:r>
      <w:r w:rsidRPr="00452603">
        <w:rPr>
          <w:sz w:val="24"/>
          <w:szCs w:val="24"/>
          <w:lang w:val="sr-Cyrl-RS"/>
        </w:rPr>
        <w:t xml:space="preserve"> био је спровођење </w:t>
      </w:r>
      <w:r w:rsidRPr="00452603">
        <w:rPr>
          <w:i/>
          <w:iCs/>
          <w:sz w:val="24"/>
          <w:szCs w:val="24"/>
          <w:lang w:val="sr-Cyrl-RS"/>
        </w:rPr>
        <w:t>ситуационе анализе</w:t>
      </w:r>
      <w:r w:rsidRPr="00452603">
        <w:rPr>
          <w:sz w:val="24"/>
          <w:szCs w:val="24"/>
          <w:lang w:val="sr-Cyrl-RS"/>
        </w:rPr>
        <w:t xml:space="preserve"> области социјалне заштите у Тополи. Анализа је урађена на основу доступних и прикупљених података од релева</w:t>
      </w:r>
      <w:r w:rsidR="002D6088">
        <w:rPr>
          <w:sz w:val="24"/>
          <w:szCs w:val="24"/>
          <w:lang w:val="sr-Cyrl-RS"/>
        </w:rPr>
        <w:t>н</w:t>
      </w:r>
      <w:r w:rsidRPr="00452603">
        <w:rPr>
          <w:sz w:val="24"/>
          <w:szCs w:val="24"/>
          <w:lang w:val="sr-Cyrl-RS"/>
        </w:rPr>
        <w:t xml:space="preserve">тних институција и организација, </w:t>
      </w:r>
      <w:r w:rsidR="00C7345E">
        <w:rPr>
          <w:sz w:val="24"/>
          <w:szCs w:val="24"/>
          <w:lang w:val="sr-Cyrl-RS"/>
        </w:rPr>
        <w:t>почев од</w:t>
      </w:r>
      <w:r w:rsidRPr="00452603">
        <w:rPr>
          <w:sz w:val="24"/>
          <w:szCs w:val="24"/>
          <w:lang w:val="sr-Cyrl-RS"/>
        </w:rPr>
        <w:t xml:space="preserve"> Центра за социјални рад</w:t>
      </w:r>
      <w:r w:rsidR="00C7345E">
        <w:rPr>
          <w:sz w:val="24"/>
          <w:szCs w:val="24"/>
          <w:lang w:val="sr-Cyrl-RS"/>
        </w:rPr>
        <w:t>, као и</w:t>
      </w:r>
      <w:r w:rsidRPr="00452603">
        <w:rPr>
          <w:sz w:val="24"/>
          <w:szCs w:val="24"/>
          <w:lang w:val="sr-Cyrl-RS"/>
        </w:rPr>
        <w:t xml:space="preserve"> пружалаца услуга, те на основу расположивих извештаја истих институција и организација</w:t>
      </w:r>
      <w:r w:rsidR="00C7345E">
        <w:rPr>
          <w:sz w:val="24"/>
          <w:szCs w:val="24"/>
          <w:lang w:val="sr-Cyrl-RS"/>
        </w:rPr>
        <w:t>, као и јавно доступних званичних база података</w:t>
      </w:r>
      <w:r w:rsidRPr="00452603">
        <w:rPr>
          <w:sz w:val="24"/>
          <w:szCs w:val="24"/>
          <w:lang w:val="sr-Cyrl-RS"/>
        </w:rPr>
        <w:t xml:space="preserve">. Сагледан је такође актуелни локални </w:t>
      </w:r>
      <w:r w:rsidR="002D6088" w:rsidRPr="00452603">
        <w:rPr>
          <w:sz w:val="24"/>
          <w:szCs w:val="24"/>
          <w:lang w:val="sr-Cyrl-RS"/>
        </w:rPr>
        <w:t>институционално</w:t>
      </w:r>
      <w:r w:rsidRPr="00452603">
        <w:rPr>
          <w:sz w:val="24"/>
          <w:szCs w:val="24"/>
          <w:lang w:val="sr-Cyrl-RS"/>
        </w:rPr>
        <w:t xml:space="preserve">-правни оквир предметне области. </w:t>
      </w:r>
      <w:r w:rsidRPr="00452603">
        <w:rPr>
          <w:i/>
          <w:iCs/>
          <w:sz w:val="24"/>
          <w:szCs w:val="24"/>
          <w:lang w:val="sr-Cyrl-RS"/>
        </w:rPr>
        <w:t xml:space="preserve">Други </w:t>
      </w:r>
      <w:r w:rsidRPr="00624598">
        <w:rPr>
          <w:i/>
          <w:iCs/>
          <w:sz w:val="24"/>
          <w:szCs w:val="24"/>
          <w:lang w:val="sr-Cyrl-RS"/>
        </w:rPr>
        <w:t>корак</w:t>
      </w:r>
      <w:r w:rsidRPr="00624598">
        <w:rPr>
          <w:sz w:val="24"/>
          <w:szCs w:val="24"/>
          <w:lang w:val="sr-Cyrl-RS"/>
        </w:rPr>
        <w:t xml:space="preserve"> био је </w:t>
      </w:r>
      <w:r w:rsidRPr="00624598">
        <w:rPr>
          <w:i/>
          <w:iCs/>
          <w:sz w:val="24"/>
          <w:szCs w:val="24"/>
          <w:lang w:val="sr-Cyrl-RS"/>
        </w:rPr>
        <w:t>СВОТ анализа</w:t>
      </w:r>
      <w:r w:rsidRPr="00624598">
        <w:rPr>
          <w:sz w:val="24"/>
          <w:szCs w:val="24"/>
          <w:lang w:val="sr-Cyrl-RS"/>
        </w:rPr>
        <w:t xml:space="preserve">, урађена од стране радне групе, на радионици одржаној дана </w:t>
      </w:r>
      <w:r w:rsidR="00624598" w:rsidRPr="00624598">
        <w:rPr>
          <w:sz w:val="24"/>
          <w:szCs w:val="24"/>
          <w:lang w:val="sr-Cyrl-RS"/>
        </w:rPr>
        <w:t>17.07.2025. године,</w:t>
      </w:r>
      <w:r w:rsidRPr="00624598">
        <w:rPr>
          <w:sz w:val="24"/>
          <w:szCs w:val="24"/>
          <w:lang w:val="sr-Cyrl-RS"/>
        </w:rPr>
        <w:t xml:space="preserve"> СВОТ анализа пружила је додатне увиде у стање социјалне заштите, чиме је комплетирана ситуациона анализа</w:t>
      </w:r>
      <w:r w:rsidR="00E722A7">
        <w:rPr>
          <w:sz w:val="24"/>
          <w:szCs w:val="24"/>
          <w:lang w:val="sr-Cyrl-RS"/>
        </w:rPr>
        <w:t>,</w:t>
      </w:r>
      <w:r w:rsidRPr="00624598">
        <w:rPr>
          <w:sz w:val="24"/>
          <w:szCs w:val="24"/>
          <w:lang w:val="sr-Cyrl-RS"/>
        </w:rPr>
        <w:t xml:space="preserve"> као</w:t>
      </w:r>
      <w:r w:rsidRPr="00452603">
        <w:rPr>
          <w:sz w:val="24"/>
          <w:szCs w:val="24"/>
          <w:lang w:val="sr-Cyrl-RS"/>
        </w:rPr>
        <w:t xml:space="preserve"> основ за </w:t>
      </w:r>
      <w:r w:rsidRPr="00452603">
        <w:rPr>
          <w:i/>
          <w:iCs/>
          <w:sz w:val="24"/>
          <w:szCs w:val="24"/>
          <w:lang w:val="sr-Cyrl-RS"/>
        </w:rPr>
        <w:t>утврђивање посебних циљева и припадајућих мера Програма</w:t>
      </w:r>
      <w:r w:rsidRPr="00452603">
        <w:rPr>
          <w:sz w:val="24"/>
          <w:szCs w:val="24"/>
          <w:lang w:val="sr-Cyrl-RS"/>
        </w:rPr>
        <w:t xml:space="preserve">, што је представљало </w:t>
      </w:r>
      <w:r w:rsidRPr="00452603">
        <w:rPr>
          <w:i/>
          <w:iCs/>
          <w:sz w:val="24"/>
          <w:szCs w:val="24"/>
          <w:lang w:val="sr-Cyrl-RS"/>
        </w:rPr>
        <w:t>трећи корак</w:t>
      </w:r>
      <w:r w:rsidRPr="00452603">
        <w:rPr>
          <w:sz w:val="24"/>
          <w:szCs w:val="24"/>
          <w:lang w:val="sr-Cyrl-RS"/>
        </w:rPr>
        <w:t xml:space="preserve"> процеса израде Програма. </w:t>
      </w:r>
      <w:r w:rsidR="00E722A7" w:rsidRPr="00B47AC7">
        <w:rPr>
          <w:sz w:val="24"/>
          <w:szCs w:val="24"/>
          <w:lang w:val="sr-Cyrl-RS"/>
        </w:rPr>
        <w:t xml:space="preserve">За потребе утврђивања </w:t>
      </w:r>
      <w:r w:rsidR="007B47FB" w:rsidRPr="00B47AC7">
        <w:rPr>
          <w:sz w:val="24"/>
          <w:szCs w:val="24"/>
          <w:lang w:val="sr-Cyrl-RS"/>
        </w:rPr>
        <w:t xml:space="preserve">логике интервенције, односно посебних циљева и припадајућих мера Програма, те активности унутар мера, </w:t>
      </w:r>
      <w:r w:rsidR="00B47AC7" w:rsidRPr="00B47AC7">
        <w:rPr>
          <w:sz w:val="24"/>
          <w:szCs w:val="24"/>
          <w:lang w:val="sr-Cyrl-RS"/>
        </w:rPr>
        <w:t>одржана је радионица радне групе, дана</w:t>
      </w:r>
      <w:r w:rsidRPr="00452603">
        <w:rPr>
          <w:sz w:val="24"/>
          <w:szCs w:val="24"/>
          <w:lang w:val="sr-Cyrl-RS"/>
        </w:rPr>
        <w:t xml:space="preserve"> </w:t>
      </w:r>
      <w:r w:rsidR="00D9595A">
        <w:rPr>
          <w:sz w:val="24"/>
          <w:szCs w:val="24"/>
          <w:lang w:val="sr-Cyrl-RS"/>
        </w:rPr>
        <w:t>30.07.2025. године.</w:t>
      </w:r>
      <w:r w:rsidRPr="00452603">
        <w:rPr>
          <w:sz w:val="24"/>
          <w:szCs w:val="24"/>
          <w:lang w:val="sr-Cyrl-RS"/>
        </w:rPr>
        <w:t xml:space="preserve"> </w:t>
      </w:r>
      <w:r w:rsidRPr="00C523D4">
        <w:rPr>
          <w:sz w:val="24"/>
          <w:szCs w:val="24"/>
          <w:lang w:val="sr-Cyrl-RS"/>
        </w:rPr>
        <w:t>За сваки од посебних циљева дефинисане су припадајуће мере са показатељима, полазним и циљаним вредностима, носиоцима и потребним средствима. За сваку од активности утврђени су носилац и партнери, временски оквир</w:t>
      </w:r>
      <w:r w:rsidR="00B47AC7">
        <w:rPr>
          <w:sz w:val="24"/>
          <w:szCs w:val="24"/>
          <w:lang w:val="sr-Cyrl-RS"/>
        </w:rPr>
        <w:t xml:space="preserve"> спровођења</w:t>
      </w:r>
      <w:r w:rsidRPr="00C523D4">
        <w:rPr>
          <w:sz w:val="24"/>
          <w:szCs w:val="24"/>
          <w:lang w:val="sr-Cyrl-RS"/>
        </w:rPr>
        <w:t xml:space="preserve">, </w:t>
      </w:r>
      <w:r w:rsidR="00B47AC7">
        <w:rPr>
          <w:sz w:val="24"/>
          <w:szCs w:val="24"/>
          <w:lang w:val="sr-Cyrl-RS"/>
        </w:rPr>
        <w:t xml:space="preserve">процењена </w:t>
      </w:r>
      <w:r w:rsidRPr="00C523D4">
        <w:rPr>
          <w:sz w:val="24"/>
          <w:szCs w:val="24"/>
          <w:lang w:val="sr-Cyrl-RS"/>
        </w:rPr>
        <w:t>потребна финансијска средства по изворима</w:t>
      </w:r>
      <w:r w:rsidR="00C523D4" w:rsidRPr="00C523D4">
        <w:rPr>
          <w:sz w:val="24"/>
          <w:szCs w:val="24"/>
          <w:lang w:val="sr-Cyrl-RS"/>
        </w:rPr>
        <w:t xml:space="preserve"> и веза са буџетом</w:t>
      </w:r>
      <w:r w:rsidRPr="00C523D4">
        <w:rPr>
          <w:sz w:val="24"/>
          <w:szCs w:val="24"/>
          <w:lang w:val="sr-Cyrl-RS"/>
        </w:rPr>
        <w:t xml:space="preserve">. </w:t>
      </w:r>
      <w:r w:rsidR="00953159">
        <w:rPr>
          <w:sz w:val="24"/>
          <w:szCs w:val="24"/>
          <w:lang w:val="sr-Cyrl-RS"/>
        </w:rPr>
        <w:t>Н</w:t>
      </w:r>
      <w:r w:rsidRPr="00452603">
        <w:rPr>
          <w:sz w:val="24"/>
          <w:szCs w:val="24"/>
          <w:lang w:val="sr-Cyrl-RS"/>
        </w:rPr>
        <w:t xml:space="preserve">ацрт Програма даље је разматран, допуњен и операционализован </w:t>
      </w:r>
      <w:r w:rsidRPr="0065642B">
        <w:rPr>
          <w:sz w:val="24"/>
          <w:szCs w:val="24"/>
          <w:lang w:val="sr-Cyrl-RS"/>
        </w:rPr>
        <w:t>кроз акциони план, на</w:t>
      </w:r>
      <w:r w:rsidR="00FD49C4">
        <w:rPr>
          <w:sz w:val="24"/>
          <w:szCs w:val="24"/>
          <w:lang w:val="sr-Cyrl-RS"/>
        </w:rPr>
        <w:t xml:space="preserve"> трећој</w:t>
      </w:r>
      <w:r w:rsidRPr="0065642B">
        <w:rPr>
          <w:sz w:val="24"/>
          <w:szCs w:val="24"/>
          <w:lang w:val="sr-Cyrl-RS"/>
        </w:rPr>
        <w:t xml:space="preserve"> радионици радне групе одржаној дана </w:t>
      </w:r>
      <w:r w:rsidR="00BC41CA" w:rsidRPr="0065642B">
        <w:rPr>
          <w:sz w:val="24"/>
          <w:szCs w:val="24"/>
          <w:lang w:val="sr-Cyrl-RS"/>
        </w:rPr>
        <w:t>29.10.2025. године.</w:t>
      </w:r>
      <w:r w:rsidRPr="00452603">
        <w:rPr>
          <w:sz w:val="24"/>
          <w:szCs w:val="24"/>
          <w:lang w:val="sr-Cyrl-RS"/>
        </w:rPr>
        <w:t xml:space="preserve"> </w:t>
      </w:r>
      <w:r w:rsidR="00A228AE" w:rsidRPr="00A228AE">
        <w:rPr>
          <w:i/>
          <w:iCs/>
          <w:sz w:val="24"/>
          <w:szCs w:val="24"/>
          <w:highlight w:val="yellow"/>
          <w:lang w:val="sr-Cyrl-RS"/>
        </w:rPr>
        <w:t>Јавна расправа</w:t>
      </w:r>
      <w:r w:rsidR="00A228AE" w:rsidRPr="00A228AE">
        <w:rPr>
          <w:sz w:val="24"/>
          <w:szCs w:val="24"/>
          <w:highlight w:val="yellow"/>
          <w:lang w:val="sr-Cyrl-RS"/>
        </w:rPr>
        <w:t xml:space="preserve"> о нацрту Програма реализована је у периоду ..................... </w:t>
      </w:r>
      <w:r w:rsidRPr="00A228AE">
        <w:rPr>
          <w:sz w:val="24"/>
          <w:szCs w:val="24"/>
          <w:highlight w:val="yellow"/>
          <w:lang w:val="sr-Cyrl-RS"/>
        </w:rPr>
        <w:t>Општинско веће</w:t>
      </w:r>
      <w:r w:rsidR="00A228AE" w:rsidRPr="00A228AE">
        <w:rPr>
          <w:sz w:val="24"/>
          <w:szCs w:val="24"/>
          <w:highlight w:val="yellow"/>
          <w:lang w:val="sr-Cyrl-RS"/>
        </w:rPr>
        <w:t xml:space="preserve"> усвојило је предлог Програма</w:t>
      </w:r>
      <w:r w:rsidRPr="00A228AE">
        <w:rPr>
          <w:sz w:val="24"/>
          <w:szCs w:val="24"/>
          <w:highlight w:val="yellow"/>
          <w:lang w:val="sr-Cyrl-RS"/>
        </w:rPr>
        <w:t>, Одлуком бр............. од ................</w:t>
      </w:r>
      <w:r w:rsidR="007B6CB6">
        <w:rPr>
          <w:sz w:val="24"/>
          <w:szCs w:val="24"/>
          <w:highlight w:val="yellow"/>
          <w:lang w:val="sr-Cyrl-RS"/>
        </w:rPr>
        <w:t>,</w:t>
      </w:r>
      <w:r w:rsidRPr="00A228AE">
        <w:rPr>
          <w:sz w:val="24"/>
          <w:szCs w:val="24"/>
          <w:highlight w:val="yellow"/>
          <w:lang w:val="sr-Cyrl-RS"/>
        </w:rPr>
        <w:t xml:space="preserve"> </w:t>
      </w:r>
      <w:r w:rsidR="00ED673D">
        <w:rPr>
          <w:sz w:val="24"/>
          <w:szCs w:val="24"/>
          <w:highlight w:val="yellow"/>
          <w:lang w:val="sr-Cyrl-RS"/>
        </w:rPr>
        <w:t>и</w:t>
      </w:r>
      <w:r w:rsidR="00A228AE" w:rsidRPr="00A228AE">
        <w:rPr>
          <w:sz w:val="24"/>
          <w:szCs w:val="24"/>
          <w:highlight w:val="yellow"/>
          <w:lang w:val="sr-Cyrl-RS"/>
        </w:rPr>
        <w:t xml:space="preserve"> са извештајем </w:t>
      </w:r>
      <w:r w:rsidR="007B6CB6">
        <w:rPr>
          <w:sz w:val="24"/>
          <w:szCs w:val="24"/>
          <w:highlight w:val="yellow"/>
          <w:lang w:val="sr-Cyrl-RS"/>
        </w:rPr>
        <w:t>о одржаној</w:t>
      </w:r>
      <w:r w:rsidR="00A228AE" w:rsidRPr="00A228AE">
        <w:rPr>
          <w:sz w:val="24"/>
          <w:szCs w:val="24"/>
          <w:highlight w:val="yellow"/>
          <w:lang w:val="sr-Cyrl-RS"/>
        </w:rPr>
        <w:t xml:space="preserve"> Јавн</w:t>
      </w:r>
      <w:r w:rsidR="007B6CB6">
        <w:rPr>
          <w:sz w:val="24"/>
          <w:szCs w:val="24"/>
          <w:highlight w:val="yellow"/>
          <w:lang w:val="sr-Cyrl-RS"/>
        </w:rPr>
        <w:t>ој</w:t>
      </w:r>
      <w:r w:rsidR="00A228AE" w:rsidRPr="00A228AE">
        <w:rPr>
          <w:sz w:val="24"/>
          <w:szCs w:val="24"/>
          <w:highlight w:val="yellow"/>
          <w:lang w:val="sr-Cyrl-RS"/>
        </w:rPr>
        <w:t xml:space="preserve"> расправ</w:t>
      </w:r>
      <w:r w:rsidR="007B6CB6">
        <w:rPr>
          <w:sz w:val="24"/>
          <w:szCs w:val="24"/>
          <w:highlight w:val="yellow"/>
          <w:lang w:val="sr-Cyrl-RS"/>
        </w:rPr>
        <w:t>и</w:t>
      </w:r>
      <w:r w:rsidR="00A228AE" w:rsidRPr="00A228AE">
        <w:rPr>
          <w:sz w:val="24"/>
          <w:szCs w:val="24"/>
          <w:highlight w:val="yellow"/>
          <w:lang w:val="sr-Cyrl-RS"/>
        </w:rPr>
        <w:t xml:space="preserve">, </w:t>
      </w:r>
      <w:r w:rsidR="00793CB1" w:rsidRPr="00A228AE">
        <w:rPr>
          <w:sz w:val="24"/>
          <w:szCs w:val="24"/>
          <w:highlight w:val="yellow"/>
          <w:lang w:val="sr-Cyrl-RS"/>
        </w:rPr>
        <w:t>упутило</w:t>
      </w:r>
      <w:r w:rsidR="00A228AE" w:rsidRPr="00A228AE">
        <w:rPr>
          <w:sz w:val="24"/>
          <w:szCs w:val="24"/>
          <w:highlight w:val="yellow"/>
          <w:lang w:val="sr-Cyrl-RS"/>
        </w:rPr>
        <w:t xml:space="preserve"> га Скупштини општине Топола на усвајање.</w:t>
      </w:r>
      <w:r w:rsidR="00A228AE">
        <w:rPr>
          <w:sz w:val="24"/>
          <w:szCs w:val="24"/>
          <w:lang w:val="sr-Cyrl-RS"/>
        </w:rPr>
        <w:t xml:space="preserve"> </w:t>
      </w:r>
      <w:r w:rsidRPr="00452603">
        <w:rPr>
          <w:sz w:val="24"/>
          <w:szCs w:val="24"/>
          <w:lang w:val="sr-Cyrl-RS"/>
        </w:rPr>
        <w:t>Детаљи јавне расправе доступни су у Прилогу 4 овог документа.</w:t>
      </w:r>
    </w:p>
    <w:p w14:paraId="022A04F2" w14:textId="5637BA87" w:rsidR="00452603" w:rsidRPr="0083274E" w:rsidRDefault="00452603" w:rsidP="00435ADF">
      <w:pPr>
        <w:pStyle w:val="Heading3"/>
        <w:numPr>
          <w:ilvl w:val="0"/>
          <w:numId w:val="6"/>
        </w:numPr>
        <w:tabs>
          <w:tab w:val="left" w:pos="9072"/>
        </w:tabs>
        <w:ind w:left="567" w:right="142" w:hanging="567"/>
        <w:jc w:val="both"/>
        <w:rPr>
          <w:lang w:val="sr-Cyrl-RS"/>
        </w:rPr>
      </w:pPr>
      <w:bookmarkStart w:id="9" w:name="_Toc212722740"/>
      <w:r w:rsidRPr="0083274E">
        <w:rPr>
          <w:lang w:val="sr-Cyrl-RS"/>
        </w:rPr>
        <w:t>Плански документи и правни оквир у области социјалне</w:t>
      </w:r>
      <w:r w:rsidRPr="0083274E">
        <w:rPr>
          <w:spacing w:val="40"/>
          <w:lang w:val="sr-Cyrl-RS"/>
        </w:rPr>
        <w:t xml:space="preserve"> </w:t>
      </w:r>
      <w:r w:rsidRPr="0083274E">
        <w:rPr>
          <w:spacing w:val="-2"/>
          <w:lang w:val="sr-Cyrl-RS"/>
        </w:rPr>
        <w:t>заштите</w:t>
      </w:r>
      <w:bookmarkEnd w:id="9"/>
    </w:p>
    <w:p w14:paraId="7EF1076B" w14:textId="7881F0C9" w:rsidR="00452603" w:rsidRPr="00452603" w:rsidRDefault="00452603" w:rsidP="00452603">
      <w:pPr>
        <w:pStyle w:val="Heading3"/>
        <w:rPr>
          <w:lang w:val="sr-Cyrl-RS"/>
        </w:rPr>
      </w:pPr>
      <w:bookmarkStart w:id="10" w:name="2.1._Плански_документи_и_правни_оквир_на"/>
      <w:bookmarkStart w:id="11" w:name="_bookmark15"/>
      <w:bookmarkStart w:id="12" w:name="_Toc212722741"/>
      <w:bookmarkEnd w:id="10"/>
      <w:bookmarkEnd w:id="11"/>
      <w:r>
        <w:rPr>
          <w:lang w:val="sr-Cyrl-RS"/>
        </w:rPr>
        <w:t xml:space="preserve">2.1 </w:t>
      </w:r>
      <w:r w:rsidRPr="0083274E">
        <w:rPr>
          <w:lang w:val="sr-Cyrl-RS"/>
        </w:rPr>
        <w:t>Плански</w:t>
      </w:r>
      <w:r w:rsidRPr="0083274E">
        <w:rPr>
          <w:spacing w:val="-6"/>
          <w:lang w:val="sr-Cyrl-RS"/>
        </w:rPr>
        <w:t xml:space="preserve"> </w:t>
      </w:r>
      <w:r w:rsidRPr="0083274E">
        <w:rPr>
          <w:lang w:val="sr-Cyrl-RS"/>
        </w:rPr>
        <w:t>документи</w:t>
      </w:r>
      <w:r w:rsidRPr="0083274E">
        <w:rPr>
          <w:spacing w:val="-6"/>
          <w:lang w:val="sr-Cyrl-RS"/>
        </w:rPr>
        <w:t xml:space="preserve"> </w:t>
      </w:r>
      <w:r w:rsidRPr="0083274E">
        <w:rPr>
          <w:lang w:val="sr-Cyrl-RS"/>
        </w:rPr>
        <w:t>и</w:t>
      </w:r>
      <w:r w:rsidRPr="0083274E">
        <w:rPr>
          <w:spacing w:val="-6"/>
          <w:lang w:val="sr-Cyrl-RS"/>
        </w:rPr>
        <w:t xml:space="preserve"> </w:t>
      </w:r>
      <w:r w:rsidRPr="0083274E">
        <w:rPr>
          <w:lang w:val="sr-Cyrl-RS"/>
        </w:rPr>
        <w:t>правни</w:t>
      </w:r>
      <w:r w:rsidRPr="0083274E">
        <w:rPr>
          <w:spacing w:val="-6"/>
          <w:lang w:val="sr-Cyrl-RS"/>
        </w:rPr>
        <w:t xml:space="preserve"> </w:t>
      </w:r>
      <w:r w:rsidRPr="0083274E">
        <w:rPr>
          <w:lang w:val="sr-Cyrl-RS"/>
        </w:rPr>
        <w:t>оквир</w:t>
      </w:r>
      <w:r w:rsidRPr="0083274E">
        <w:rPr>
          <w:spacing w:val="-6"/>
          <w:lang w:val="sr-Cyrl-RS"/>
        </w:rPr>
        <w:t xml:space="preserve"> </w:t>
      </w:r>
      <w:r w:rsidRPr="0083274E">
        <w:rPr>
          <w:lang w:val="sr-Cyrl-RS"/>
        </w:rPr>
        <w:t>на</w:t>
      </w:r>
      <w:r w:rsidRPr="0083274E">
        <w:rPr>
          <w:spacing w:val="-6"/>
          <w:lang w:val="sr-Cyrl-RS"/>
        </w:rPr>
        <w:t xml:space="preserve"> </w:t>
      </w:r>
      <w:r w:rsidRPr="0083274E">
        <w:rPr>
          <w:lang w:val="sr-Cyrl-RS"/>
        </w:rPr>
        <w:t>националном</w:t>
      </w:r>
      <w:r w:rsidRPr="0083274E">
        <w:rPr>
          <w:spacing w:val="-5"/>
          <w:lang w:val="sr-Cyrl-RS"/>
        </w:rPr>
        <w:t xml:space="preserve"> </w:t>
      </w:r>
      <w:r w:rsidRPr="0083274E">
        <w:rPr>
          <w:spacing w:val="-2"/>
          <w:lang w:val="sr-Cyrl-RS"/>
        </w:rPr>
        <w:t>нивоу</w:t>
      </w:r>
      <w:bookmarkStart w:id="13" w:name="2.1.1._Плански_документи"/>
      <w:bookmarkStart w:id="14" w:name="_bookmark16"/>
      <w:bookmarkEnd w:id="12"/>
      <w:bookmarkEnd w:id="13"/>
      <w:bookmarkEnd w:id="14"/>
    </w:p>
    <w:p w14:paraId="30A1A1CE" w14:textId="41209362" w:rsidR="00452603" w:rsidRPr="00307524" w:rsidRDefault="00452603" w:rsidP="00307524">
      <w:pPr>
        <w:spacing w:after="120"/>
        <w:rPr>
          <w:b/>
          <w:bCs/>
          <w:sz w:val="24"/>
          <w:szCs w:val="24"/>
          <w:lang w:val="sr-Cyrl-RS"/>
        </w:rPr>
      </w:pPr>
      <w:r w:rsidRPr="00307524">
        <w:rPr>
          <w:b/>
          <w:bCs/>
          <w:sz w:val="24"/>
          <w:szCs w:val="24"/>
          <w:lang w:val="sr-Cyrl-RS"/>
        </w:rPr>
        <w:t>2.1.1 Плански</w:t>
      </w:r>
      <w:r w:rsidRPr="00307524">
        <w:rPr>
          <w:b/>
          <w:bCs/>
          <w:spacing w:val="-7"/>
          <w:sz w:val="24"/>
          <w:szCs w:val="24"/>
          <w:lang w:val="sr-Cyrl-RS"/>
        </w:rPr>
        <w:t xml:space="preserve"> </w:t>
      </w:r>
      <w:r w:rsidRPr="00307524">
        <w:rPr>
          <w:b/>
          <w:bCs/>
          <w:sz w:val="24"/>
          <w:szCs w:val="24"/>
          <w:lang w:val="sr-Cyrl-RS"/>
        </w:rPr>
        <w:t>документи</w:t>
      </w:r>
    </w:p>
    <w:p w14:paraId="163D20A1" w14:textId="77777777" w:rsidR="00452603" w:rsidRPr="00452603" w:rsidRDefault="00452603" w:rsidP="00452603">
      <w:pPr>
        <w:tabs>
          <w:tab w:val="left" w:pos="0"/>
          <w:tab w:val="left" w:pos="9781"/>
        </w:tabs>
        <w:spacing w:after="120"/>
        <w:jc w:val="both"/>
        <w:rPr>
          <w:color w:val="000000" w:themeColor="text1"/>
          <w:sz w:val="24"/>
          <w:szCs w:val="24"/>
          <w:lang w:val="sr-Cyrl-RS"/>
        </w:rPr>
      </w:pPr>
      <w:r w:rsidRPr="00452603">
        <w:rPr>
          <w:color w:val="000000" w:themeColor="text1"/>
          <w:sz w:val="24"/>
          <w:szCs w:val="24"/>
          <w:lang w:val="sr-Cyrl-RS"/>
        </w:rPr>
        <w:t xml:space="preserve">Реформа система социјалне заштите у Републици Србији започета је 2003. године. Резултирала је доношењем Закона о социјалној заштити </w:t>
      </w:r>
      <w:r w:rsidRPr="00452603">
        <w:rPr>
          <w:color w:val="000000" w:themeColor="text1"/>
          <w:sz w:val="24"/>
          <w:szCs w:val="24"/>
          <w:lang w:val="sr-Cyrl-CS"/>
        </w:rPr>
        <w:t xml:space="preserve">(„Службени гласник РС”, број 24/11) </w:t>
      </w:r>
      <w:r w:rsidRPr="00452603">
        <w:rPr>
          <w:color w:val="000000" w:themeColor="text1"/>
          <w:sz w:val="24"/>
          <w:szCs w:val="24"/>
          <w:lang w:val="sr-Cyrl-RS"/>
        </w:rPr>
        <w:t xml:space="preserve">и бројних подзаконских аката, који су за циљ имали да допринесу успостављању система, заснованог на развоју услуга у заједници, континуираном унапређењу квалитета, перманентном усавршавању запослених, плурализму пружаоца услуга. </w:t>
      </w:r>
      <w:r w:rsidRPr="00452603">
        <w:rPr>
          <w:sz w:val="24"/>
          <w:szCs w:val="24"/>
          <w:lang w:val="sr-Cyrl-RS"/>
        </w:rPr>
        <w:t>Стратешка</w:t>
      </w:r>
      <w:r w:rsidRPr="00452603">
        <w:rPr>
          <w:spacing w:val="-1"/>
          <w:sz w:val="24"/>
          <w:szCs w:val="24"/>
          <w:lang w:val="sr-Cyrl-RS"/>
        </w:rPr>
        <w:t xml:space="preserve"> </w:t>
      </w:r>
      <w:r w:rsidRPr="00452603">
        <w:rPr>
          <w:sz w:val="24"/>
          <w:szCs w:val="24"/>
          <w:lang w:val="sr-Cyrl-RS"/>
        </w:rPr>
        <w:t>оријентација</w:t>
      </w:r>
      <w:r w:rsidRPr="00452603">
        <w:rPr>
          <w:spacing w:val="-1"/>
          <w:sz w:val="24"/>
          <w:szCs w:val="24"/>
          <w:lang w:val="sr-Cyrl-RS"/>
        </w:rPr>
        <w:t xml:space="preserve"> </w:t>
      </w:r>
      <w:r w:rsidRPr="00452603">
        <w:rPr>
          <w:sz w:val="24"/>
          <w:szCs w:val="24"/>
          <w:lang w:val="sr-Cyrl-RS"/>
        </w:rPr>
        <w:t>Републике</w:t>
      </w:r>
      <w:r w:rsidRPr="00452603">
        <w:rPr>
          <w:spacing w:val="-1"/>
          <w:sz w:val="24"/>
          <w:szCs w:val="24"/>
          <w:lang w:val="sr-Cyrl-RS"/>
        </w:rPr>
        <w:t xml:space="preserve"> </w:t>
      </w:r>
      <w:r w:rsidRPr="00452603">
        <w:rPr>
          <w:sz w:val="24"/>
          <w:szCs w:val="24"/>
          <w:lang w:val="sr-Cyrl-RS"/>
        </w:rPr>
        <w:t>Србије</w:t>
      </w:r>
      <w:r w:rsidRPr="00452603">
        <w:rPr>
          <w:spacing w:val="-1"/>
          <w:sz w:val="24"/>
          <w:szCs w:val="24"/>
          <w:lang w:val="sr-Cyrl-RS"/>
        </w:rPr>
        <w:t xml:space="preserve"> </w:t>
      </w:r>
      <w:r w:rsidRPr="00452603">
        <w:rPr>
          <w:sz w:val="24"/>
          <w:szCs w:val="24"/>
          <w:lang w:val="sr-Cyrl-RS"/>
        </w:rPr>
        <w:t>у</w:t>
      </w:r>
      <w:r w:rsidRPr="00452603">
        <w:rPr>
          <w:spacing w:val="-1"/>
          <w:sz w:val="24"/>
          <w:szCs w:val="24"/>
          <w:lang w:val="sr-Cyrl-RS"/>
        </w:rPr>
        <w:t xml:space="preserve"> </w:t>
      </w:r>
      <w:r w:rsidRPr="00452603">
        <w:rPr>
          <w:sz w:val="24"/>
          <w:szCs w:val="24"/>
          <w:lang w:val="sr-Cyrl-RS"/>
        </w:rPr>
        <w:t>области</w:t>
      </w:r>
      <w:r w:rsidRPr="00452603">
        <w:rPr>
          <w:spacing w:val="-1"/>
          <w:sz w:val="24"/>
          <w:szCs w:val="24"/>
          <w:lang w:val="sr-Cyrl-RS"/>
        </w:rPr>
        <w:t xml:space="preserve"> </w:t>
      </w:r>
      <w:r w:rsidRPr="00452603">
        <w:rPr>
          <w:sz w:val="24"/>
          <w:szCs w:val="24"/>
          <w:lang w:val="sr-Cyrl-RS"/>
        </w:rPr>
        <w:t>развоја</w:t>
      </w:r>
      <w:r w:rsidRPr="00452603">
        <w:rPr>
          <w:spacing w:val="-1"/>
          <w:sz w:val="24"/>
          <w:szCs w:val="24"/>
          <w:lang w:val="sr-Cyrl-RS"/>
        </w:rPr>
        <w:t xml:space="preserve"> </w:t>
      </w:r>
      <w:r w:rsidRPr="00452603">
        <w:rPr>
          <w:sz w:val="24"/>
          <w:szCs w:val="24"/>
          <w:lang w:val="sr-Cyrl-RS"/>
        </w:rPr>
        <w:t>социјалне</w:t>
      </w:r>
      <w:r w:rsidRPr="00452603">
        <w:rPr>
          <w:spacing w:val="-1"/>
          <w:sz w:val="24"/>
          <w:szCs w:val="24"/>
          <w:lang w:val="sr-Cyrl-RS"/>
        </w:rPr>
        <w:t xml:space="preserve"> </w:t>
      </w:r>
      <w:r w:rsidRPr="00452603">
        <w:rPr>
          <w:sz w:val="24"/>
          <w:szCs w:val="24"/>
          <w:lang w:val="sr-Cyrl-RS"/>
        </w:rPr>
        <w:t>заштите</w:t>
      </w:r>
      <w:r w:rsidRPr="00452603">
        <w:rPr>
          <w:spacing w:val="-1"/>
          <w:sz w:val="24"/>
          <w:szCs w:val="24"/>
          <w:lang w:val="sr-Cyrl-RS"/>
        </w:rPr>
        <w:t xml:space="preserve"> </w:t>
      </w:r>
      <w:r w:rsidRPr="00452603">
        <w:rPr>
          <w:sz w:val="24"/>
          <w:szCs w:val="24"/>
          <w:lang w:val="sr-Cyrl-RS"/>
        </w:rPr>
        <w:t>заснована</w:t>
      </w:r>
      <w:r w:rsidRPr="00452603">
        <w:rPr>
          <w:spacing w:val="-1"/>
          <w:sz w:val="24"/>
          <w:szCs w:val="24"/>
          <w:lang w:val="sr-Cyrl-RS"/>
        </w:rPr>
        <w:t xml:space="preserve"> </w:t>
      </w:r>
      <w:r w:rsidRPr="00452603">
        <w:rPr>
          <w:sz w:val="24"/>
          <w:szCs w:val="24"/>
          <w:lang w:val="sr-Cyrl-RS"/>
        </w:rPr>
        <w:t>је</w:t>
      </w:r>
      <w:r w:rsidRPr="00452603">
        <w:rPr>
          <w:spacing w:val="-1"/>
          <w:sz w:val="24"/>
          <w:szCs w:val="24"/>
          <w:lang w:val="sr-Cyrl-RS"/>
        </w:rPr>
        <w:t xml:space="preserve"> </w:t>
      </w:r>
      <w:r w:rsidRPr="00452603">
        <w:rPr>
          <w:sz w:val="24"/>
          <w:szCs w:val="24"/>
          <w:lang w:val="sr-Cyrl-RS"/>
        </w:rPr>
        <w:t>на</w:t>
      </w:r>
      <w:r w:rsidRPr="00452603">
        <w:rPr>
          <w:spacing w:val="-1"/>
          <w:sz w:val="24"/>
          <w:szCs w:val="24"/>
          <w:lang w:val="sr-Cyrl-RS"/>
        </w:rPr>
        <w:t xml:space="preserve"> </w:t>
      </w:r>
      <w:r w:rsidRPr="00452603">
        <w:rPr>
          <w:sz w:val="24"/>
          <w:szCs w:val="24"/>
          <w:lang w:val="sr-Cyrl-RS"/>
        </w:rPr>
        <w:t>ЕУ и националном стратешком и правном оквиру</w:t>
      </w:r>
      <w:r w:rsidRPr="00452603">
        <w:rPr>
          <w:sz w:val="24"/>
          <w:szCs w:val="24"/>
          <w:lang w:val="sr-Latn-RS"/>
        </w:rPr>
        <w:t>,</w:t>
      </w:r>
      <w:r w:rsidRPr="00452603">
        <w:rPr>
          <w:sz w:val="24"/>
          <w:szCs w:val="24"/>
          <w:lang w:val="sr-Cyrl-RS"/>
        </w:rPr>
        <w:t xml:space="preserve"> и усмерена на процесе децентрализације и деинституционализације, као и на развој услуга социјалне заштите на нивоу јединица локалне самоуправе (ЈЛС).</w:t>
      </w:r>
    </w:p>
    <w:p w14:paraId="421986B2" w14:textId="77777777" w:rsidR="00452603" w:rsidRPr="00452603" w:rsidRDefault="00452603" w:rsidP="00452603">
      <w:pPr>
        <w:tabs>
          <w:tab w:val="left" w:pos="0"/>
          <w:tab w:val="left" w:pos="9781"/>
        </w:tabs>
        <w:jc w:val="both"/>
        <w:rPr>
          <w:sz w:val="24"/>
          <w:szCs w:val="24"/>
          <w:lang w:val="sr-Cyrl-RS"/>
        </w:rPr>
      </w:pPr>
      <w:r w:rsidRPr="00452603">
        <w:rPr>
          <w:sz w:val="24"/>
          <w:szCs w:val="24"/>
          <w:lang w:val="sr-Cyrl-RS"/>
        </w:rPr>
        <w:t xml:space="preserve">Кровни документ јавне политике у области социјалне заштите у Републици Србији, </w:t>
      </w:r>
      <w:r w:rsidRPr="00452603">
        <w:rPr>
          <w:i/>
          <w:iCs/>
          <w:sz w:val="24"/>
          <w:szCs w:val="24"/>
          <w:lang w:val="sr-Cyrl-RS"/>
        </w:rPr>
        <w:t>Стратегија развоја социјалне заштите</w:t>
      </w:r>
      <w:r w:rsidRPr="00452603">
        <w:rPr>
          <w:rStyle w:val="FootnoteReference"/>
          <w:sz w:val="24"/>
          <w:szCs w:val="24"/>
          <w:lang w:val="sr-Cyrl-RS"/>
        </w:rPr>
        <w:footnoteReference w:id="5"/>
      </w:r>
      <w:r w:rsidRPr="00452603">
        <w:rPr>
          <w:sz w:val="24"/>
          <w:szCs w:val="24"/>
          <w:lang w:val="sr-Cyrl-RS"/>
        </w:rPr>
        <w:t>, усвојена је 2005. године, и као таква, односила се на период до 2015. године. Након тог периода, а у одсуству нове Стратегије, Влада</w:t>
      </w:r>
      <w:r w:rsidRPr="00452603">
        <w:rPr>
          <w:spacing w:val="-2"/>
          <w:sz w:val="24"/>
          <w:szCs w:val="24"/>
          <w:lang w:val="sr-Cyrl-RS"/>
        </w:rPr>
        <w:t xml:space="preserve"> </w:t>
      </w:r>
      <w:r w:rsidRPr="00452603">
        <w:rPr>
          <w:sz w:val="24"/>
          <w:szCs w:val="24"/>
          <w:lang w:val="sr-Cyrl-RS"/>
        </w:rPr>
        <w:t>Републике</w:t>
      </w:r>
      <w:r w:rsidRPr="00452603">
        <w:rPr>
          <w:spacing w:val="-2"/>
          <w:sz w:val="24"/>
          <w:szCs w:val="24"/>
          <w:lang w:val="sr-Cyrl-RS"/>
        </w:rPr>
        <w:t xml:space="preserve"> </w:t>
      </w:r>
      <w:r w:rsidRPr="00452603">
        <w:rPr>
          <w:sz w:val="24"/>
          <w:szCs w:val="24"/>
          <w:lang w:val="sr-Cyrl-RS"/>
        </w:rPr>
        <w:t>Србије</w:t>
      </w:r>
      <w:r w:rsidRPr="00452603">
        <w:rPr>
          <w:spacing w:val="-2"/>
          <w:sz w:val="24"/>
          <w:szCs w:val="24"/>
          <w:lang w:val="sr-Cyrl-RS"/>
        </w:rPr>
        <w:t xml:space="preserve"> </w:t>
      </w:r>
      <w:r w:rsidRPr="00452603">
        <w:rPr>
          <w:sz w:val="24"/>
          <w:szCs w:val="24"/>
          <w:lang w:val="sr-Cyrl-RS"/>
        </w:rPr>
        <w:t>усмеравала</w:t>
      </w:r>
      <w:r w:rsidRPr="00452603">
        <w:rPr>
          <w:spacing w:val="-2"/>
          <w:sz w:val="24"/>
          <w:szCs w:val="24"/>
          <w:lang w:val="sr-Cyrl-RS"/>
        </w:rPr>
        <w:t xml:space="preserve"> </w:t>
      </w:r>
      <w:r w:rsidRPr="00452603">
        <w:rPr>
          <w:sz w:val="24"/>
          <w:szCs w:val="24"/>
          <w:lang w:val="sr-Cyrl-RS"/>
        </w:rPr>
        <w:t>је</w:t>
      </w:r>
      <w:r w:rsidRPr="00452603">
        <w:rPr>
          <w:spacing w:val="-2"/>
          <w:sz w:val="24"/>
          <w:szCs w:val="24"/>
          <w:lang w:val="sr-Cyrl-RS"/>
        </w:rPr>
        <w:t xml:space="preserve"> </w:t>
      </w:r>
      <w:r w:rsidRPr="00452603">
        <w:rPr>
          <w:sz w:val="24"/>
          <w:szCs w:val="24"/>
          <w:lang w:val="sr-Cyrl-RS"/>
        </w:rPr>
        <w:t>реформе</w:t>
      </w:r>
      <w:r w:rsidRPr="00452603">
        <w:rPr>
          <w:spacing w:val="-2"/>
          <w:sz w:val="24"/>
          <w:szCs w:val="24"/>
          <w:lang w:val="sr-Cyrl-RS"/>
        </w:rPr>
        <w:t xml:space="preserve"> </w:t>
      </w:r>
      <w:r w:rsidRPr="00452603">
        <w:rPr>
          <w:sz w:val="24"/>
          <w:szCs w:val="24"/>
          <w:lang w:val="sr-Cyrl-RS"/>
        </w:rPr>
        <w:t>у</w:t>
      </w:r>
      <w:r w:rsidRPr="00452603">
        <w:rPr>
          <w:spacing w:val="-2"/>
          <w:sz w:val="24"/>
          <w:szCs w:val="24"/>
          <w:lang w:val="sr-Cyrl-RS"/>
        </w:rPr>
        <w:t xml:space="preserve"> </w:t>
      </w:r>
      <w:r w:rsidRPr="00452603">
        <w:rPr>
          <w:sz w:val="24"/>
          <w:szCs w:val="24"/>
          <w:lang w:val="sr-Cyrl-RS"/>
        </w:rPr>
        <w:t>области</w:t>
      </w:r>
      <w:r w:rsidRPr="00452603">
        <w:rPr>
          <w:spacing w:val="-2"/>
          <w:sz w:val="24"/>
          <w:szCs w:val="24"/>
          <w:lang w:val="sr-Cyrl-RS"/>
        </w:rPr>
        <w:t xml:space="preserve"> </w:t>
      </w:r>
      <w:r w:rsidRPr="00452603">
        <w:rPr>
          <w:sz w:val="24"/>
          <w:szCs w:val="24"/>
          <w:lang w:val="sr-Cyrl-RS"/>
        </w:rPr>
        <w:t>социјалне</w:t>
      </w:r>
      <w:r w:rsidRPr="00452603">
        <w:rPr>
          <w:spacing w:val="-2"/>
          <w:sz w:val="24"/>
          <w:szCs w:val="24"/>
          <w:lang w:val="sr-Cyrl-RS"/>
        </w:rPr>
        <w:t xml:space="preserve"> </w:t>
      </w:r>
      <w:r w:rsidRPr="00452603">
        <w:rPr>
          <w:sz w:val="24"/>
          <w:szCs w:val="24"/>
          <w:lang w:val="sr-Cyrl-RS"/>
        </w:rPr>
        <w:t>заштите</w:t>
      </w:r>
      <w:r w:rsidRPr="00452603">
        <w:rPr>
          <w:spacing w:val="-2"/>
          <w:sz w:val="24"/>
          <w:szCs w:val="24"/>
          <w:lang w:val="sr-Cyrl-RS"/>
        </w:rPr>
        <w:t xml:space="preserve"> </w:t>
      </w:r>
      <w:r w:rsidRPr="00452603">
        <w:rPr>
          <w:sz w:val="24"/>
          <w:szCs w:val="24"/>
          <w:lang w:val="sr-Cyrl-RS"/>
        </w:rPr>
        <w:t xml:space="preserve">кроз </w:t>
      </w:r>
      <w:r w:rsidRPr="00452603">
        <w:rPr>
          <w:i/>
          <w:iCs/>
          <w:sz w:val="24"/>
          <w:szCs w:val="24"/>
          <w:lang w:val="sr-Cyrl-RS"/>
        </w:rPr>
        <w:t>националне</w:t>
      </w:r>
      <w:r w:rsidRPr="00452603">
        <w:rPr>
          <w:i/>
          <w:iCs/>
          <w:spacing w:val="40"/>
          <w:sz w:val="24"/>
          <w:szCs w:val="24"/>
          <w:lang w:val="sr-Cyrl-RS"/>
        </w:rPr>
        <w:t xml:space="preserve"> </w:t>
      </w:r>
      <w:r w:rsidRPr="00452603">
        <w:rPr>
          <w:i/>
          <w:iCs/>
          <w:sz w:val="24"/>
          <w:szCs w:val="24"/>
          <w:lang w:val="sr-Cyrl-RS"/>
        </w:rPr>
        <w:t>извештаје</w:t>
      </w:r>
      <w:r w:rsidRPr="00452603">
        <w:rPr>
          <w:i/>
          <w:iCs/>
          <w:spacing w:val="40"/>
          <w:sz w:val="24"/>
          <w:szCs w:val="24"/>
          <w:lang w:val="sr-Cyrl-RS"/>
        </w:rPr>
        <w:t xml:space="preserve"> </w:t>
      </w:r>
      <w:r w:rsidRPr="00452603">
        <w:rPr>
          <w:i/>
          <w:iCs/>
          <w:sz w:val="24"/>
          <w:szCs w:val="24"/>
          <w:lang w:val="sr-Cyrl-RS"/>
        </w:rPr>
        <w:t>о</w:t>
      </w:r>
      <w:r w:rsidRPr="00452603">
        <w:rPr>
          <w:i/>
          <w:iCs/>
          <w:spacing w:val="40"/>
          <w:sz w:val="24"/>
          <w:szCs w:val="24"/>
          <w:lang w:val="sr-Cyrl-RS"/>
        </w:rPr>
        <w:t xml:space="preserve"> </w:t>
      </w:r>
      <w:r w:rsidRPr="00452603">
        <w:rPr>
          <w:i/>
          <w:iCs/>
          <w:sz w:val="24"/>
          <w:szCs w:val="24"/>
          <w:lang w:val="sr-Cyrl-RS"/>
        </w:rPr>
        <w:t>социјалном</w:t>
      </w:r>
      <w:r w:rsidRPr="00452603">
        <w:rPr>
          <w:i/>
          <w:iCs/>
          <w:spacing w:val="40"/>
          <w:sz w:val="24"/>
          <w:szCs w:val="24"/>
          <w:lang w:val="sr-Cyrl-RS"/>
        </w:rPr>
        <w:t xml:space="preserve"> </w:t>
      </w:r>
      <w:r w:rsidRPr="00452603">
        <w:rPr>
          <w:i/>
          <w:iCs/>
          <w:sz w:val="24"/>
          <w:szCs w:val="24"/>
          <w:lang w:val="sr-Cyrl-RS"/>
        </w:rPr>
        <w:t>укључивању</w:t>
      </w:r>
      <w:r w:rsidRPr="00452603">
        <w:rPr>
          <w:i/>
          <w:iCs/>
          <w:spacing w:val="40"/>
          <w:sz w:val="24"/>
          <w:szCs w:val="24"/>
          <w:lang w:val="sr-Cyrl-RS"/>
        </w:rPr>
        <w:t xml:space="preserve"> </w:t>
      </w:r>
      <w:r w:rsidRPr="00452603">
        <w:rPr>
          <w:i/>
          <w:iCs/>
          <w:sz w:val="24"/>
          <w:szCs w:val="24"/>
          <w:lang w:val="sr-Cyrl-RS"/>
        </w:rPr>
        <w:t>и</w:t>
      </w:r>
      <w:r w:rsidRPr="00452603">
        <w:rPr>
          <w:i/>
          <w:iCs/>
          <w:spacing w:val="40"/>
          <w:sz w:val="24"/>
          <w:szCs w:val="24"/>
          <w:lang w:val="sr-Cyrl-RS"/>
        </w:rPr>
        <w:t xml:space="preserve"> </w:t>
      </w:r>
      <w:r w:rsidRPr="00452603">
        <w:rPr>
          <w:i/>
          <w:iCs/>
          <w:sz w:val="24"/>
          <w:szCs w:val="24"/>
          <w:lang w:val="sr-Cyrl-RS"/>
        </w:rPr>
        <w:lastRenderedPageBreak/>
        <w:t>смањењу</w:t>
      </w:r>
      <w:r w:rsidRPr="00452603">
        <w:rPr>
          <w:i/>
          <w:iCs/>
          <w:spacing w:val="40"/>
          <w:sz w:val="24"/>
          <w:szCs w:val="24"/>
          <w:lang w:val="sr-Cyrl-RS"/>
        </w:rPr>
        <w:t xml:space="preserve"> </w:t>
      </w:r>
      <w:r w:rsidRPr="00452603">
        <w:rPr>
          <w:i/>
          <w:iCs/>
          <w:sz w:val="24"/>
          <w:szCs w:val="24"/>
          <w:lang w:val="sr-Cyrl-RS"/>
        </w:rPr>
        <w:t>сиромаштва</w:t>
      </w:r>
      <w:r w:rsidRPr="00452603">
        <w:rPr>
          <w:rStyle w:val="FootnoteReference"/>
          <w:sz w:val="24"/>
          <w:szCs w:val="24"/>
          <w:lang w:val="sr-Cyrl-RS"/>
        </w:rPr>
        <w:footnoteReference w:id="6"/>
      </w:r>
      <w:r w:rsidRPr="00452603">
        <w:rPr>
          <w:sz w:val="24"/>
          <w:szCs w:val="24"/>
          <w:lang w:val="sr-Cyrl-RS"/>
        </w:rPr>
        <w:t>,</w:t>
      </w:r>
      <w:r w:rsidRPr="00452603">
        <w:rPr>
          <w:spacing w:val="40"/>
          <w:sz w:val="24"/>
          <w:szCs w:val="24"/>
          <w:lang w:val="sr-Cyrl-RS"/>
        </w:rPr>
        <w:t xml:space="preserve"> </w:t>
      </w:r>
      <w:r w:rsidRPr="00452603">
        <w:rPr>
          <w:sz w:val="24"/>
          <w:szCs w:val="24"/>
          <w:lang w:val="sr-Cyrl-RS"/>
        </w:rPr>
        <w:t>који</w:t>
      </w:r>
      <w:r w:rsidRPr="00452603">
        <w:rPr>
          <w:spacing w:val="40"/>
          <w:sz w:val="24"/>
          <w:szCs w:val="24"/>
          <w:lang w:val="sr-Cyrl-RS"/>
        </w:rPr>
        <w:t xml:space="preserve"> </w:t>
      </w:r>
      <w:r w:rsidRPr="00452603">
        <w:rPr>
          <w:sz w:val="24"/>
          <w:szCs w:val="24"/>
          <w:lang w:val="sr-Cyrl-RS"/>
        </w:rPr>
        <w:t>су</w:t>
      </w:r>
      <w:r w:rsidRPr="00452603">
        <w:rPr>
          <w:spacing w:val="40"/>
          <w:sz w:val="24"/>
          <w:szCs w:val="24"/>
          <w:lang w:val="sr-Cyrl-RS"/>
        </w:rPr>
        <w:t xml:space="preserve"> </w:t>
      </w:r>
      <w:r w:rsidRPr="00452603">
        <w:rPr>
          <w:sz w:val="24"/>
          <w:szCs w:val="24"/>
          <w:lang w:val="sr-Cyrl-RS"/>
        </w:rPr>
        <w:t>усвајани</w:t>
      </w:r>
      <w:r w:rsidRPr="00452603">
        <w:rPr>
          <w:spacing w:val="40"/>
          <w:sz w:val="24"/>
          <w:szCs w:val="24"/>
          <w:lang w:val="sr-Cyrl-RS"/>
        </w:rPr>
        <w:t xml:space="preserve"> </w:t>
      </w:r>
      <w:r w:rsidRPr="00452603">
        <w:rPr>
          <w:sz w:val="24"/>
          <w:szCs w:val="24"/>
          <w:lang w:val="sr-Cyrl-RS"/>
        </w:rPr>
        <w:t>на сваке три године почев од 2011.</w:t>
      </w:r>
    </w:p>
    <w:p w14:paraId="22DF9697" w14:textId="77777777" w:rsidR="00092151" w:rsidRDefault="00452603" w:rsidP="00092151">
      <w:pPr>
        <w:pStyle w:val="BodyText"/>
        <w:tabs>
          <w:tab w:val="left" w:pos="8080"/>
          <w:tab w:val="left" w:pos="8222"/>
        </w:tabs>
        <w:spacing w:before="101"/>
        <w:jc w:val="both"/>
        <w:rPr>
          <w:sz w:val="24"/>
          <w:szCs w:val="24"/>
          <w:lang w:val="sr-Cyrl-RS"/>
        </w:rPr>
      </w:pPr>
      <w:r w:rsidRPr="00452603">
        <w:rPr>
          <w:sz w:val="24"/>
          <w:szCs w:val="24"/>
          <w:lang w:val="sr-Cyrl-RS"/>
        </w:rPr>
        <w:t xml:space="preserve">Остали релевантни документи јавних политика за предметну област су: </w:t>
      </w:r>
      <w:r w:rsidRPr="00452603">
        <w:rPr>
          <w:i/>
          <w:iCs/>
          <w:sz w:val="24"/>
          <w:szCs w:val="24"/>
          <w:lang w:val="sr-Cyrl-RS"/>
        </w:rPr>
        <w:t>Програм реформи политике запошљавања и социјалне политике (ЕСРП)</w:t>
      </w:r>
      <w:bookmarkStart w:id="15" w:name="_bookmark19"/>
      <w:bookmarkEnd w:id="15"/>
      <w:r w:rsidRPr="00452603">
        <w:rPr>
          <w:rStyle w:val="FootnoteReference"/>
          <w:sz w:val="24"/>
          <w:szCs w:val="24"/>
          <w:lang w:val="sr-Cyrl-RS"/>
        </w:rPr>
        <w:footnoteReference w:id="7"/>
      </w:r>
      <w:r w:rsidRPr="00452603">
        <w:rPr>
          <w:sz w:val="24"/>
          <w:szCs w:val="24"/>
          <w:lang w:val="sr-Cyrl-RS"/>
        </w:rPr>
        <w:t xml:space="preserve"> усвојен 2016. године, као и </w:t>
      </w:r>
      <w:r w:rsidRPr="00452603">
        <w:rPr>
          <w:i/>
          <w:iCs/>
          <w:sz w:val="24"/>
          <w:szCs w:val="24"/>
          <w:lang w:val="sr-Cyrl-RS"/>
        </w:rPr>
        <w:t>Програм економских реформи (ЕРП)</w:t>
      </w:r>
      <w:bookmarkStart w:id="16" w:name="_bookmark20"/>
      <w:bookmarkEnd w:id="16"/>
      <w:r w:rsidRPr="00452603">
        <w:rPr>
          <w:rStyle w:val="FootnoteReference"/>
          <w:sz w:val="24"/>
          <w:szCs w:val="24"/>
          <w:lang w:val="sr-Cyrl-RS"/>
        </w:rPr>
        <w:footnoteReference w:id="8"/>
      </w:r>
      <w:r w:rsidRPr="00452603">
        <w:rPr>
          <w:sz w:val="24"/>
          <w:szCs w:val="24"/>
          <w:lang w:val="sr-Cyrl-RS"/>
        </w:rPr>
        <w:t xml:space="preserve">, који на годишњем нивоу усклађује приоритете у различитим областима, укључујући и област социјалне заштите. </w:t>
      </w:r>
    </w:p>
    <w:p w14:paraId="676CECF5" w14:textId="77777777" w:rsidR="00092151" w:rsidRDefault="00452603" w:rsidP="00092151">
      <w:pPr>
        <w:pStyle w:val="BodyText"/>
        <w:tabs>
          <w:tab w:val="left" w:pos="8080"/>
          <w:tab w:val="left" w:pos="8222"/>
        </w:tabs>
        <w:spacing w:before="101"/>
        <w:jc w:val="both"/>
        <w:rPr>
          <w:sz w:val="24"/>
          <w:szCs w:val="24"/>
          <w:lang w:val="sr-Cyrl-RS"/>
        </w:rPr>
      </w:pPr>
      <w:r w:rsidRPr="00452603">
        <w:rPr>
          <w:sz w:val="24"/>
          <w:szCs w:val="24"/>
          <w:lang w:val="sr-Cyrl-RS"/>
        </w:rPr>
        <w:t xml:space="preserve">Поред ових програма, документ јавне политике на националном нивоу, који трасира правце развоја социјалне заштите </w:t>
      </w:r>
      <w:r w:rsidRPr="00452603">
        <w:rPr>
          <w:i/>
          <w:iCs/>
          <w:sz w:val="24"/>
          <w:szCs w:val="24"/>
          <w:lang w:val="sr-Cyrl-RS"/>
        </w:rPr>
        <w:t>Стратегија деинституционализације и развој</w:t>
      </w:r>
      <w:r w:rsidRPr="00452603">
        <w:rPr>
          <w:i/>
          <w:iCs/>
          <w:sz w:val="24"/>
          <w:szCs w:val="24"/>
        </w:rPr>
        <w:t>a</w:t>
      </w:r>
      <w:r w:rsidRPr="00452603">
        <w:rPr>
          <w:i/>
          <w:iCs/>
          <w:sz w:val="24"/>
          <w:szCs w:val="24"/>
          <w:lang w:val="sr-Cyrl-RS"/>
        </w:rPr>
        <w:t xml:space="preserve"> услуга социјалне заштите у заједници за период 2022–2026. године</w:t>
      </w:r>
      <w:bookmarkStart w:id="17" w:name="_bookmark24"/>
      <w:bookmarkEnd w:id="17"/>
      <w:r w:rsidRPr="00452603">
        <w:rPr>
          <w:rStyle w:val="FootnoteReference"/>
          <w:sz w:val="24"/>
          <w:szCs w:val="24"/>
          <w:lang w:val="sr-Cyrl-RS"/>
        </w:rPr>
        <w:footnoteReference w:id="9"/>
      </w:r>
      <w:r w:rsidRPr="00452603">
        <w:rPr>
          <w:sz w:val="24"/>
          <w:szCs w:val="24"/>
          <w:lang w:val="sr-Cyrl-RS"/>
        </w:rPr>
        <w:t>, коју је Влада Р. Србије усвојила 2022. године. Овом стратегијом утврђен је сет мера, услова и инструмената јавне политике које Република Србија треба да спроведе како би се спречила институционализација, односно смањио број грађана који користе услуге домског смештаја. Стратегија треба да омогући развој услуга социјалне заштите у заједници, што ће допринети да корисници система социјалне заштите којима је потребна интензивнија подршка већину својих потреба задовољавају у природном окружењу. Примарно је усмерена ка особама са интелектуалним и менталним тешкоћама које су у највећем ризику од институционализације и социјалног искључивања. У самој Стратегији се у више наврата наглашава обим и значај надлежности локалних самоуправа у области социјалне заштите, али и препознају изразити системски проблеми које је потребно адресирати. Поред осталог, у Стратегији се наводи да услуге социјалне заштите у заједници не прате потребе корисника, да нису у довољној мери развијене - по броју, садржају, обухвату корисника и територији. Као разлози таквог стања препознају се нестабилни извори финансирања, те недовољно разумевање локалних самоуправа</w:t>
      </w:r>
      <w:r w:rsidRPr="00452603">
        <w:rPr>
          <w:spacing w:val="40"/>
          <w:sz w:val="24"/>
          <w:szCs w:val="24"/>
          <w:lang w:val="sr-Cyrl-RS"/>
        </w:rPr>
        <w:t xml:space="preserve"> </w:t>
      </w:r>
      <w:r w:rsidRPr="00452603">
        <w:rPr>
          <w:sz w:val="24"/>
          <w:szCs w:val="24"/>
          <w:lang w:val="sr-Cyrl-RS"/>
        </w:rPr>
        <w:t>за неопходност развоја услуга социјалне заштите. Стратегијом су из националне перспективе дефинисани жељени циљеви и припадајуће мере које је потребно предузимати да би се стање у области поправило, док би из перспективе локалног нивоа управо предметни програми требало да представљају</w:t>
      </w:r>
      <w:r w:rsidRPr="00452603">
        <w:rPr>
          <w:spacing w:val="-2"/>
          <w:sz w:val="24"/>
          <w:szCs w:val="24"/>
          <w:lang w:val="sr-Cyrl-RS"/>
        </w:rPr>
        <w:t xml:space="preserve"> </w:t>
      </w:r>
      <w:r w:rsidRPr="00452603">
        <w:rPr>
          <w:sz w:val="24"/>
          <w:szCs w:val="24"/>
          <w:lang w:val="sr-Cyrl-RS"/>
        </w:rPr>
        <w:t>адекватан</w:t>
      </w:r>
      <w:r w:rsidRPr="00452603">
        <w:rPr>
          <w:spacing w:val="-2"/>
          <w:sz w:val="24"/>
          <w:szCs w:val="24"/>
          <w:lang w:val="sr-Cyrl-RS"/>
        </w:rPr>
        <w:t xml:space="preserve"> </w:t>
      </w:r>
      <w:r w:rsidRPr="00452603">
        <w:rPr>
          <w:sz w:val="24"/>
          <w:szCs w:val="24"/>
          <w:lang w:val="sr-Cyrl-RS"/>
        </w:rPr>
        <w:t>одговор</w:t>
      </w:r>
      <w:r w:rsidRPr="00452603">
        <w:rPr>
          <w:spacing w:val="-2"/>
          <w:sz w:val="24"/>
          <w:szCs w:val="24"/>
          <w:lang w:val="sr-Cyrl-RS"/>
        </w:rPr>
        <w:t xml:space="preserve"> </w:t>
      </w:r>
      <w:r w:rsidRPr="00452603">
        <w:rPr>
          <w:sz w:val="24"/>
          <w:szCs w:val="24"/>
          <w:lang w:val="sr-Cyrl-RS"/>
        </w:rPr>
        <w:t>и</w:t>
      </w:r>
      <w:r w:rsidRPr="00452603">
        <w:rPr>
          <w:spacing w:val="-2"/>
          <w:sz w:val="24"/>
          <w:szCs w:val="24"/>
          <w:lang w:val="sr-Cyrl-RS"/>
        </w:rPr>
        <w:t xml:space="preserve"> </w:t>
      </w:r>
      <w:r w:rsidRPr="00452603">
        <w:rPr>
          <w:sz w:val="24"/>
          <w:szCs w:val="24"/>
          <w:lang w:val="sr-Cyrl-RS"/>
        </w:rPr>
        <w:t>документе</w:t>
      </w:r>
      <w:r w:rsidRPr="00452603">
        <w:rPr>
          <w:spacing w:val="-2"/>
          <w:sz w:val="24"/>
          <w:szCs w:val="24"/>
          <w:lang w:val="sr-Cyrl-RS"/>
        </w:rPr>
        <w:t xml:space="preserve"> </w:t>
      </w:r>
      <w:r w:rsidRPr="00452603">
        <w:rPr>
          <w:sz w:val="24"/>
          <w:szCs w:val="24"/>
          <w:lang w:val="sr-Cyrl-RS"/>
        </w:rPr>
        <w:t>којима</w:t>
      </w:r>
      <w:r w:rsidRPr="00452603">
        <w:rPr>
          <w:spacing w:val="-2"/>
          <w:sz w:val="24"/>
          <w:szCs w:val="24"/>
          <w:lang w:val="sr-Cyrl-RS"/>
        </w:rPr>
        <w:t xml:space="preserve"> </w:t>
      </w:r>
      <w:r w:rsidRPr="00452603">
        <w:rPr>
          <w:sz w:val="24"/>
          <w:szCs w:val="24"/>
          <w:lang w:val="sr-Cyrl-RS"/>
        </w:rPr>
        <w:t>ће</w:t>
      </w:r>
      <w:r w:rsidRPr="00452603">
        <w:rPr>
          <w:spacing w:val="-2"/>
          <w:sz w:val="24"/>
          <w:szCs w:val="24"/>
          <w:lang w:val="sr-Cyrl-RS"/>
        </w:rPr>
        <w:t xml:space="preserve"> </w:t>
      </w:r>
      <w:r w:rsidRPr="00452603">
        <w:rPr>
          <w:sz w:val="24"/>
          <w:szCs w:val="24"/>
          <w:lang w:val="sr-Cyrl-RS"/>
        </w:rPr>
        <w:t>се</w:t>
      </w:r>
      <w:r w:rsidRPr="00452603">
        <w:rPr>
          <w:spacing w:val="-2"/>
          <w:sz w:val="24"/>
          <w:szCs w:val="24"/>
          <w:lang w:val="sr-Cyrl-RS"/>
        </w:rPr>
        <w:t xml:space="preserve"> </w:t>
      </w:r>
      <w:r w:rsidRPr="00452603">
        <w:rPr>
          <w:sz w:val="24"/>
          <w:szCs w:val="24"/>
          <w:lang w:val="sr-Cyrl-RS"/>
        </w:rPr>
        <w:t>ова</w:t>
      </w:r>
      <w:r w:rsidRPr="00452603">
        <w:rPr>
          <w:spacing w:val="-2"/>
          <w:sz w:val="24"/>
          <w:szCs w:val="24"/>
          <w:lang w:val="sr-Cyrl-RS"/>
        </w:rPr>
        <w:t xml:space="preserve"> </w:t>
      </w:r>
      <w:r w:rsidRPr="00452603">
        <w:rPr>
          <w:sz w:val="24"/>
          <w:szCs w:val="24"/>
          <w:lang w:val="sr-Cyrl-RS"/>
        </w:rPr>
        <w:t>јавна</w:t>
      </w:r>
      <w:r w:rsidRPr="00452603">
        <w:rPr>
          <w:spacing w:val="-2"/>
          <w:sz w:val="24"/>
          <w:szCs w:val="24"/>
          <w:lang w:val="sr-Cyrl-RS"/>
        </w:rPr>
        <w:t xml:space="preserve"> </w:t>
      </w:r>
      <w:r w:rsidRPr="00452603">
        <w:rPr>
          <w:sz w:val="24"/>
          <w:szCs w:val="24"/>
          <w:lang w:val="sr-Cyrl-RS"/>
        </w:rPr>
        <w:t>политика</w:t>
      </w:r>
      <w:r w:rsidRPr="00452603">
        <w:rPr>
          <w:spacing w:val="-2"/>
          <w:sz w:val="24"/>
          <w:szCs w:val="24"/>
          <w:lang w:val="sr-Cyrl-RS"/>
        </w:rPr>
        <w:t xml:space="preserve"> </w:t>
      </w:r>
      <w:r w:rsidRPr="00452603">
        <w:rPr>
          <w:sz w:val="24"/>
          <w:szCs w:val="24"/>
          <w:lang w:val="sr-Cyrl-RS"/>
        </w:rPr>
        <w:t xml:space="preserve">операционализовати у граду/општини, односно на регионалном нивоу кроз сарадњу ЈЛС. </w:t>
      </w:r>
    </w:p>
    <w:p w14:paraId="2E8F424A" w14:textId="77777777" w:rsidR="00092151" w:rsidRDefault="00452603" w:rsidP="00092151">
      <w:pPr>
        <w:pStyle w:val="BodyText"/>
        <w:tabs>
          <w:tab w:val="left" w:pos="8080"/>
          <w:tab w:val="left" w:pos="8222"/>
        </w:tabs>
        <w:spacing w:before="101"/>
        <w:jc w:val="both"/>
        <w:rPr>
          <w:sz w:val="24"/>
          <w:szCs w:val="24"/>
          <w:lang w:val="sr-Cyrl-RS"/>
        </w:rPr>
      </w:pPr>
      <w:r w:rsidRPr="00452603">
        <w:rPr>
          <w:sz w:val="24"/>
          <w:szCs w:val="24"/>
          <w:lang w:val="sr-Cyrl-RS"/>
        </w:rPr>
        <w:t xml:space="preserve">Остали документи јавних политика, чији принципи и приоритети представљају оквир за развој овог Програма су: </w:t>
      </w:r>
      <w:r w:rsidRPr="00452603">
        <w:rPr>
          <w:i/>
          <w:iCs/>
          <w:sz w:val="24"/>
          <w:szCs w:val="24"/>
          <w:lang w:val="sr-Cyrl-RS"/>
        </w:rPr>
        <w:t>Стратегија унапређења положаја особа са инвалидитетом у Републици Србији за период од 2020. до 2024. године</w:t>
      </w:r>
      <w:r w:rsidRPr="00452603">
        <w:rPr>
          <w:rStyle w:val="FootnoteReference"/>
          <w:sz w:val="24"/>
          <w:szCs w:val="24"/>
          <w:lang w:val="sr-Cyrl-RS"/>
        </w:rPr>
        <w:footnoteReference w:id="10"/>
      </w:r>
      <w:r w:rsidRPr="00452603">
        <w:rPr>
          <w:i/>
          <w:iCs/>
          <w:sz w:val="24"/>
          <w:szCs w:val="24"/>
          <w:lang w:val="sr-Cyrl-RS"/>
        </w:rPr>
        <w:t xml:space="preserve">, </w:t>
      </w:r>
      <w:r w:rsidRPr="00452603">
        <w:rPr>
          <w:i/>
          <w:iCs/>
          <w:sz w:val="24"/>
          <w:szCs w:val="24"/>
          <w:lang w:val="sr-Cyrl-RS"/>
        </w:rPr>
        <w:lastRenderedPageBreak/>
        <w:t xml:space="preserve">Стратегија за спречавање и борбу против родно заснованог насиља према женама и насиља у породици </w:t>
      </w:r>
      <w:bookmarkStart w:id="18" w:name="_bookmark32"/>
      <w:bookmarkEnd w:id="18"/>
      <w:r w:rsidRPr="00452603">
        <w:rPr>
          <w:i/>
          <w:iCs/>
          <w:sz w:val="24"/>
          <w:szCs w:val="24"/>
          <w:lang w:val="sr-Cyrl-RS"/>
        </w:rPr>
        <w:t>за период 2021 – 2025. године</w:t>
      </w:r>
      <w:r w:rsidRPr="00452603">
        <w:rPr>
          <w:rStyle w:val="FootnoteReference"/>
          <w:sz w:val="24"/>
          <w:szCs w:val="24"/>
          <w:lang w:val="sr-Cyrl-RS"/>
        </w:rPr>
        <w:footnoteReference w:id="11"/>
      </w:r>
      <w:r w:rsidRPr="00452603">
        <w:rPr>
          <w:i/>
          <w:iCs/>
          <w:sz w:val="24"/>
          <w:szCs w:val="24"/>
          <w:lang w:val="sr-Cyrl-RS"/>
        </w:rPr>
        <w:t>, Стратегија за родну равноправност за период 2021 - 2030. године</w:t>
      </w:r>
      <w:bookmarkStart w:id="19" w:name="_bookmark33"/>
      <w:bookmarkEnd w:id="19"/>
      <w:r w:rsidRPr="00452603">
        <w:rPr>
          <w:rStyle w:val="FootnoteReference"/>
          <w:sz w:val="24"/>
          <w:szCs w:val="24"/>
          <w:lang w:val="sr-Cyrl-RS"/>
        </w:rPr>
        <w:footnoteReference w:id="12"/>
      </w:r>
      <w:r w:rsidRPr="00452603">
        <w:rPr>
          <w:sz w:val="24"/>
          <w:szCs w:val="24"/>
          <w:lang w:val="sr-Cyrl-RS"/>
        </w:rPr>
        <w:t xml:space="preserve">, </w:t>
      </w:r>
      <w:r w:rsidRPr="00452603">
        <w:rPr>
          <w:i/>
          <w:iCs/>
          <w:sz w:val="24"/>
          <w:szCs w:val="24"/>
          <w:lang w:val="sr-Cyrl-RS"/>
        </w:rPr>
        <w:t>Стратегија за социјално укључивање Рома и Ромкиња у Републици Србији за период 2022 – 2030. године</w:t>
      </w:r>
      <w:bookmarkStart w:id="20" w:name="_bookmark34"/>
      <w:bookmarkEnd w:id="20"/>
      <w:r w:rsidRPr="00452603">
        <w:rPr>
          <w:rStyle w:val="FootnoteReference"/>
          <w:sz w:val="24"/>
          <w:szCs w:val="24"/>
          <w:lang w:val="sr-Cyrl-RS"/>
        </w:rPr>
        <w:footnoteReference w:id="13"/>
      </w:r>
      <w:r w:rsidRPr="00452603">
        <w:rPr>
          <w:sz w:val="24"/>
          <w:szCs w:val="24"/>
          <w:lang w:val="sr-Cyrl-RS"/>
        </w:rPr>
        <w:t xml:space="preserve">, </w:t>
      </w:r>
      <w:r w:rsidRPr="00452603">
        <w:rPr>
          <w:i/>
          <w:iCs/>
          <w:sz w:val="24"/>
          <w:szCs w:val="24"/>
          <w:lang w:val="sr-Cyrl-RS"/>
        </w:rPr>
        <w:t>Стратегија за младе у Републици Србији за период 2023 - 2030. године</w:t>
      </w:r>
      <w:bookmarkStart w:id="21" w:name="_bookmark35"/>
      <w:bookmarkEnd w:id="21"/>
      <w:r w:rsidRPr="00452603">
        <w:rPr>
          <w:rStyle w:val="FootnoteReference"/>
          <w:sz w:val="24"/>
          <w:szCs w:val="24"/>
          <w:lang w:val="sr-Cyrl-RS"/>
        </w:rPr>
        <w:footnoteReference w:id="14"/>
      </w:r>
      <w:r w:rsidRPr="00452603">
        <w:rPr>
          <w:sz w:val="24"/>
          <w:szCs w:val="24"/>
          <w:lang w:val="sr-Cyrl-RS"/>
        </w:rPr>
        <w:t>. Програм узима у обзир и друге документе јавних политика Владе Републике Србије</w:t>
      </w:r>
      <w:bookmarkStart w:id="22" w:name="_bookmark37"/>
      <w:bookmarkEnd w:id="22"/>
      <w:r w:rsidRPr="00452603">
        <w:rPr>
          <w:sz w:val="24"/>
          <w:szCs w:val="24"/>
          <w:lang w:val="sr-Cyrl-RS"/>
        </w:rPr>
        <w:t xml:space="preserve"> у областима релевантним за припаднике различитих маргинализованих група (</w:t>
      </w:r>
      <w:hyperlink r:id="rId9">
        <w:r w:rsidRPr="00452603">
          <w:rPr>
            <w:color w:val="0462C0"/>
            <w:sz w:val="24"/>
            <w:szCs w:val="24"/>
            <w:u w:val="single" w:color="0462C0"/>
          </w:rPr>
          <w:t>http</w:t>
        </w:r>
        <w:r w:rsidRPr="00452603">
          <w:rPr>
            <w:color w:val="0462C0"/>
            <w:sz w:val="24"/>
            <w:szCs w:val="24"/>
            <w:u w:val="single" w:color="0462C0"/>
            <w:lang w:val="sr-Cyrl-RS"/>
          </w:rPr>
          <w:t>://</w:t>
        </w:r>
        <w:r w:rsidRPr="00452603">
          <w:rPr>
            <w:color w:val="0462C0"/>
            <w:sz w:val="24"/>
            <w:szCs w:val="24"/>
            <w:u w:val="single" w:color="0462C0"/>
          </w:rPr>
          <w:t>www</w:t>
        </w:r>
        <w:r w:rsidRPr="00452603">
          <w:rPr>
            <w:color w:val="0462C0"/>
            <w:sz w:val="24"/>
            <w:szCs w:val="24"/>
            <w:u w:val="single" w:color="0462C0"/>
            <w:lang w:val="sr-Cyrl-RS"/>
          </w:rPr>
          <w:t>.</w:t>
        </w:r>
        <w:r w:rsidRPr="00452603">
          <w:rPr>
            <w:color w:val="0462C0"/>
            <w:sz w:val="24"/>
            <w:szCs w:val="24"/>
            <w:u w:val="single" w:color="0462C0"/>
          </w:rPr>
          <w:t>gs</w:t>
        </w:r>
        <w:r w:rsidRPr="00452603">
          <w:rPr>
            <w:color w:val="0462C0"/>
            <w:sz w:val="24"/>
            <w:szCs w:val="24"/>
            <w:u w:val="single" w:color="0462C0"/>
            <w:lang w:val="sr-Cyrl-RS"/>
          </w:rPr>
          <w:t>.</w:t>
        </w:r>
        <w:r w:rsidRPr="00452603">
          <w:rPr>
            <w:color w:val="0462C0"/>
            <w:sz w:val="24"/>
            <w:szCs w:val="24"/>
            <w:u w:val="single" w:color="0462C0"/>
          </w:rPr>
          <w:t>gov</w:t>
        </w:r>
        <w:r w:rsidRPr="00452603">
          <w:rPr>
            <w:color w:val="0462C0"/>
            <w:sz w:val="24"/>
            <w:szCs w:val="24"/>
            <w:u w:val="single" w:color="0462C0"/>
            <w:lang w:val="sr-Cyrl-RS"/>
          </w:rPr>
          <w:t>.</w:t>
        </w:r>
        <w:r w:rsidRPr="00452603">
          <w:rPr>
            <w:color w:val="0462C0"/>
            <w:sz w:val="24"/>
            <w:szCs w:val="24"/>
            <w:u w:val="single" w:color="0462C0"/>
          </w:rPr>
          <w:t>rs</w:t>
        </w:r>
        <w:r w:rsidRPr="00452603">
          <w:rPr>
            <w:color w:val="0462C0"/>
            <w:sz w:val="24"/>
            <w:szCs w:val="24"/>
            <w:u w:val="single" w:color="0462C0"/>
            <w:lang w:val="sr-Cyrl-RS"/>
          </w:rPr>
          <w:t>/</w:t>
        </w:r>
        <w:r w:rsidRPr="00452603">
          <w:rPr>
            <w:color w:val="0462C0"/>
            <w:sz w:val="24"/>
            <w:szCs w:val="24"/>
            <w:u w:val="single" w:color="0462C0"/>
          </w:rPr>
          <w:t>lat</w:t>
        </w:r>
        <w:r w:rsidRPr="00452603">
          <w:rPr>
            <w:color w:val="0462C0"/>
            <w:sz w:val="24"/>
            <w:szCs w:val="24"/>
            <w:u w:val="single" w:color="0462C0"/>
            <w:lang w:val="sr-Cyrl-RS"/>
          </w:rPr>
          <w:t>/</w:t>
        </w:r>
        <w:r w:rsidRPr="00452603">
          <w:rPr>
            <w:color w:val="0462C0"/>
            <w:sz w:val="24"/>
            <w:szCs w:val="24"/>
            <w:u w:val="single" w:color="0462C0"/>
          </w:rPr>
          <w:t>strategije</w:t>
        </w:r>
        <w:r w:rsidRPr="00452603">
          <w:rPr>
            <w:color w:val="0462C0"/>
            <w:sz w:val="24"/>
            <w:szCs w:val="24"/>
            <w:u w:val="single" w:color="0462C0"/>
            <w:lang w:val="sr-Cyrl-RS"/>
          </w:rPr>
          <w:t>-</w:t>
        </w:r>
        <w:r w:rsidRPr="00452603">
          <w:rPr>
            <w:color w:val="0462C0"/>
            <w:sz w:val="24"/>
            <w:szCs w:val="24"/>
            <w:u w:val="single" w:color="0462C0"/>
          </w:rPr>
          <w:t>vs</w:t>
        </w:r>
        <w:r w:rsidRPr="00452603">
          <w:rPr>
            <w:color w:val="0462C0"/>
            <w:sz w:val="24"/>
            <w:szCs w:val="24"/>
            <w:u w:val="single" w:color="0462C0"/>
            <w:lang w:val="sr-Cyrl-RS"/>
          </w:rPr>
          <w:t>.</w:t>
        </w:r>
        <w:r w:rsidRPr="00452603">
          <w:rPr>
            <w:color w:val="0462C0"/>
            <w:sz w:val="24"/>
            <w:szCs w:val="24"/>
            <w:u w:val="single" w:color="0462C0"/>
          </w:rPr>
          <w:t>html</w:t>
        </w:r>
      </w:hyperlink>
      <w:r w:rsidRPr="00452603">
        <w:rPr>
          <w:sz w:val="24"/>
          <w:szCs w:val="24"/>
          <w:lang w:val="sr-Cyrl-RS"/>
        </w:rPr>
        <w:t>).</w:t>
      </w:r>
    </w:p>
    <w:p w14:paraId="409E3DD5" w14:textId="77777777" w:rsidR="00092151" w:rsidRDefault="00452603" w:rsidP="00092151">
      <w:pPr>
        <w:pStyle w:val="BodyText"/>
        <w:tabs>
          <w:tab w:val="left" w:pos="8080"/>
          <w:tab w:val="left" w:pos="8222"/>
        </w:tabs>
        <w:spacing w:before="101"/>
        <w:jc w:val="both"/>
        <w:rPr>
          <w:sz w:val="24"/>
          <w:szCs w:val="24"/>
          <w:lang w:val="sr-Cyrl-RS"/>
        </w:rPr>
      </w:pPr>
      <w:r w:rsidRPr="00452603">
        <w:rPr>
          <w:sz w:val="24"/>
          <w:szCs w:val="24"/>
          <w:lang w:val="sr-Cyrl-RS"/>
        </w:rPr>
        <w:t xml:space="preserve">У оквиру процеса приступања Србије ЕУ, два поглавља су кључна за област социјалне и то </w:t>
      </w:r>
      <w:r w:rsidRPr="00452603">
        <w:rPr>
          <w:i/>
          <w:iCs/>
          <w:sz w:val="24"/>
          <w:szCs w:val="24"/>
          <w:lang w:val="sr-Cyrl-RS"/>
        </w:rPr>
        <w:t>Поглавље 19 (Социјална политика и запошљавање)</w:t>
      </w:r>
      <w:r w:rsidRPr="00452603">
        <w:rPr>
          <w:sz w:val="24"/>
          <w:szCs w:val="24"/>
          <w:lang w:val="sr-Cyrl-RS"/>
        </w:rPr>
        <w:t xml:space="preserve"> и </w:t>
      </w:r>
      <w:r w:rsidRPr="00452603">
        <w:rPr>
          <w:i/>
          <w:iCs/>
          <w:sz w:val="24"/>
          <w:szCs w:val="24"/>
          <w:lang w:val="sr-Cyrl-RS"/>
        </w:rPr>
        <w:t>Поглавље 23 (Правосуђе и основна права) са одговарајућим акционим плановима</w:t>
      </w:r>
      <w:bookmarkStart w:id="23" w:name="_bookmark21"/>
      <w:bookmarkEnd w:id="23"/>
      <w:r w:rsidRPr="00452603">
        <w:rPr>
          <w:rStyle w:val="FootnoteReference"/>
          <w:sz w:val="24"/>
          <w:szCs w:val="24"/>
          <w:lang w:val="sr-Cyrl-RS"/>
        </w:rPr>
        <w:footnoteReference w:id="15"/>
      </w:r>
      <w:r w:rsidRPr="00452603">
        <w:rPr>
          <w:sz w:val="24"/>
          <w:szCs w:val="24"/>
          <w:lang w:val="sr-Cyrl-RS"/>
        </w:rPr>
        <w:t xml:space="preserve">, која дефинишу приоритете, мере и активности у области унапређења система социјалне заштите у Србији у складу са стандардима ЕУ. </w:t>
      </w:r>
      <w:bookmarkStart w:id="24" w:name="_bookmark18"/>
      <w:bookmarkEnd w:id="24"/>
    </w:p>
    <w:p w14:paraId="5F669109" w14:textId="5B711016" w:rsidR="00A84FBB" w:rsidRDefault="00452603" w:rsidP="00092151">
      <w:pPr>
        <w:pStyle w:val="BodyText"/>
        <w:tabs>
          <w:tab w:val="left" w:pos="8080"/>
          <w:tab w:val="left" w:pos="8222"/>
        </w:tabs>
        <w:spacing w:before="101"/>
        <w:jc w:val="both"/>
        <w:rPr>
          <w:sz w:val="24"/>
          <w:szCs w:val="24"/>
          <w:lang w:val="sr-Cyrl-RS"/>
        </w:rPr>
      </w:pPr>
      <w:r w:rsidRPr="00092151">
        <w:rPr>
          <w:sz w:val="24"/>
          <w:szCs w:val="24"/>
          <w:lang w:val="sr-Cyrl-RS"/>
        </w:rPr>
        <w:t xml:space="preserve">Унапређење социјалне заштите и социјалног укључивања рањивих група део је глобалне </w:t>
      </w:r>
      <w:r w:rsidRPr="00092151">
        <w:rPr>
          <w:i/>
          <w:iCs/>
          <w:sz w:val="24"/>
          <w:szCs w:val="24"/>
          <w:lang w:val="sr-Cyrl-RS"/>
        </w:rPr>
        <w:t>Агенде Уједињених нација за одрживи развој до 2030</w:t>
      </w:r>
      <w:r w:rsidRPr="00092151">
        <w:rPr>
          <w:sz w:val="24"/>
          <w:szCs w:val="24"/>
          <w:lang w:val="sr-Cyrl-RS"/>
        </w:rPr>
        <w:t>, чији потписник је и Република Србија.</w:t>
      </w:r>
      <w:r w:rsidRPr="00452603">
        <w:rPr>
          <w:rFonts w:ascii="Calibri" w:hAnsi="Calibri"/>
          <w:spacing w:val="40"/>
          <w:sz w:val="24"/>
          <w:szCs w:val="24"/>
          <w:lang w:val="sr-Cyrl-RS"/>
        </w:rPr>
        <w:t xml:space="preserve"> </w:t>
      </w:r>
      <w:r w:rsidRPr="00452603">
        <w:rPr>
          <w:sz w:val="24"/>
          <w:szCs w:val="24"/>
          <w:lang w:val="sr-Cyrl-RS"/>
        </w:rPr>
        <w:t>Агенда садржи 17 циљева и 169 по</w:t>
      </w:r>
      <w:r w:rsidR="00394A45">
        <w:rPr>
          <w:sz w:val="24"/>
          <w:szCs w:val="24"/>
          <w:lang w:val="sr-Cyrl-RS"/>
        </w:rPr>
        <w:t>т</w:t>
      </w:r>
      <w:r w:rsidRPr="00452603">
        <w:rPr>
          <w:sz w:val="24"/>
          <w:szCs w:val="24"/>
          <w:lang w:val="sr-Cyrl-RS"/>
        </w:rPr>
        <w:t>циљева и 228 глобалних индикатора одрживог развоја (ЦОР).</w:t>
      </w:r>
      <w:r w:rsidRPr="00452603">
        <w:rPr>
          <w:spacing w:val="-1"/>
          <w:sz w:val="24"/>
          <w:szCs w:val="24"/>
          <w:lang w:val="sr-Cyrl-RS"/>
        </w:rPr>
        <w:t xml:space="preserve"> </w:t>
      </w:r>
      <w:r w:rsidRPr="00452603">
        <w:rPr>
          <w:sz w:val="24"/>
          <w:szCs w:val="24"/>
          <w:lang w:val="sr-Cyrl-RS"/>
        </w:rPr>
        <w:t>Ови</w:t>
      </w:r>
      <w:r w:rsidRPr="00452603">
        <w:rPr>
          <w:spacing w:val="-1"/>
          <w:sz w:val="24"/>
          <w:szCs w:val="24"/>
          <w:lang w:val="sr-Cyrl-RS"/>
        </w:rPr>
        <w:t xml:space="preserve"> </w:t>
      </w:r>
      <w:r w:rsidRPr="00452603">
        <w:rPr>
          <w:sz w:val="24"/>
          <w:szCs w:val="24"/>
          <w:lang w:val="sr-Cyrl-RS"/>
        </w:rPr>
        <w:t>циљеви</w:t>
      </w:r>
      <w:r w:rsidRPr="00452603">
        <w:rPr>
          <w:spacing w:val="-1"/>
          <w:sz w:val="24"/>
          <w:szCs w:val="24"/>
          <w:lang w:val="sr-Cyrl-RS"/>
        </w:rPr>
        <w:t xml:space="preserve"> </w:t>
      </w:r>
      <w:r w:rsidRPr="00452603">
        <w:rPr>
          <w:sz w:val="24"/>
          <w:szCs w:val="24"/>
          <w:lang w:val="sr-Cyrl-RS"/>
        </w:rPr>
        <w:t>и</w:t>
      </w:r>
      <w:r w:rsidRPr="00452603">
        <w:rPr>
          <w:spacing w:val="-1"/>
          <w:sz w:val="24"/>
          <w:szCs w:val="24"/>
          <w:lang w:val="sr-Cyrl-RS"/>
        </w:rPr>
        <w:t xml:space="preserve"> </w:t>
      </w:r>
      <w:r w:rsidRPr="00452603">
        <w:rPr>
          <w:sz w:val="24"/>
          <w:szCs w:val="24"/>
          <w:lang w:val="sr-Cyrl-RS"/>
        </w:rPr>
        <w:t>по</w:t>
      </w:r>
      <w:r w:rsidR="00394A45">
        <w:rPr>
          <w:sz w:val="24"/>
          <w:szCs w:val="24"/>
          <w:lang w:val="sr-Cyrl-RS"/>
        </w:rPr>
        <w:t>т</w:t>
      </w:r>
      <w:r w:rsidRPr="00452603">
        <w:rPr>
          <w:sz w:val="24"/>
          <w:szCs w:val="24"/>
          <w:lang w:val="sr-Cyrl-RS"/>
        </w:rPr>
        <w:t>циљеви</w:t>
      </w:r>
      <w:r w:rsidRPr="00452603">
        <w:rPr>
          <w:spacing w:val="-1"/>
          <w:sz w:val="24"/>
          <w:szCs w:val="24"/>
          <w:lang w:val="sr-Cyrl-RS"/>
        </w:rPr>
        <w:t xml:space="preserve"> </w:t>
      </w:r>
      <w:r w:rsidRPr="00452603">
        <w:rPr>
          <w:sz w:val="24"/>
          <w:szCs w:val="24"/>
          <w:lang w:val="sr-Cyrl-RS"/>
        </w:rPr>
        <w:t>су</w:t>
      </w:r>
      <w:r w:rsidRPr="00452603">
        <w:rPr>
          <w:spacing w:val="-1"/>
          <w:sz w:val="24"/>
          <w:szCs w:val="24"/>
          <w:lang w:val="sr-Cyrl-RS"/>
        </w:rPr>
        <w:t xml:space="preserve"> </w:t>
      </w:r>
      <w:r w:rsidRPr="00452603">
        <w:rPr>
          <w:sz w:val="24"/>
          <w:szCs w:val="24"/>
          <w:lang w:val="sr-Cyrl-RS"/>
        </w:rPr>
        <w:t>интегрисани,</w:t>
      </w:r>
      <w:r w:rsidRPr="00452603">
        <w:rPr>
          <w:spacing w:val="-1"/>
          <w:sz w:val="24"/>
          <w:szCs w:val="24"/>
          <w:lang w:val="sr-Cyrl-RS"/>
        </w:rPr>
        <w:t xml:space="preserve"> </w:t>
      </w:r>
      <w:r w:rsidRPr="00452603">
        <w:rPr>
          <w:sz w:val="24"/>
          <w:szCs w:val="24"/>
          <w:lang w:val="sr-Cyrl-RS"/>
        </w:rPr>
        <w:t>међусобно</w:t>
      </w:r>
      <w:r w:rsidRPr="00452603">
        <w:rPr>
          <w:spacing w:val="-1"/>
          <w:sz w:val="24"/>
          <w:szCs w:val="24"/>
          <w:lang w:val="sr-Cyrl-RS"/>
        </w:rPr>
        <w:t xml:space="preserve"> </w:t>
      </w:r>
      <w:r w:rsidRPr="00452603">
        <w:rPr>
          <w:sz w:val="24"/>
          <w:szCs w:val="24"/>
          <w:lang w:val="sr-Cyrl-RS"/>
        </w:rPr>
        <w:t>нераздвојиви</w:t>
      </w:r>
      <w:r w:rsidRPr="00452603">
        <w:rPr>
          <w:spacing w:val="-1"/>
          <w:sz w:val="24"/>
          <w:szCs w:val="24"/>
          <w:lang w:val="sr-Cyrl-RS"/>
        </w:rPr>
        <w:t xml:space="preserve"> </w:t>
      </w:r>
      <w:r w:rsidRPr="00452603">
        <w:rPr>
          <w:sz w:val="24"/>
          <w:szCs w:val="24"/>
          <w:lang w:val="sr-Cyrl-RS"/>
        </w:rPr>
        <w:t>и</w:t>
      </w:r>
      <w:r w:rsidRPr="00452603">
        <w:rPr>
          <w:spacing w:val="-1"/>
          <w:sz w:val="24"/>
          <w:szCs w:val="24"/>
          <w:lang w:val="sr-Cyrl-RS"/>
        </w:rPr>
        <w:t xml:space="preserve"> </w:t>
      </w:r>
      <w:r w:rsidRPr="00452603">
        <w:rPr>
          <w:sz w:val="24"/>
          <w:szCs w:val="24"/>
          <w:lang w:val="sr-Cyrl-RS"/>
        </w:rPr>
        <w:t>равномерно</w:t>
      </w:r>
      <w:r w:rsidRPr="00452603">
        <w:rPr>
          <w:spacing w:val="-1"/>
          <w:sz w:val="24"/>
          <w:szCs w:val="24"/>
          <w:lang w:val="sr-Cyrl-RS"/>
        </w:rPr>
        <w:t xml:space="preserve"> </w:t>
      </w:r>
      <w:r w:rsidRPr="00452603">
        <w:rPr>
          <w:sz w:val="24"/>
          <w:szCs w:val="24"/>
          <w:lang w:val="sr-Cyrl-RS"/>
        </w:rPr>
        <w:t>обухватају три димензије одрживог развоја: економску, друштвену и еколошку. Принцип да „нико не буде изостављен„ је темељ агенде 2030 и значи да ниједан циљ не треба да се остварује уколико се не остварује</w:t>
      </w:r>
      <w:r w:rsidRPr="00452603">
        <w:rPr>
          <w:spacing w:val="-2"/>
          <w:sz w:val="24"/>
          <w:szCs w:val="24"/>
          <w:lang w:val="sr-Cyrl-RS"/>
        </w:rPr>
        <w:t xml:space="preserve"> </w:t>
      </w:r>
      <w:r w:rsidRPr="00452603">
        <w:rPr>
          <w:sz w:val="24"/>
          <w:szCs w:val="24"/>
          <w:lang w:val="sr-Cyrl-RS"/>
        </w:rPr>
        <w:t>за</w:t>
      </w:r>
      <w:r w:rsidRPr="00452603">
        <w:rPr>
          <w:spacing w:val="-2"/>
          <w:sz w:val="24"/>
          <w:szCs w:val="24"/>
          <w:lang w:val="sr-Cyrl-RS"/>
        </w:rPr>
        <w:t xml:space="preserve"> </w:t>
      </w:r>
      <w:r w:rsidRPr="00452603">
        <w:rPr>
          <w:sz w:val="24"/>
          <w:szCs w:val="24"/>
          <w:lang w:val="sr-Cyrl-RS"/>
        </w:rPr>
        <w:t>све</w:t>
      </w:r>
      <w:r w:rsidRPr="00452603">
        <w:rPr>
          <w:spacing w:val="-2"/>
          <w:sz w:val="24"/>
          <w:szCs w:val="24"/>
          <w:lang w:val="sr-Cyrl-RS"/>
        </w:rPr>
        <w:t xml:space="preserve"> </w:t>
      </w:r>
      <w:r w:rsidRPr="00452603">
        <w:rPr>
          <w:sz w:val="24"/>
          <w:szCs w:val="24"/>
          <w:lang w:val="sr-Cyrl-RS"/>
        </w:rPr>
        <w:t>грађане</w:t>
      </w:r>
      <w:r w:rsidRPr="00452603">
        <w:rPr>
          <w:spacing w:val="-2"/>
          <w:sz w:val="24"/>
          <w:szCs w:val="24"/>
          <w:lang w:val="sr-Cyrl-RS"/>
        </w:rPr>
        <w:t xml:space="preserve"> </w:t>
      </w:r>
      <w:r w:rsidRPr="00452603">
        <w:rPr>
          <w:sz w:val="24"/>
          <w:szCs w:val="24"/>
          <w:lang w:val="sr-Cyrl-RS"/>
        </w:rPr>
        <w:t>и</w:t>
      </w:r>
      <w:r w:rsidRPr="00452603">
        <w:rPr>
          <w:spacing w:val="-2"/>
          <w:sz w:val="24"/>
          <w:szCs w:val="24"/>
          <w:lang w:val="sr-Cyrl-RS"/>
        </w:rPr>
        <w:t xml:space="preserve"> </w:t>
      </w:r>
      <w:r w:rsidRPr="00452603">
        <w:rPr>
          <w:sz w:val="24"/>
          <w:szCs w:val="24"/>
          <w:lang w:val="sr-Cyrl-RS"/>
        </w:rPr>
        <w:t>грађанке.</w:t>
      </w:r>
      <w:r w:rsidRPr="00452603">
        <w:rPr>
          <w:spacing w:val="-2"/>
          <w:sz w:val="24"/>
          <w:szCs w:val="24"/>
          <w:lang w:val="sr-Cyrl-RS"/>
        </w:rPr>
        <w:t xml:space="preserve"> </w:t>
      </w:r>
      <w:r w:rsidRPr="00452603">
        <w:rPr>
          <w:sz w:val="24"/>
          <w:szCs w:val="24"/>
          <w:lang w:val="sr-Cyrl-RS"/>
        </w:rPr>
        <w:t>Имплементација овог Програма доприноси достизању</w:t>
      </w:r>
      <w:r w:rsidRPr="00452603">
        <w:rPr>
          <w:spacing w:val="-3"/>
          <w:sz w:val="24"/>
          <w:szCs w:val="24"/>
          <w:lang w:val="sr-Cyrl-RS"/>
        </w:rPr>
        <w:t xml:space="preserve"> </w:t>
      </w:r>
      <w:r w:rsidRPr="00452603">
        <w:rPr>
          <w:sz w:val="24"/>
          <w:szCs w:val="24"/>
          <w:lang w:val="sr-Cyrl-RS"/>
        </w:rPr>
        <w:t>постављених</w:t>
      </w:r>
      <w:r w:rsidRPr="00452603">
        <w:rPr>
          <w:spacing w:val="-3"/>
          <w:sz w:val="24"/>
          <w:szCs w:val="24"/>
          <w:lang w:val="sr-Cyrl-RS"/>
        </w:rPr>
        <w:t xml:space="preserve"> </w:t>
      </w:r>
      <w:r w:rsidRPr="00452603">
        <w:rPr>
          <w:sz w:val="24"/>
          <w:szCs w:val="24"/>
          <w:lang w:val="sr-Cyrl-RS"/>
        </w:rPr>
        <w:t>индикатора</w:t>
      </w:r>
      <w:r w:rsidRPr="00452603">
        <w:rPr>
          <w:spacing w:val="-3"/>
          <w:sz w:val="24"/>
          <w:szCs w:val="24"/>
          <w:lang w:val="sr-Cyrl-RS"/>
        </w:rPr>
        <w:t xml:space="preserve"> </w:t>
      </w:r>
      <w:r w:rsidRPr="00452603">
        <w:rPr>
          <w:sz w:val="24"/>
          <w:szCs w:val="24"/>
          <w:lang w:val="sr-Cyrl-RS"/>
        </w:rPr>
        <w:t>на</w:t>
      </w:r>
      <w:r w:rsidRPr="00452603">
        <w:rPr>
          <w:spacing w:val="-3"/>
          <w:sz w:val="24"/>
          <w:szCs w:val="24"/>
          <w:lang w:val="sr-Cyrl-RS"/>
        </w:rPr>
        <w:t xml:space="preserve"> </w:t>
      </w:r>
      <w:r w:rsidRPr="00452603">
        <w:rPr>
          <w:sz w:val="24"/>
          <w:szCs w:val="24"/>
          <w:lang w:val="sr-Cyrl-RS"/>
        </w:rPr>
        <w:t>националном</w:t>
      </w:r>
      <w:r w:rsidRPr="00452603">
        <w:rPr>
          <w:spacing w:val="-3"/>
          <w:sz w:val="24"/>
          <w:szCs w:val="24"/>
          <w:lang w:val="sr-Cyrl-RS"/>
        </w:rPr>
        <w:t xml:space="preserve"> </w:t>
      </w:r>
      <w:r w:rsidRPr="00452603">
        <w:rPr>
          <w:sz w:val="24"/>
          <w:szCs w:val="24"/>
          <w:lang w:val="sr-Cyrl-RS"/>
        </w:rPr>
        <w:t>нивоу</w:t>
      </w:r>
      <w:r w:rsidRPr="00452603">
        <w:rPr>
          <w:spacing w:val="-3"/>
          <w:sz w:val="24"/>
          <w:szCs w:val="24"/>
          <w:lang w:val="sr-Cyrl-RS"/>
        </w:rPr>
        <w:t xml:space="preserve"> </w:t>
      </w:r>
      <w:r w:rsidRPr="00452603">
        <w:rPr>
          <w:sz w:val="24"/>
          <w:szCs w:val="24"/>
          <w:lang w:val="sr-Cyrl-RS"/>
        </w:rPr>
        <w:t>који</w:t>
      </w:r>
      <w:r w:rsidRPr="00452603">
        <w:rPr>
          <w:spacing w:val="-3"/>
          <w:sz w:val="24"/>
          <w:szCs w:val="24"/>
          <w:lang w:val="sr-Cyrl-RS"/>
        </w:rPr>
        <w:t xml:space="preserve"> </w:t>
      </w:r>
      <w:r w:rsidRPr="00452603">
        <w:rPr>
          <w:sz w:val="24"/>
          <w:szCs w:val="24"/>
          <w:lang w:val="sr-Cyrl-RS"/>
        </w:rPr>
        <w:t>се</w:t>
      </w:r>
      <w:r w:rsidRPr="00452603">
        <w:rPr>
          <w:spacing w:val="-3"/>
          <w:sz w:val="24"/>
          <w:szCs w:val="24"/>
          <w:lang w:val="sr-Cyrl-RS"/>
        </w:rPr>
        <w:t xml:space="preserve"> </w:t>
      </w:r>
      <w:r w:rsidRPr="00452603">
        <w:rPr>
          <w:sz w:val="24"/>
          <w:szCs w:val="24"/>
          <w:lang w:val="sr-Cyrl-RS"/>
        </w:rPr>
        <w:t>односе</w:t>
      </w:r>
      <w:r w:rsidRPr="00452603">
        <w:rPr>
          <w:spacing w:val="-3"/>
          <w:sz w:val="24"/>
          <w:szCs w:val="24"/>
          <w:lang w:val="sr-Cyrl-RS"/>
        </w:rPr>
        <w:t xml:space="preserve"> </w:t>
      </w:r>
      <w:r w:rsidRPr="00452603">
        <w:rPr>
          <w:sz w:val="24"/>
          <w:szCs w:val="24"/>
          <w:lang w:val="sr-Cyrl-RS"/>
        </w:rPr>
        <w:t>на</w:t>
      </w:r>
      <w:r w:rsidRPr="00452603">
        <w:rPr>
          <w:spacing w:val="-3"/>
          <w:sz w:val="24"/>
          <w:szCs w:val="24"/>
          <w:lang w:val="sr-Cyrl-RS"/>
        </w:rPr>
        <w:t xml:space="preserve"> </w:t>
      </w:r>
      <w:r w:rsidRPr="00452603">
        <w:rPr>
          <w:sz w:val="24"/>
          <w:szCs w:val="24"/>
          <w:lang w:val="sr-Cyrl-RS"/>
        </w:rPr>
        <w:t>смањење</w:t>
      </w:r>
      <w:r w:rsidRPr="00452603">
        <w:rPr>
          <w:spacing w:val="-3"/>
          <w:sz w:val="24"/>
          <w:szCs w:val="24"/>
          <w:lang w:val="sr-Cyrl-RS"/>
        </w:rPr>
        <w:t xml:space="preserve"> </w:t>
      </w:r>
      <w:r w:rsidRPr="00452603">
        <w:rPr>
          <w:sz w:val="24"/>
          <w:szCs w:val="24"/>
          <w:lang w:val="sr-Cyrl-RS"/>
        </w:rPr>
        <w:t>сиромаштва (ЦОР 1) и смањење неједнакости (Циљ 10).</w:t>
      </w:r>
    </w:p>
    <w:p w14:paraId="68D7596B" w14:textId="77777777" w:rsidR="00307524" w:rsidRDefault="00307524" w:rsidP="00307524">
      <w:pPr>
        <w:rPr>
          <w:b/>
          <w:bCs/>
          <w:lang w:val="sr-Cyrl-RS"/>
        </w:rPr>
      </w:pPr>
    </w:p>
    <w:p w14:paraId="789EC884" w14:textId="6105502C" w:rsidR="00452603" w:rsidRPr="00660B22" w:rsidRDefault="00307524" w:rsidP="00307524">
      <w:pPr>
        <w:spacing w:after="120"/>
        <w:rPr>
          <w:b/>
          <w:bCs/>
          <w:sz w:val="24"/>
          <w:szCs w:val="24"/>
          <w:lang w:val="sr-Cyrl-RS"/>
        </w:rPr>
      </w:pPr>
      <w:r w:rsidRPr="00307524">
        <w:rPr>
          <w:b/>
          <w:bCs/>
          <w:sz w:val="24"/>
          <w:szCs w:val="24"/>
          <w:lang w:val="sr-Cyrl-RS"/>
        </w:rPr>
        <w:t xml:space="preserve">2.1.2 </w:t>
      </w:r>
      <w:r w:rsidR="00452603" w:rsidRPr="00660B22">
        <w:rPr>
          <w:b/>
          <w:bCs/>
          <w:sz w:val="24"/>
          <w:szCs w:val="24"/>
          <w:lang w:val="sr-Cyrl-RS"/>
        </w:rPr>
        <w:t>Правни</w:t>
      </w:r>
      <w:r w:rsidR="00452603" w:rsidRPr="00660B22">
        <w:rPr>
          <w:b/>
          <w:bCs/>
          <w:spacing w:val="-6"/>
          <w:sz w:val="24"/>
          <w:szCs w:val="24"/>
          <w:lang w:val="sr-Cyrl-RS"/>
        </w:rPr>
        <w:t xml:space="preserve"> </w:t>
      </w:r>
      <w:r w:rsidR="00452603" w:rsidRPr="00660B22">
        <w:rPr>
          <w:b/>
          <w:bCs/>
          <w:spacing w:val="-2"/>
          <w:sz w:val="24"/>
          <w:szCs w:val="24"/>
          <w:lang w:val="sr-Cyrl-RS"/>
        </w:rPr>
        <w:t>оквир</w:t>
      </w:r>
    </w:p>
    <w:p w14:paraId="350C283B" w14:textId="77777777" w:rsidR="00092151" w:rsidRDefault="00452603" w:rsidP="00307524">
      <w:pPr>
        <w:pStyle w:val="BodyText"/>
        <w:spacing w:before="101" w:after="120"/>
        <w:jc w:val="both"/>
        <w:rPr>
          <w:sz w:val="24"/>
          <w:szCs w:val="24"/>
          <w:lang w:val="sr-Cyrl-RS"/>
        </w:rPr>
      </w:pPr>
      <w:r w:rsidRPr="00452603">
        <w:rPr>
          <w:sz w:val="24"/>
          <w:szCs w:val="24"/>
          <w:lang w:val="sr-Cyrl-RS"/>
        </w:rPr>
        <w:t>Правни оквир у области социјалне заштите</w:t>
      </w:r>
      <w:r w:rsidRPr="00452603">
        <w:rPr>
          <w:spacing w:val="40"/>
          <w:sz w:val="24"/>
          <w:szCs w:val="24"/>
          <w:lang w:val="sr-Cyrl-RS"/>
        </w:rPr>
        <w:t xml:space="preserve"> </w:t>
      </w:r>
      <w:r w:rsidRPr="00452603">
        <w:rPr>
          <w:sz w:val="24"/>
          <w:szCs w:val="24"/>
          <w:lang w:val="sr-Cyrl-RS"/>
        </w:rPr>
        <w:t>дефинишу Устав Републике Србије, као највиши правни акт земље, и неколико кључних закона: Закон о социјалној заштити</w:t>
      </w:r>
      <w:bookmarkStart w:id="25" w:name="_bookmark46"/>
      <w:bookmarkEnd w:id="25"/>
      <w:r w:rsidRPr="00452603">
        <w:rPr>
          <w:sz w:val="24"/>
          <w:szCs w:val="24"/>
          <w:lang w:val="sr-Cyrl-RS"/>
        </w:rPr>
        <w:t xml:space="preserve">, Закон о финансијској подршци породици са </w:t>
      </w:r>
      <w:bookmarkStart w:id="26" w:name="_bookmark47"/>
      <w:bookmarkEnd w:id="26"/>
      <w:r w:rsidRPr="00452603">
        <w:rPr>
          <w:sz w:val="24"/>
          <w:szCs w:val="24"/>
          <w:lang w:val="sr-Cyrl-RS"/>
        </w:rPr>
        <w:t>децом, Породични закон</w:t>
      </w:r>
      <w:bookmarkStart w:id="27" w:name="_bookmark48"/>
      <w:bookmarkEnd w:id="27"/>
      <w:r w:rsidRPr="00452603">
        <w:rPr>
          <w:sz w:val="24"/>
          <w:szCs w:val="24"/>
          <w:lang w:val="sr-Cyrl-RS"/>
        </w:rPr>
        <w:t>, Закон о социјалној карти</w:t>
      </w:r>
      <w:bookmarkStart w:id="28" w:name="_bookmark49"/>
      <w:bookmarkEnd w:id="28"/>
      <w:r w:rsidRPr="00452603">
        <w:rPr>
          <w:sz w:val="24"/>
          <w:szCs w:val="24"/>
          <w:lang w:val="sr-Cyrl-RS"/>
        </w:rPr>
        <w:t xml:space="preserve"> и Закон о правима корисника услуга привременог смештаја у социјалн</w:t>
      </w:r>
      <w:r w:rsidRPr="00452603">
        <w:rPr>
          <w:sz w:val="24"/>
          <w:szCs w:val="24"/>
        </w:rPr>
        <w:t>oj</w:t>
      </w:r>
      <w:r w:rsidRPr="00452603">
        <w:rPr>
          <w:sz w:val="24"/>
          <w:szCs w:val="24"/>
          <w:lang w:val="sr-Cyrl-RS"/>
        </w:rPr>
        <w:t xml:space="preserve"> заштити</w:t>
      </w:r>
      <w:bookmarkStart w:id="29" w:name="_bookmark50"/>
      <w:bookmarkEnd w:id="29"/>
      <w:r w:rsidRPr="00452603">
        <w:rPr>
          <w:sz w:val="24"/>
          <w:szCs w:val="24"/>
          <w:lang w:val="sr-Cyrl-RS"/>
        </w:rPr>
        <w:t xml:space="preserve">. Устав прописује да су пред Уставом и законом сви једнаки, да свако има право на једнаку законску заштиту, без дискриминације, да је забрањена свака дискриминација, непосредна или посредна, по било ком основу, укључујући и психички или физички инвалидитет. </w:t>
      </w:r>
    </w:p>
    <w:p w14:paraId="782FB52C" w14:textId="46577199" w:rsidR="00452603" w:rsidRPr="00452603" w:rsidRDefault="00452603" w:rsidP="00092151">
      <w:pPr>
        <w:pStyle w:val="BodyText"/>
        <w:spacing w:before="101"/>
        <w:jc w:val="both"/>
        <w:rPr>
          <w:sz w:val="24"/>
          <w:szCs w:val="24"/>
          <w:lang w:val="sr-Cyrl-RS"/>
        </w:rPr>
      </w:pPr>
      <w:r w:rsidRPr="00452603">
        <w:rPr>
          <w:sz w:val="24"/>
          <w:szCs w:val="24"/>
          <w:lang w:val="sr-Cyrl-RS"/>
        </w:rPr>
        <w:t>Од значаја за област социјалне политике и заштите у Републици Србији су и следећи закони: Закон о забрани дискриминације, Закон о спречавању дискриминације особа са инвалидитетом, Закон о социјалном становању</w:t>
      </w:r>
      <w:bookmarkStart w:id="30" w:name="_bookmark54"/>
      <w:bookmarkEnd w:id="30"/>
      <w:r w:rsidRPr="00452603">
        <w:rPr>
          <w:sz w:val="24"/>
          <w:szCs w:val="24"/>
          <w:lang w:val="sr-Cyrl-RS"/>
        </w:rPr>
        <w:t>, Закон о пензијском и инвалидском осигурању</w:t>
      </w:r>
      <w:bookmarkStart w:id="31" w:name="_bookmark55"/>
      <w:bookmarkEnd w:id="31"/>
      <w:r w:rsidRPr="00452603">
        <w:rPr>
          <w:sz w:val="24"/>
          <w:szCs w:val="24"/>
          <w:lang w:val="sr-Cyrl-RS"/>
        </w:rPr>
        <w:t>, Закон о малолетним учиниоцима кривичних дела и кривичноправној заштити малолетних лица</w:t>
      </w:r>
      <w:bookmarkStart w:id="32" w:name="_bookmark56"/>
      <w:bookmarkEnd w:id="32"/>
      <w:r w:rsidRPr="00452603">
        <w:rPr>
          <w:sz w:val="24"/>
          <w:szCs w:val="24"/>
          <w:lang w:val="sr-Cyrl-RS"/>
        </w:rPr>
        <w:t>, Закон о равноправности полова</w:t>
      </w:r>
      <w:bookmarkStart w:id="33" w:name="_bookmark57"/>
      <w:bookmarkEnd w:id="33"/>
      <w:r w:rsidRPr="00452603">
        <w:rPr>
          <w:sz w:val="24"/>
          <w:szCs w:val="24"/>
          <w:lang w:val="sr-Cyrl-RS"/>
        </w:rPr>
        <w:t>, Закон о финансијској подршци породици са децом</w:t>
      </w:r>
      <w:bookmarkStart w:id="34" w:name="_bookmark58"/>
      <w:bookmarkEnd w:id="34"/>
      <w:r w:rsidRPr="00452603">
        <w:rPr>
          <w:sz w:val="24"/>
          <w:szCs w:val="24"/>
          <w:lang w:val="sr-Cyrl-RS"/>
        </w:rPr>
        <w:t>, Закон о основама система образовања и васпитања;</w:t>
      </w:r>
      <w:bookmarkStart w:id="35" w:name="_bookmark59"/>
      <w:bookmarkEnd w:id="35"/>
      <w:r w:rsidRPr="00452603">
        <w:rPr>
          <w:sz w:val="24"/>
          <w:szCs w:val="24"/>
          <w:lang w:val="sr-Cyrl-RS"/>
        </w:rPr>
        <w:t xml:space="preserve"> Закон о предшколском васпитању </w:t>
      </w:r>
      <w:r w:rsidRPr="00452603">
        <w:rPr>
          <w:sz w:val="24"/>
          <w:szCs w:val="24"/>
          <w:lang w:val="sr-Cyrl-RS"/>
        </w:rPr>
        <w:lastRenderedPageBreak/>
        <w:t>и образовању</w:t>
      </w:r>
      <w:bookmarkStart w:id="36" w:name="_bookmark60"/>
      <w:bookmarkEnd w:id="36"/>
      <w:r w:rsidRPr="00452603">
        <w:rPr>
          <w:sz w:val="24"/>
          <w:szCs w:val="24"/>
          <w:lang w:val="sr-Cyrl-RS"/>
        </w:rPr>
        <w:t>; Закон о основном васпитању и образовању;</w:t>
      </w:r>
      <w:bookmarkStart w:id="37" w:name="_bookmark61"/>
      <w:bookmarkEnd w:id="37"/>
      <w:r w:rsidRPr="00452603">
        <w:rPr>
          <w:sz w:val="24"/>
          <w:szCs w:val="24"/>
          <w:lang w:val="sr-Cyrl-RS"/>
        </w:rPr>
        <w:t xml:space="preserve"> Закон о средњем образовању и </w:t>
      </w:r>
      <w:bookmarkStart w:id="38" w:name="_bookmark62"/>
      <w:bookmarkEnd w:id="38"/>
      <w:r w:rsidRPr="00452603">
        <w:rPr>
          <w:sz w:val="24"/>
          <w:szCs w:val="24"/>
          <w:lang w:val="sr-Cyrl-RS"/>
        </w:rPr>
        <w:t>васпитању; Закон о високом образовању;</w:t>
      </w:r>
      <w:bookmarkStart w:id="39" w:name="_bookmark63"/>
      <w:bookmarkEnd w:id="39"/>
      <w:r w:rsidRPr="00452603">
        <w:rPr>
          <w:sz w:val="24"/>
          <w:szCs w:val="24"/>
          <w:lang w:val="sr-Cyrl-RS"/>
        </w:rPr>
        <w:t xml:space="preserve"> Закон о ученичком и студентском </w:t>
      </w:r>
      <w:bookmarkStart w:id="40" w:name="_bookmark64"/>
      <w:bookmarkEnd w:id="40"/>
      <w:r w:rsidRPr="00452603">
        <w:rPr>
          <w:sz w:val="24"/>
          <w:szCs w:val="24"/>
          <w:lang w:val="sr-Cyrl-RS"/>
        </w:rPr>
        <w:t>стандарду; Закон</w:t>
      </w:r>
      <w:r w:rsidRPr="00452603">
        <w:rPr>
          <w:spacing w:val="6"/>
          <w:sz w:val="24"/>
          <w:szCs w:val="24"/>
          <w:lang w:val="sr-Cyrl-RS"/>
        </w:rPr>
        <w:t xml:space="preserve"> </w:t>
      </w:r>
      <w:r w:rsidRPr="00452603">
        <w:rPr>
          <w:sz w:val="24"/>
          <w:szCs w:val="24"/>
          <w:lang w:val="sr-Cyrl-RS"/>
        </w:rPr>
        <w:t>о</w:t>
      </w:r>
      <w:r w:rsidRPr="00452603">
        <w:rPr>
          <w:spacing w:val="6"/>
          <w:sz w:val="24"/>
          <w:szCs w:val="24"/>
          <w:lang w:val="sr-Cyrl-RS"/>
        </w:rPr>
        <w:t xml:space="preserve"> </w:t>
      </w:r>
      <w:r w:rsidRPr="00452603">
        <w:rPr>
          <w:sz w:val="24"/>
          <w:szCs w:val="24"/>
          <w:lang w:val="sr-Cyrl-RS"/>
        </w:rPr>
        <w:t>уџбеницима</w:t>
      </w:r>
      <w:bookmarkStart w:id="41" w:name="_bookmark65"/>
      <w:bookmarkEnd w:id="41"/>
      <w:r w:rsidRPr="00452603">
        <w:rPr>
          <w:sz w:val="24"/>
          <w:szCs w:val="24"/>
          <w:lang w:val="sr-Cyrl-RS"/>
        </w:rPr>
        <w:t>,</w:t>
      </w:r>
      <w:r w:rsidRPr="00452603">
        <w:rPr>
          <w:spacing w:val="5"/>
          <w:sz w:val="24"/>
          <w:szCs w:val="24"/>
          <w:lang w:val="sr-Cyrl-RS"/>
        </w:rPr>
        <w:t xml:space="preserve"> </w:t>
      </w:r>
      <w:r w:rsidRPr="00452603">
        <w:rPr>
          <w:sz w:val="24"/>
          <w:szCs w:val="24"/>
          <w:lang w:val="sr-Cyrl-RS"/>
        </w:rPr>
        <w:t>Закон</w:t>
      </w:r>
      <w:r w:rsidRPr="00452603">
        <w:rPr>
          <w:spacing w:val="6"/>
          <w:sz w:val="24"/>
          <w:szCs w:val="24"/>
          <w:lang w:val="sr-Cyrl-RS"/>
        </w:rPr>
        <w:t xml:space="preserve"> </w:t>
      </w:r>
      <w:r w:rsidRPr="00452603">
        <w:rPr>
          <w:sz w:val="24"/>
          <w:szCs w:val="24"/>
          <w:lang w:val="sr-Cyrl-RS"/>
        </w:rPr>
        <w:t>о</w:t>
      </w:r>
      <w:r w:rsidRPr="00452603">
        <w:rPr>
          <w:spacing w:val="6"/>
          <w:sz w:val="24"/>
          <w:szCs w:val="24"/>
          <w:lang w:val="sr-Cyrl-RS"/>
        </w:rPr>
        <w:t xml:space="preserve"> </w:t>
      </w:r>
      <w:r w:rsidRPr="00452603">
        <w:rPr>
          <w:sz w:val="24"/>
          <w:szCs w:val="24"/>
          <w:lang w:val="sr-Cyrl-RS"/>
        </w:rPr>
        <w:t>запошљавању</w:t>
      </w:r>
      <w:r w:rsidRPr="00452603">
        <w:rPr>
          <w:spacing w:val="6"/>
          <w:sz w:val="24"/>
          <w:szCs w:val="24"/>
          <w:lang w:val="sr-Cyrl-RS"/>
        </w:rPr>
        <w:t xml:space="preserve"> </w:t>
      </w:r>
      <w:r w:rsidRPr="00452603">
        <w:rPr>
          <w:sz w:val="24"/>
          <w:szCs w:val="24"/>
          <w:lang w:val="sr-Cyrl-RS"/>
        </w:rPr>
        <w:t>и</w:t>
      </w:r>
      <w:r w:rsidRPr="00452603">
        <w:rPr>
          <w:spacing w:val="5"/>
          <w:sz w:val="24"/>
          <w:szCs w:val="24"/>
          <w:lang w:val="sr-Cyrl-RS"/>
        </w:rPr>
        <w:t xml:space="preserve"> </w:t>
      </w:r>
      <w:r w:rsidRPr="00452603">
        <w:rPr>
          <w:sz w:val="24"/>
          <w:szCs w:val="24"/>
          <w:lang w:val="sr-Cyrl-RS"/>
        </w:rPr>
        <w:t>осигурању</w:t>
      </w:r>
      <w:r w:rsidRPr="00452603">
        <w:rPr>
          <w:spacing w:val="6"/>
          <w:sz w:val="24"/>
          <w:szCs w:val="24"/>
          <w:lang w:val="sr-Cyrl-RS"/>
        </w:rPr>
        <w:t xml:space="preserve"> </w:t>
      </w:r>
      <w:r w:rsidRPr="00452603">
        <w:rPr>
          <w:sz w:val="24"/>
          <w:szCs w:val="24"/>
          <w:lang w:val="sr-Cyrl-RS"/>
        </w:rPr>
        <w:t>за</w:t>
      </w:r>
      <w:r w:rsidRPr="00452603">
        <w:rPr>
          <w:spacing w:val="6"/>
          <w:sz w:val="24"/>
          <w:szCs w:val="24"/>
          <w:lang w:val="sr-Cyrl-RS"/>
        </w:rPr>
        <w:t xml:space="preserve"> </w:t>
      </w:r>
      <w:r w:rsidRPr="00452603">
        <w:rPr>
          <w:sz w:val="24"/>
          <w:szCs w:val="24"/>
          <w:lang w:val="sr-Cyrl-RS"/>
        </w:rPr>
        <w:t>случај</w:t>
      </w:r>
      <w:r w:rsidRPr="00452603">
        <w:rPr>
          <w:spacing w:val="5"/>
          <w:sz w:val="24"/>
          <w:szCs w:val="24"/>
          <w:lang w:val="sr-Cyrl-RS"/>
        </w:rPr>
        <w:t xml:space="preserve"> </w:t>
      </w:r>
      <w:r w:rsidRPr="00452603">
        <w:rPr>
          <w:spacing w:val="-2"/>
          <w:sz w:val="24"/>
          <w:szCs w:val="24"/>
          <w:lang w:val="sr-Cyrl-RS"/>
        </w:rPr>
        <w:t>незапослености</w:t>
      </w:r>
      <w:bookmarkStart w:id="42" w:name="_bookmark66"/>
      <w:bookmarkEnd w:id="42"/>
      <w:r w:rsidRPr="00452603">
        <w:rPr>
          <w:spacing w:val="-2"/>
          <w:sz w:val="24"/>
          <w:szCs w:val="24"/>
          <w:lang w:val="sr-Cyrl-RS"/>
        </w:rPr>
        <w:t>,</w:t>
      </w:r>
      <w:r w:rsidRPr="00452603">
        <w:rPr>
          <w:sz w:val="24"/>
          <w:szCs w:val="24"/>
          <w:lang w:val="sr-Cyrl-RS"/>
        </w:rPr>
        <w:t xml:space="preserve"> Закон</w:t>
      </w:r>
      <w:r w:rsidRPr="00452603">
        <w:rPr>
          <w:spacing w:val="40"/>
          <w:sz w:val="24"/>
          <w:szCs w:val="24"/>
          <w:lang w:val="sr-Cyrl-RS"/>
        </w:rPr>
        <w:t xml:space="preserve"> </w:t>
      </w:r>
      <w:r w:rsidRPr="00452603">
        <w:rPr>
          <w:sz w:val="24"/>
          <w:szCs w:val="24"/>
          <w:lang w:val="sr-Cyrl-RS"/>
        </w:rPr>
        <w:t>о здравственој заштити</w:t>
      </w:r>
      <w:bookmarkStart w:id="43" w:name="_bookmark87"/>
      <w:bookmarkEnd w:id="43"/>
      <w:r w:rsidRPr="00452603">
        <w:rPr>
          <w:sz w:val="24"/>
          <w:szCs w:val="24"/>
          <w:lang w:val="sr-Cyrl-RS"/>
        </w:rPr>
        <w:t>, Закон о здравственом осигурању</w:t>
      </w:r>
      <w:bookmarkStart w:id="44" w:name="_bookmark88"/>
      <w:bookmarkEnd w:id="44"/>
      <w:r w:rsidRPr="00452603">
        <w:rPr>
          <w:sz w:val="24"/>
          <w:szCs w:val="24"/>
          <w:lang w:val="sr-Cyrl-RS"/>
        </w:rPr>
        <w:t>, Закон о јавном здрављу</w:t>
      </w:r>
      <w:bookmarkStart w:id="45" w:name="_bookmark89"/>
      <w:bookmarkEnd w:id="45"/>
      <w:r w:rsidRPr="00452603">
        <w:rPr>
          <w:sz w:val="24"/>
          <w:szCs w:val="24"/>
          <w:lang w:val="sr-Cyrl-RS"/>
        </w:rPr>
        <w:t>, Закон о младима</w:t>
      </w:r>
      <w:bookmarkStart w:id="46" w:name="_bookmark90"/>
      <w:bookmarkEnd w:id="46"/>
      <w:r w:rsidRPr="00452603">
        <w:rPr>
          <w:sz w:val="24"/>
          <w:szCs w:val="24"/>
          <w:lang w:val="sr-Cyrl-RS"/>
        </w:rPr>
        <w:t>, Кривични законик</w:t>
      </w:r>
      <w:bookmarkStart w:id="47" w:name="_bookmark91"/>
      <w:bookmarkEnd w:id="47"/>
      <w:r w:rsidRPr="00452603">
        <w:rPr>
          <w:sz w:val="24"/>
          <w:szCs w:val="24"/>
          <w:lang w:val="sr-Cyrl-RS"/>
        </w:rPr>
        <w:t>, Закон о матичним књигама</w:t>
      </w:r>
      <w:bookmarkStart w:id="48" w:name="_bookmark92"/>
      <w:bookmarkEnd w:id="48"/>
      <w:r w:rsidRPr="00452603">
        <w:rPr>
          <w:sz w:val="24"/>
          <w:szCs w:val="24"/>
          <w:lang w:val="sr-Cyrl-RS"/>
        </w:rPr>
        <w:t xml:space="preserve">, </w:t>
      </w:r>
      <w:r w:rsidR="00F627C8">
        <w:rPr>
          <w:sz w:val="24"/>
          <w:szCs w:val="24"/>
          <w:lang w:val="sr-Cyrl-RS"/>
        </w:rPr>
        <w:t>З</w:t>
      </w:r>
      <w:r w:rsidRPr="00452603">
        <w:rPr>
          <w:sz w:val="24"/>
          <w:szCs w:val="24"/>
          <w:lang w:val="sr-Cyrl-RS"/>
        </w:rPr>
        <w:t xml:space="preserve">акон о бесплатној правној </w:t>
      </w:r>
      <w:bookmarkStart w:id="49" w:name="_bookmark93"/>
      <w:bookmarkEnd w:id="49"/>
      <w:r w:rsidRPr="00452603">
        <w:rPr>
          <w:sz w:val="24"/>
          <w:szCs w:val="24"/>
          <w:lang w:val="sr-Cyrl-RS"/>
        </w:rPr>
        <w:t>помоћи, Закон о правима корисника услуга привременог смештаја у социјалној заштити</w:t>
      </w:r>
      <w:bookmarkStart w:id="50" w:name="_bookmark94"/>
      <w:bookmarkEnd w:id="50"/>
      <w:r w:rsidRPr="00452603">
        <w:rPr>
          <w:sz w:val="24"/>
          <w:szCs w:val="24"/>
          <w:lang w:val="sr-Cyrl-RS"/>
        </w:rPr>
        <w:t>, Закон о управљању миграцијама</w:t>
      </w:r>
      <w:bookmarkStart w:id="51" w:name="_bookmark95"/>
      <w:bookmarkEnd w:id="51"/>
      <w:r w:rsidRPr="00452603">
        <w:rPr>
          <w:sz w:val="24"/>
          <w:szCs w:val="24"/>
          <w:lang w:val="sr-Cyrl-RS"/>
        </w:rPr>
        <w:t>.</w:t>
      </w:r>
    </w:p>
    <w:p w14:paraId="3A5F49E1" w14:textId="7CD6DFCF" w:rsidR="00103C88" w:rsidRPr="00092151" w:rsidRDefault="00452603" w:rsidP="00092151">
      <w:pPr>
        <w:pStyle w:val="BodyText"/>
        <w:spacing w:before="101"/>
        <w:jc w:val="both"/>
        <w:rPr>
          <w:sz w:val="24"/>
          <w:szCs w:val="24"/>
          <w:lang w:val="sr-Cyrl-RS"/>
        </w:rPr>
      </w:pPr>
      <w:r w:rsidRPr="00452603">
        <w:rPr>
          <w:sz w:val="24"/>
          <w:szCs w:val="24"/>
          <w:lang w:val="sr-Cyrl-RS"/>
        </w:rPr>
        <w:t>Област социјалне заштите грађана у надлежности је и националног и локалног нивоа власти. Национални ниво пружа различите облике финансијске помоћи и подршке, али и одређене услуге. У складу са процесом реформе система социјалне заштите и стратешком оријентацијом ка децентрализацији, локални ниво власти постаје све значајнији актер у планирању и спровођењу социјалне заштите у заједници, а већина услуга социјалне заштите је делегирана локалним самоуправама</w:t>
      </w:r>
      <w:bookmarkStart w:id="52" w:name="_bookmark51"/>
      <w:bookmarkEnd w:id="52"/>
      <w:r w:rsidRPr="00452603">
        <w:rPr>
          <w:sz w:val="24"/>
          <w:szCs w:val="24"/>
          <w:lang w:val="sr-Cyrl-RS"/>
        </w:rPr>
        <w:t>. Основна мотивација за децентрализацију социјалне заштите је да се адекватно одговори на потребе грађана на нивоу</w:t>
      </w:r>
      <w:r w:rsidRPr="00452603">
        <w:rPr>
          <w:spacing w:val="40"/>
          <w:sz w:val="24"/>
          <w:szCs w:val="24"/>
          <w:lang w:val="sr-Cyrl-RS"/>
        </w:rPr>
        <w:t xml:space="preserve"> </w:t>
      </w:r>
      <w:r w:rsidRPr="00452603">
        <w:rPr>
          <w:sz w:val="24"/>
          <w:szCs w:val="24"/>
          <w:lang w:val="sr-Cyrl-RS"/>
        </w:rPr>
        <w:t>ЈЛС, посебно када су у питању услуге социјалне заштите.</w:t>
      </w:r>
    </w:p>
    <w:p w14:paraId="790AF441" w14:textId="2BAD81F4" w:rsidR="000D028C" w:rsidRDefault="00452603" w:rsidP="001358B6">
      <w:pPr>
        <w:pStyle w:val="Heading3"/>
        <w:rPr>
          <w:lang w:val="sr-Latn-RS"/>
        </w:rPr>
      </w:pPr>
      <w:bookmarkStart w:id="53" w:name="_Toc212722742"/>
      <w:r>
        <w:rPr>
          <w:lang w:val="sr-Cyrl-RS"/>
        </w:rPr>
        <w:t>2.2 Плански документи и правни оквир на локалном нивоу</w:t>
      </w:r>
      <w:bookmarkEnd w:id="53"/>
    </w:p>
    <w:p w14:paraId="3A7F0CA3" w14:textId="19272A54" w:rsidR="005D7E69" w:rsidRPr="00307524" w:rsidRDefault="005D7E69" w:rsidP="00307524">
      <w:pPr>
        <w:spacing w:after="120"/>
        <w:rPr>
          <w:b/>
          <w:bCs/>
          <w:sz w:val="24"/>
          <w:szCs w:val="24"/>
          <w:lang w:val="sr-Cyrl-RS"/>
        </w:rPr>
      </w:pPr>
      <w:r w:rsidRPr="00307524">
        <w:rPr>
          <w:b/>
          <w:bCs/>
          <w:sz w:val="24"/>
          <w:szCs w:val="24"/>
          <w:lang w:val="sr-Latn-RS"/>
        </w:rPr>
        <w:t xml:space="preserve">2.2.1 </w:t>
      </w:r>
      <w:r w:rsidRPr="00307524">
        <w:rPr>
          <w:b/>
          <w:bCs/>
          <w:sz w:val="24"/>
          <w:szCs w:val="24"/>
          <w:lang w:val="sr-Cyrl-RS"/>
        </w:rPr>
        <w:t>Плански документ</w:t>
      </w:r>
      <w:r w:rsidR="00DB2FF3" w:rsidRPr="00307524">
        <w:rPr>
          <w:b/>
          <w:bCs/>
          <w:sz w:val="24"/>
          <w:szCs w:val="24"/>
          <w:lang w:val="sr-Cyrl-RS"/>
        </w:rPr>
        <w:t>и</w:t>
      </w:r>
      <w:r w:rsidR="00252466" w:rsidRPr="00307524">
        <w:rPr>
          <w:b/>
          <w:bCs/>
          <w:sz w:val="24"/>
          <w:szCs w:val="24"/>
          <w:lang w:val="sr-Cyrl-RS"/>
        </w:rPr>
        <w:t xml:space="preserve"> </w:t>
      </w:r>
    </w:p>
    <w:p w14:paraId="1B617E92" w14:textId="3434D52B" w:rsidR="002B16E1" w:rsidRPr="008426EB" w:rsidRDefault="008D6A5D" w:rsidP="006A7B0B">
      <w:pPr>
        <w:spacing w:after="120"/>
        <w:jc w:val="both"/>
        <w:rPr>
          <w:sz w:val="24"/>
          <w:szCs w:val="24"/>
          <w:lang w:val="sr-Latn-RS"/>
        </w:rPr>
      </w:pPr>
      <w:r w:rsidRPr="002B16E1">
        <w:rPr>
          <w:sz w:val="24"/>
          <w:szCs w:val="24"/>
          <w:lang w:val="sr-Cyrl-RS"/>
        </w:rPr>
        <w:t>Најважнији плански документ општине Топола је</w:t>
      </w:r>
      <w:r w:rsidRPr="002B16E1">
        <w:rPr>
          <w:b/>
          <w:bCs/>
          <w:sz w:val="24"/>
          <w:szCs w:val="24"/>
          <w:lang w:val="sr-Cyrl-RS"/>
        </w:rPr>
        <w:t xml:space="preserve"> </w:t>
      </w:r>
      <w:r w:rsidR="009B0436" w:rsidRPr="00D62037">
        <w:rPr>
          <w:i/>
          <w:iCs/>
          <w:sz w:val="24"/>
          <w:szCs w:val="24"/>
          <w:lang w:val="sr-Cyrl-RS"/>
        </w:rPr>
        <w:t>План развоја општине Топола за период</w:t>
      </w:r>
      <w:r w:rsidRPr="00D62037">
        <w:rPr>
          <w:i/>
          <w:iCs/>
          <w:sz w:val="24"/>
          <w:szCs w:val="24"/>
          <w:lang w:val="sr-Cyrl-RS"/>
        </w:rPr>
        <w:t xml:space="preserve"> 202</w:t>
      </w:r>
      <w:r w:rsidR="006E2AB4" w:rsidRPr="00D62037">
        <w:rPr>
          <w:i/>
          <w:iCs/>
          <w:sz w:val="24"/>
          <w:szCs w:val="24"/>
          <w:lang w:val="sr-Cyrl-RS"/>
        </w:rPr>
        <w:t>1</w:t>
      </w:r>
      <w:r w:rsidRPr="00D62037">
        <w:rPr>
          <w:i/>
          <w:iCs/>
          <w:sz w:val="24"/>
          <w:szCs w:val="24"/>
          <w:lang w:val="sr-Cyrl-RS"/>
        </w:rPr>
        <w:t xml:space="preserve"> – 2031. година</w:t>
      </w:r>
      <w:r w:rsidR="009B0436" w:rsidRPr="00D62037">
        <w:rPr>
          <w:i/>
          <w:iCs/>
          <w:sz w:val="24"/>
          <w:szCs w:val="24"/>
          <w:lang w:val="sr-Cyrl-RS"/>
        </w:rPr>
        <w:t>.</w:t>
      </w:r>
      <w:r w:rsidRPr="002B16E1">
        <w:rPr>
          <w:sz w:val="24"/>
          <w:szCs w:val="24"/>
          <w:lang w:val="sr-Cyrl-RS"/>
        </w:rPr>
        <w:t xml:space="preserve">  </w:t>
      </w:r>
      <w:r w:rsidR="001E385A" w:rsidRPr="002B16E1">
        <w:rPr>
          <w:sz w:val="24"/>
          <w:szCs w:val="24"/>
          <w:lang w:val="sr-Cyrl-RS"/>
        </w:rPr>
        <w:t xml:space="preserve"> Планом је предвиђено </w:t>
      </w:r>
      <w:r w:rsidR="00D2466B" w:rsidRPr="002B16E1">
        <w:rPr>
          <w:sz w:val="24"/>
          <w:szCs w:val="24"/>
          <w:lang w:val="sr-Cyrl-RS"/>
        </w:rPr>
        <w:t xml:space="preserve">6 приоритета, од којих је приоритет број 5 </w:t>
      </w:r>
      <w:r w:rsidR="00AF081B" w:rsidRPr="002B16E1">
        <w:rPr>
          <w:sz w:val="24"/>
          <w:szCs w:val="24"/>
          <w:lang w:val="sr-Cyrl-RS"/>
        </w:rPr>
        <w:t xml:space="preserve">Развој друштвених делатности. У оквиру овог приоритета, утврђен је као </w:t>
      </w:r>
      <w:r w:rsidR="00AF081B" w:rsidRPr="00D62037">
        <w:rPr>
          <w:i/>
          <w:iCs/>
          <w:sz w:val="24"/>
          <w:szCs w:val="24"/>
          <w:lang w:val="sr-Cyrl-RS"/>
        </w:rPr>
        <w:t>п</w:t>
      </w:r>
      <w:r w:rsidR="008E05FF" w:rsidRPr="00D62037">
        <w:rPr>
          <w:i/>
          <w:iCs/>
          <w:sz w:val="24"/>
          <w:szCs w:val="24"/>
          <w:lang w:val="sr-Cyrl-RS"/>
        </w:rPr>
        <w:t>риоритетни</w:t>
      </w:r>
      <w:r w:rsidR="00AF081B" w:rsidRPr="00D62037">
        <w:rPr>
          <w:i/>
          <w:iCs/>
          <w:sz w:val="24"/>
          <w:szCs w:val="24"/>
          <w:lang w:val="sr-Cyrl-RS"/>
        </w:rPr>
        <w:t xml:space="preserve"> циљ</w:t>
      </w:r>
      <w:r w:rsidR="008E05FF" w:rsidRPr="00D62037">
        <w:rPr>
          <w:i/>
          <w:iCs/>
          <w:sz w:val="24"/>
          <w:szCs w:val="24"/>
          <w:lang w:val="sr-Cyrl-RS"/>
        </w:rPr>
        <w:t xml:space="preserve"> 5.5 </w:t>
      </w:r>
      <w:r w:rsidR="008E05FF" w:rsidRPr="00D62037">
        <w:rPr>
          <w:i/>
          <w:iCs/>
          <w:sz w:val="24"/>
          <w:szCs w:val="24"/>
          <w:lang w:val="sr-Cyrl-CS" w:eastAsia="en-GB"/>
        </w:rPr>
        <w:t>Унапредити квалитет и доступност услуга социјалне и здравствене заштите.</w:t>
      </w:r>
      <w:r w:rsidR="008E05FF" w:rsidRPr="002B16E1">
        <w:rPr>
          <w:b/>
          <w:bCs/>
          <w:sz w:val="24"/>
          <w:szCs w:val="24"/>
          <w:lang w:val="sr-Cyrl-CS" w:eastAsia="en-GB"/>
        </w:rPr>
        <w:t xml:space="preserve"> </w:t>
      </w:r>
      <w:r w:rsidR="008258CB" w:rsidRPr="002B16E1">
        <w:rPr>
          <w:sz w:val="24"/>
          <w:szCs w:val="24"/>
          <w:lang w:val="sr-Cyrl-CS" w:eastAsia="en-GB"/>
        </w:rPr>
        <w:t xml:space="preserve">Један од показатеља учинка за остварење овог циља је </w:t>
      </w:r>
      <w:r w:rsidR="008258CB" w:rsidRPr="002B16E1">
        <w:rPr>
          <w:i/>
          <w:iCs/>
          <w:sz w:val="24"/>
          <w:szCs w:val="24"/>
          <w:lang w:val="sr-Cyrl-CS" w:eastAsia="en-GB"/>
        </w:rPr>
        <w:t>број нових услуга социјалне заштите</w:t>
      </w:r>
      <w:r w:rsidR="008258CB" w:rsidRPr="002B16E1">
        <w:rPr>
          <w:sz w:val="24"/>
          <w:szCs w:val="24"/>
          <w:lang w:val="sr-Cyrl-CS" w:eastAsia="en-GB"/>
        </w:rPr>
        <w:t xml:space="preserve">, са </w:t>
      </w:r>
      <w:r w:rsidR="00CA343F" w:rsidRPr="002B16E1">
        <w:rPr>
          <w:sz w:val="24"/>
          <w:szCs w:val="24"/>
          <w:lang w:val="sr-Cyrl-CS" w:eastAsia="en-GB"/>
        </w:rPr>
        <w:t>циљаном</w:t>
      </w:r>
      <w:r w:rsidR="008258CB" w:rsidRPr="002B16E1">
        <w:rPr>
          <w:sz w:val="24"/>
          <w:szCs w:val="24"/>
          <w:lang w:val="sr-Cyrl-CS" w:eastAsia="en-GB"/>
        </w:rPr>
        <w:t xml:space="preserve"> вредношћу 2031. године од 3 нове услуге.</w:t>
      </w:r>
      <w:r w:rsidR="00520309" w:rsidRPr="002B16E1">
        <w:rPr>
          <w:sz w:val="24"/>
          <w:szCs w:val="24"/>
          <w:lang w:val="sr-Cyrl-CS"/>
        </w:rPr>
        <w:t xml:space="preserve"> Овим циљем предвиђене су 4 мере, од којих се</w:t>
      </w:r>
      <w:r w:rsidR="00C85966" w:rsidRPr="002B16E1">
        <w:rPr>
          <w:sz w:val="24"/>
          <w:szCs w:val="24"/>
          <w:lang w:val="sr-Cyrl-CS"/>
        </w:rPr>
        <w:t xml:space="preserve"> три</w:t>
      </w:r>
      <w:r w:rsidR="00520309" w:rsidRPr="002B16E1">
        <w:rPr>
          <w:sz w:val="24"/>
          <w:szCs w:val="24"/>
          <w:lang w:val="sr-Cyrl-CS"/>
        </w:rPr>
        <w:t xml:space="preserve"> односе на социјалну заштиту, и то: </w:t>
      </w:r>
    </w:p>
    <w:p w14:paraId="39102A9D" w14:textId="77777777" w:rsidR="002B16E1" w:rsidRPr="002B16E1" w:rsidRDefault="008F6B3D" w:rsidP="006A7B0B">
      <w:pPr>
        <w:pStyle w:val="ListParagraph"/>
        <w:numPr>
          <w:ilvl w:val="0"/>
          <w:numId w:val="7"/>
        </w:numPr>
        <w:spacing w:after="120"/>
        <w:jc w:val="both"/>
        <w:rPr>
          <w:sz w:val="24"/>
          <w:szCs w:val="24"/>
          <w:lang w:val="sr-Cyrl-RS"/>
        </w:rPr>
      </w:pPr>
      <w:r w:rsidRPr="002B16E1">
        <w:rPr>
          <w:sz w:val="24"/>
          <w:szCs w:val="24"/>
          <w:lang w:val="sr-Cyrl-CS"/>
        </w:rPr>
        <w:t xml:space="preserve">мера 5.5.2 </w:t>
      </w:r>
      <w:r w:rsidR="00C85966" w:rsidRPr="002B16E1">
        <w:rPr>
          <w:sz w:val="24"/>
          <w:szCs w:val="24"/>
          <w:lang w:val="sr-Cyrl-CS"/>
        </w:rPr>
        <w:t xml:space="preserve"> </w:t>
      </w:r>
      <w:r w:rsidR="00C85966" w:rsidRPr="002B16E1">
        <w:rPr>
          <w:sz w:val="24"/>
          <w:szCs w:val="24"/>
          <w:lang w:val="sr-Cyrl-CS" w:eastAsia="en-GB"/>
        </w:rPr>
        <w:t xml:space="preserve">Мере за унапређење система здравствене и социјалне заштите становника, </w:t>
      </w:r>
    </w:p>
    <w:p w14:paraId="6EC5CF26" w14:textId="77777777" w:rsidR="002B16E1" w:rsidRPr="002B16E1" w:rsidRDefault="00C85966" w:rsidP="006A7B0B">
      <w:pPr>
        <w:pStyle w:val="ListParagraph"/>
        <w:numPr>
          <w:ilvl w:val="0"/>
          <w:numId w:val="7"/>
        </w:numPr>
        <w:spacing w:after="120"/>
        <w:jc w:val="both"/>
        <w:rPr>
          <w:sz w:val="24"/>
          <w:szCs w:val="24"/>
          <w:lang w:val="sr-Cyrl-RS"/>
        </w:rPr>
      </w:pPr>
      <w:r w:rsidRPr="002B16E1">
        <w:rPr>
          <w:sz w:val="24"/>
          <w:szCs w:val="24"/>
          <w:lang w:val="sr-Cyrl-CS" w:eastAsia="en-GB"/>
        </w:rPr>
        <w:t xml:space="preserve">мера 5.5.3 </w:t>
      </w:r>
      <w:r w:rsidR="00746C1F" w:rsidRPr="002B16E1">
        <w:rPr>
          <w:sz w:val="24"/>
          <w:szCs w:val="24"/>
          <w:lang w:val="sr-Cyrl-CS" w:eastAsia="en-GB"/>
        </w:rPr>
        <w:t xml:space="preserve">Унапређење просторних и техничких капацитета установа здравствене и социјалне заштите на територији општине Топола и </w:t>
      </w:r>
    </w:p>
    <w:p w14:paraId="7BF6637A" w14:textId="77777777" w:rsidR="002B16E1" w:rsidRPr="002B16E1" w:rsidRDefault="00746C1F" w:rsidP="006A7B0B">
      <w:pPr>
        <w:pStyle w:val="ListParagraph"/>
        <w:numPr>
          <w:ilvl w:val="0"/>
          <w:numId w:val="7"/>
        </w:numPr>
        <w:spacing w:after="120"/>
        <w:jc w:val="both"/>
        <w:rPr>
          <w:sz w:val="24"/>
          <w:szCs w:val="24"/>
          <w:lang w:val="sr-Cyrl-RS"/>
        </w:rPr>
      </w:pPr>
      <w:r w:rsidRPr="002B16E1">
        <w:rPr>
          <w:sz w:val="24"/>
          <w:szCs w:val="24"/>
          <w:lang w:val="sr-Cyrl-CS" w:eastAsia="en-GB"/>
        </w:rPr>
        <w:t xml:space="preserve">мера 5.5.4 </w:t>
      </w:r>
      <w:r w:rsidR="002B16E1" w:rsidRPr="002B16E1">
        <w:rPr>
          <w:sz w:val="24"/>
          <w:szCs w:val="24"/>
          <w:lang w:val="sr-Cyrl-CS" w:eastAsia="en-GB"/>
        </w:rPr>
        <w:t>Увођење нових услуга социјалне и здравствене заштите и унапређење постојећи</w:t>
      </w:r>
      <w:r w:rsidR="002B16E1">
        <w:rPr>
          <w:sz w:val="24"/>
          <w:szCs w:val="24"/>
          <w:lang w:val="sr-Cyrl-CS" w:eastAsia="en-GB"/>
        </w:rPr>
        <w:t>х.</w:t>
      </w:r>
    </w:p>
    <w:p w14:paraId="643AAABA" w14:textId="77777777" w:rsidR="002B16E1" w:rsidRPr="00B84434" w:rsidRDefault="006A3188" w:rsidP="006A7B0B">
      <w:pPr>
        <w:spacing w:after="120"/>
        <w:jc w:val="both"/>
        <w:rPr>
          <w:sz w:val="24"/>
          <w:szCs w:val="24"/>
          <w:lang w:val="sr-Cyrl-CS" w:eastAsia="en-GB"/>
        </w:rPr>
      </w:pPr>
      <w:r w:rsidRPr="00B84434">
        <w:rPr>
          <w:sz w:val="24"/>
          <w:szCs w:val="24"/>
          <w:lang w:val="sr-Cyrl-RS"/>
        </w:rPr>
        <w:t xml:space="preserve">Мером 5.5.2 </w:t>
      </w:r>
      <w:r w:rsidR="00194681" w:rsidRPr="00B84434">
        <w:rPr>
          <w:sz w:val="24"/>
          <w:szCs w:val="24"/>
          <w:lang w:val="sr-Cyrl-RS"/>
        </w:rPr>
        <w:t>планирају се следеће активности</w:t>
      </w:r>
      <w:r w:rsidR="00194681" w:rsidRPr="00B84434">
        <w:rPr>
          <w:sz w:val="24"/>
          <w:szCs w:val="24"/>
          <w:lang w:val="sr-Cyrl-CS" w:eastAsia="en-GB"/>
        </w:rPr>
        <w:t>: 1) Израда Стратегије здравства и социјалне заштите за општину Топола и 2) Осамостаљивање Центра за социјални рад у Тополи.</w:t>
      </w:r>
    </w:p>
    <w:p w14:paraId="2CAAEE01" w14:textId="77777777" w:rsidR="00194681" w:rsidRPr="00B84434" w:rsidRDefault="00194681" w:rsidP="006A7B0B">
      <w:pPr>
        <w:spacing w:after="120"/>
        <w:jc w:val="both"/>
        <w:rPr>
          <w:sz w:val="24"/>
          <w:szCs w:val="24"/>
          <w:lang w:val="sr-Cyrl-CS" w:eastAsia="en-GB"/>
        </w:rPr>
      </w:pPr>
      <w:r w:rsidRPr="00B84434">
        <w:rPr>
          <w:sz w:val="24"/>
          <w:szCs w:val="24"/>
          <w:lang w:val="sr-Cyrl-CS" w:eastAsia="en-GB"/>
        </w:rPr>
        <w:t>Мер</w:t>
      </w:r>
      <w:r w:rsidR="00165D62" w:rsidRPr="00B84434">
        <w:rPr>
          <w:sz w:val="24"/>
          <w:szCs w:val="24"/>
          <w:lang w:val="sr-Cyrl-CS" w:eastAsia="en-GB"/>
        </w:rPr>
        <w:t>а</w:t>
      </w:r>
      <w:r w:rsidRPr="00B84434">
        <w:rPr>
          <w:sz w:val="24"/>
          <w:szCs w:val="24"/>
          <w:lang w:val="sr-Cyrl-CS" w:eastAsia="en-GB"/>
        </w:rPr>
        <w:t xml:space="preserve"> 5.5.3 </w:t>
      </w:r>
      <w:r w:rsidR="00165D62" w:rsidRPr="00B84434">
        <w:rPr>
          <w:sz w:val="24"/>
          <w:szCs w:val="24"/>
          <w:lang w:val="sr-Cyrl-CS" w:eastAsia="en-GB"/>
        </w:rPr>
        <w:t>подразумева побољшање просторних услова, тј. реновирање и адаптацију</w:t>
      </w:r>
      <w:r w:rsidR="00165D62" w:rsidRPr="00B84434">
        <w:rPr>
          <w:sz w:val="24"/>
          <w:szCs w:val="24"/>
          <w:lang w:val="sr-Latn-CS" w:eastAsia="en-GB"/>
        </w:rPr>
        <w:t xml:space="preserve"> </w:t>
      </w:r>
      <w:r w:rsidR="00165D62" w:rsidRPr="00B84434">
        <w:rPr>
          <w:sz w:val="24"/>
          <w:szCs w:val="24"/>
          <w:lang w:val="ru-RU" w:eastAsia="en-GB"/>
        </w:rPr>
        <w:t xml:space="preserve">постојећих </w:t>
      </w:r>
      <w:r w:rsidR="00165D62" w:rsidRPr="00B84434">
        <w:rPr>
          <w:sz w:val="24"/>
          <w:szCs w:val="24"/>
          <w:lang w:val="sr-Cyrl-CS" w:eastAsia="en-GB"/>
        </w:rPr>
        <w:t>простора Центра за социјални рад или изналажење адекватнијих простора за рад, као и сеоских амбуланти по одређеним</w:t>
      </w:r>
      <w:r w:rsidR="00165D62" w:rsidRPr="00B84434">
        <w:rPr>
          <w:sz w:val="24"/>
          <w:szCs w:val="24"/>
          <w:lang w:val="sr-Latn-CS" w:eastAsia="en-GB"/>
        </w:rPr>
        <w:t xml:space="preserve"> </w:t>
      </w:r>
      <w:r w:rsidR="00165D62" w:rsidRPr="00B84434">
        <w:rPr>
          <w:sz w:val="24"/>
          <w:szCs w:val="24"/>
          <w:lang w:val="sr-Cyrl-CS" w:eastAsia="en-GB"/>
        </w:rPr>
        <w:t>критеријумима приоритета.</w:t>
      </w:r>
    </w:p>
    <w:p w14:paraId="41D3C1EE" w14:textId="7FE851EE" w:rsidR="00B84434" w:rsidRPr="00B84434" w:rsidRDefault="00B84434" w:rsidP="006A7B0B">
      <w:pPr>
        <w:spacing w:after="120"/>
        <w:rPr>
          <w:sz w:val="24"/>
          <w:szCs w:val="24"/>
          <w:lang w:val="sr-Cyrl-CS"/>
        </w:rPr>
      </w:pPr>
      <w:r w:rsidRPr="00B84434">
        <w:rPr>
          <w:sz w:val="24"/>
          <w:szCs w:val="24"/>
          <w:lang w:val="sr-Cyrl-RS"/>
        </w:rPr>
        <w:t>Мера 5.5.4</w:t>
      </w:r>
      <w:r w:rsidR="00E86C37">
        <w:rPr>
          <w:sz w:val="24"/>
          <w:szCs w:val="24"/>
          <w:lang w:val="sr-Cyrl-RS"/>
        </w:rPr>
        <w:t xml:space="preserve"> предвиђа</w:t>
      </w:r>
      <w:r w:rsidRPr="00B84434">
        <w:rPr>
          <w:sz w:val="24"/>
          <w:szCs w:val="24"/>
          <w:lang w:val="sr-Cyrl-RS"/>
        </w:rPr>
        <w:t xml:space="preserve"> </w:t>
      </w:r>
      <w:r w:rsidRPr="00B84434">
        <w:rPr>
          <w:sz w:val="24"/>
          <w:szCs w:val="24"/>
          <w:lang w:val="sr-Cyrl-CS" w:eastAsia="en-GB"/>
        </w:rPr>
        <w:t>следеће активности:</w:t>
      </w:r>
      <w:r w:rsidRPr="00B84434">
        <w:rPr>
          <w:sz w:val="24"/>
          <w:szCs w:val="24"/>
          <w:lang w:val="sr-Cyrl-CS"/>
        </w:rPr>
        <w:t xml:space="preserve"> </w:t>
      </w:r>
    </w:p>
    <w:p w14:paraId="417D33FD" w14:textId="0E9C1079" w:rsidR="00B84434" w:rsidRPr="00B84434" w:rsidRDefault="00B84434" w:rsidP="006A7B0B">
      <w:pPr>
        <w:spacing w:after="120"/>
        <w:jc w:val="both"/>
        <w:rPr>
          <w:sz w:val="24"/>
          <w:szCs w:val="24"/>
          <w:lang w:val="sr-Cyrl-CS"/>
        </w:rPr>
      </w:pPr>
      <w:r w:rsidRPr="00B84434">
        <w:rPr>
          <w:sz w:val="24"/>
          <w:szCs w:val="24"/>
          <w:lang w:val="sr-Cyrl-CS" w:eastAsia="en-GB"/>
        </w:rPr>
        <w:t>- Подршка едукацији и стручном усавршавању радника у здравству и социјалној заштити</w:t>
      </w:r>
      <w:r w:rsidR="00E86C37">
        <w:rPr>
          <w:sz w:val="24"/>
          <w:szCs w:val="24"/>
          <w:lang w:val="sr-Cyrl-CS" w:eastAsia="en-GB"/>
        </w:rPr>
        <w:t>.</w:t>
      </w:r>
    </w:p>
    <w:p w14:paraId="7B40468D" w14:textId="1430B2EC" w:rsidR="00B84434" w:rsidRPr="00B84434" w:rsidRDefault="00B84434" w:rsidP="006A7B0B">
      <w:pPr>
        <w:spacing w:after="120"/>
        <w:jc w:val="both"/>
        <w:rPr>
          <w:sz w:val="24"/>
          <w:szCs w:val="24"/>
          <w:lang w:val="sr-Cyrl-CS"/>
        </w:rPr>
      </w:pPr>
      <w:r w:rsidRPr="00B84434">
        <w:rPr>
          <w:sz w:val="24"/>
          <w:szCs w:val="24"/>
          <w:lang w:val="sr-Cyrl-CS" w:eastAsia="en-GB"/>
        </w:rPr>
        <w:t xml:space="preserve">- Увођење нових услуга: дневни боравак, СОС телефон и Саветовалиште за брак </w:t>
      </w:r>
      <w:r w:rsidRPr="00B84434">
        <w:rPr>
          <w:sz w:val="24"/>
          <w:szCs w:val="24"/>
          <w:lang w:val="sr-Cyrl-CS" w:eastAsia="en-GB"/>
        </w:rPr>
        <w:lastRenderedPageBreak/>
        <w:t>и породицу</w:t>
      </w:r>
      <w:r w:rsidR="00E86C37">
        <w:rPr>
          <w:sz w:val="24"/>
          <w:szCs w:val="24"/>
          <w:lang w:val="sr-Cyrl-CS" w:eastAsia="en-GB"/>
        </w:rPr>
        <w:t>.</w:t>
      </w:r>
    </w:p>
    <w:p w14:paraId="6BDF80A9" w14:textId="2B4CCDB8" w:rsidR="00B84434" w:rsidRPr="00B84434" w:rsidRDefault="00B84434" w:rsidP="006A7B0B">
      <w:pPr>
        <w:spacing w:after="120"/>
        <w:jc w:val="both"/>
        <w:rPr>
          <w:sz w:val="24"/>
          <w:szCs w:val="24"/>
          <w:lang w:val="sr-Cyrl-CS"/>
        </w:rPr>
      </w:pPr>
      <w:r w:rsidRPr="00B84434">
        <w:rPr>
          <w:sz w:val="24"/>
          <w:szCs w:val="24"/>
          <w:lang w:val="sr-Cyrl-CS" w:eastAsia="en-GB"/>
        </w:rPr>
        <w:t>- Проширење постојећих услуга: помоћ у кући за старе, помоћ у кући за децу са сметњама у развоју и њихове породице и лични пратилац детета</w:t>
      </w:r>
      <w:r w:rsidR="00E86C37">
        <w:rPr>
          <w:sz w:val="24"/>
          <w:szCs w:val="24"/>
          <w:lang w:val="sr-Cyrl-CS" w:eastAsia="en-GB"/>
        </w:rPr>
        <w:t>.</w:t>
      </w:r>
    </w:p>
    <w:p w14:paraId="7857D3E5" w14:textId="3C7CD859" w:rsidR="00B84434" w:rsidRPr="00B84434" w:rsidRDefault="00B84434" w:rsidP="006A7B0B">
      <w:pPr>
        <w:spacing w:after="120"/>
        <w:jc w:val="both"/>
        <w:rPr>
          <w:sz w:val="24"/>
          <w:szCs w:val="24"/>
          <w:lang w:val="sr-Cyrl-CS"/>
        </w:rPr>
      </w:pPr>
      <w:r w:rsidRPr="00B84434">
        <w:rPr>
          <w:sz w:val="24"/>
          <w:szCs w:val="24"/>
          <w:lang w:val="sr-Cyrl-CS" w:eastAsia="en-GB"/>
        </w:rPr>
        <w:t>- Стварање услова за збрињавање старих и оболелих лица до смештаја у установу</w:t>
      </w:r>
      <w:r w:rsidR="00E86C37">
        <w:rPr>
          <w:sz w:val="24"/>
          <w:szCs w:val="24"/>
          <w:lang w:val="sr-Cyrl-CS" w:eastAsia="en-GB"/>
        </w:rPr>
        <w:t>.</w:t>
      </w:r>
    </w:p>
    <w:p w14:paraId="5C68E5CF" w14:textId="67024FBF" w:rsidR="00B84434" w:rsidRPr="00B84434" w:rsidRDefault="00B84434" w:rsidP="006A7B0B">
      <w:pPr>
        <w:spacing w:after="120"/>
        <w:jc w:val="both"/>
        <w:rPr>
          <w:sz w:val="24"/>
          <w:szCs w:val="24"/>
          <w:lang w:val="sr-Cyrl-CS"/>
        </w:rPr>
      </w:pPr>
      <w:r w:rsidRPr="00B84434">
        <w:rPr>
          <w:sz w:val="24"/>
          <w:szCs w:val="24"/>
          <w:lang w:val="sr-Cyrl-CS" w:eastAsia="en-GB"/>
        </w:rPr>
        <w:t>- Решавање питања ромске популације и избеглих и расељених лица на територији општине Топола</w:t>
      </w:r>
      <w:r>
        <w:rPr>
          <w:sz w:val="24"/>
          <w:szCs w:val="24"/>
          <w:lang w:val="sr-Cyrl-CS" w:eastAsia="en-GB"/>
        </w:rPr>
        <w:t>.</w:t>
      </w:r>
    </w:p>
    <w:p w14:paraId="0A098A9F" w14:textId="0E602FE6" w:rsidR="009F2E30" w:rsidRDefault="009F2E30" w:rsidP="006A7B0B">
      <w:pPr>
        <w:spacing w:after="120"/>
        <w:jc w:val="both"/>
        <w:rPr>
          <w:sz w:val="24"/>
          <w:szCs w:val="24"/>
          <w:lang w:val="sr-Cyrl-CS"/>
        </w:rPr>
      </w:pPr>
      <w:r>
        <w:rPr>
          <w:sz w:val="24"/>
          <w:szCs w:val="24"/>
          <w:lang w:val="sr-Cyrl-CS"/>
        </w:rPr>
        <w:t>Поред Плана развоја, општина Топола</w:t>
      </w:r>
      <w:r w:rsidR="00CA640B">
        <w:rPr>
          <w:sz w:val="24"/>
          <w:szCs w:val="24"/>
          <w:lang w:val="sr-Cyrl-CS"/>
        </w:rPr>
        <w:t xml:space="preserve">, од </w:t>
      </w:r>
      <w:r w:rsidR="00F627C8">
        <w:rPr>
          <w:sz w:val="24"/>
          <w:szCs w:val="24"/>
          <w:lang w:val="sr-Cyrl-CS"/>
        </w:rPr>
        <w:t>релевантних</w:t>
      </w:r>
      <w:r w:rsidR="00E4142C">
        <w:rPr>
          <w:sz w:val="24"/>
          <w:szCs w:val="24"/>
          <w:lang w:val="sr-Cyrl-CS"/>
        </w:rPr>
        <w:t xml:space="preserve"> </w:t>
      </w:r>
      <w:r w:rsidR="00552CC8">
        <w:rPr>
          <w:sz w:val="24"/>
          <w:szCs w:val="24"/>
          <w:lang w:val="sr-Cyrl-CS"/>
        </w:rPr>
        <w:t xml:space="preserve">важећих </w:t>
      </w:r>
      <w:r w:rsidR="00CA640B">
        <w:rPr>
          <w:sz w:val="24"/>
          <w:szCs w:val="24"/>
          <w:lang w:val="sr-Cyrl-CS"/>
        </w:rPr>
        <w:t xml:space="preserve">секторских докумената јавних политика </w:t>
      </w:r>
      <w:r w:rsidR="00E4142C">
        <w:rPr>
          <w:sz w:val="24"/>
          <w:szCs w:val="24"/>
          <w:lang w:val="sr-Cyrl-CS"/>
        </w:rPr>
        <w:t>има:</w:t>
      </w:r>
    </w:p>
    <w:p w14:paraId="41ECE6B7" w14:textId="77777777" w:rsidR="006A7B0B" w:rsidRDefault="00E4142C" w:rsidP="006A7B0B">
      <w:pPr>
        <w:pStyle w:val="ListParagraph"/>
        <w:numPr>
          <w:ilvl w:val="0"/>
          <w:numId w:val="8"/>
        </w:numPr>
        <w:spacing w:after="120"/>
        <w:ind w:left="714" w:hanging="357"/>
        <w:contextualSpacing w:val="0"/>
        <w:jc w:val="both"/>
        <w:rPr>
          <w:sz w:val="24"/>
          <w:szCs w:val="24"/>
          <w:lang w:val="sr-Cyrl-CS"/>
        </w:rPr>
      </w:pPr>
      <w:r w:rsidRPr="00A410D0">
        <w:rPr>
          <w:sz w:val="24"/>
          <w:szCs w:val="24"/>
          <w:lang w:val="sr-Cyrl-CS"/>
        </w:rPr>
        <w:t>Локални акциони план за младе у Тополи за период 202</w:t>
      </w:r>
      <w:r w:rsidR="00C344C0" w:rsidRPr="00A410D0">
        <w:rPr>
          <w:sz w:val="24"/>
          <w:szCs w:val="24"/>
          <w:lang w:val="sr-Cyrl-CS"/>
        </w:rPr>
        <w:t>2</w:t>
      </w:r>
      <w:r w:rsidRPr="00A410D0">
        <w:rPr>
          <w:sz w:val="24"/>
          <w:szCs w:val="24"/>
          <w:lang w:val="sr-Cyrl-CS"/>
        </w:rPr>
        <w:t>-202</w:t>
      </w:r>
      <w:r w:rsidR="00C344C0" w:rsidRPr="00A410D0">
        <w:rPr>
          <w:sz w:val="24"/>
          <w:szCs w:val="24"/>
          <w:lang w:val="sr-Cyrl-CS"/>
        </w:rPr>
        <w:t>6. година,</w:t>
      </w:r>
    </w:p>
    <w:p w14:paraId="1B897151" w14:textId="12F0FB7F" w:rsidR="00C344C0" w:rsidRPr="006A7B0B" w:rsidRDefault="00C344C0" w:rsidP="006A7B0B">
      <w:pPr>
        <w:pStyle w:val="ListParagraph"/>
        <w:numPr>
          <w:ilvl w:val="0"/>
          <w:numId w:val="8"/>
        </w:numPr>
        <w:spacing w:after="120"/>
        <w:ind w:left="714" w:hanging="357"/>
        <w:contextualSpacing w:val="0"/>
        <w:jc w:val="both"/>
        <w:rPr>
          <w:sz w:val="24"/>
          <w:szCs w:val="24"/>
          <w:lang w:val="sr-Cyrl-CS"/>
        </w:rPr>
      </w:pPr>
      <w:r w:rsidRPr="006A7B0B">
        <w:rPr>
          <w:sz w:val="24"/>
          <w:szCs w:val="24"/>
          <w:lang w:val="sr-Cyrl-CS"/>
        </w:rPr>
        <w:t>Локални акциони план за родну равноправност општине Топола за период 2021-2025. година,</w:t>
      </w:r>
    </w:p>
    <w:p w14:paraId="72B96381" w14:textId="77777777" w:rsidR="00C344C0" w:rsidRPr="00A410D0" w:rsidRDefault="00C344C0" w:rsidP="006A7B0B">
      <w:pPr>
        <w:pStyle w:val="ListParagraph"/>
        <w:numPr>
          <w:ilvl w:val="0"/>
          <w:numId w:val="8"/>
        </w:numPr>
        <w:spacing w:after="120"/>
        <w:ind w:left="714" w:hanging="357"/>
        <w:contextualSpacing w:val="0"/>
        <w:jc w:val="both"/>
        <w:rPr>
          <w:sz w:val="24"/>
          <w:szCs w:val="24"/>
          <w:lang w:val="sr-Cyrl-CS"/>
        </w:rPr>
      </w:pPr>
      <w:r w:rsidRPr="00A410D0">
        <w:rPr>
          <w:sz w:val="24"/>
          <w:szCs w:val="24"/>
          <w:lang w:val="sr-Cyrl-CS"/>
        </w:rPr>
        <w:t>Локални акциони план за Роме</w:t>
      </w:r>
      <w:r w:rsidR="00552CC8" w:rsidRPr="00A410D0">
        <w:rPr>
          <w:sz w:val="24"/>
          <w:szCs w:val="24"/>
          <w:lang w:val="sr-Cyrl-CS"/>
        </w:rPr>
        <w:t xml:space="preserve"> за период 2019 – 2025. година.</w:t>
      </w:r>
    </w:p>
    <w:p w14:paraId="4D5D3A56" w14:textId="61C9C10A" w:rsidR="00552CC8" w:rsidRDefault="00552CC8" w:rsidP="006A7B0B">
      <w:pPr>
        <w:spacing w:after="120"/>
        <w:jc w:val="both"/>
        <w:rPr>
          <w:sz w:val="24"/>
          <w:szCs w:val="24"/>
          <w:lang w:val="sr-Cyrl-CS"/>
        </w:rPr>
      </w:pPr>
      <w:r>
        <w:rPr>
          <w:sz w:val="24"/>
          <w:szCs w:val="24"/>
          <w:lang w:val="sr-Cyrl-CS"/>
        </w:rPr>
        <w:t>Поред наведених локалних акционих планова, општина је имала и Локални акциони план запошљавања за период 2022</w:t>
      </w:r>
      <w:r w:rsidR="00AB0E95">
        <w:rPr>
          <w:sz w:val="24"/>
          <w:szCs w:val="24"/>
          <w:lang w:val="sr-Latn-RS"/>
        </w:rPr>
        <w:t xml:space="preserve"> </w:t>
      </w:r>
      <w:r>
        <w:rPr>
          <w:sz w:val="24"/>
          <w:szCs w:val="24"/>
          <w:lang w:val="sr-Cyrl-CS"/>
        </w:rPr>
        <w:t>-</w:t>
      </w:r>
      <w:r w:rsidR="00AB0E95">
        <w:rPr>
          <w:sz w:val="24"/>
          <w:szCs w:val="24"/>
          <w:lang w:val="sr-Latn-RS"/>
        </w:rPr>
        <w:t xml:space="preserve"> </w:t>
      </w:r>
      <w:r>
        <w:rPr>
          <w:sz w:val="24"/>
          <w:szCs w:val="24"/>
          <w:lang w:val="sr-Cyrl-CS"/>
        </w:rPr>
        <w:t>2024.</w:t>
      </w:r>
      <w:r w:rsidR="00821AB1">
        <w:rPr>
          <w:sz w:val="24"/>
          <w:szCs w:val="24"/>
          <w:lang w:val="sr-Cyrl-CS"/>
        </w:rPr>
        <w:t xml:space="preserve"> </w:t>
      </w:r>
      <w:r>
        <w:rPr>
          <w:sz w:val="24"/>
          <w:szCs w:val="24"/>
          <w:lang w:val="sr-Cyrl-CS"/>
        </w:rPr>
        <w:t>година. Нови плански документ за локалну политику запошљавања није израђен</w:t>
      </w:r>
      <w:r w:rsidR="000B044F">
        <w:rPr>
          <w:sz w:val="24"/>
          <w:szCs w:val="24"/>
          <w:lang w:val="sr-Cyrl-CS"/>
        </w:rPr>
        <w:t xml:space="preserve"> у међувремену.</w:t>
      </w:r>
    </w:p>
    <w:p w14:paraId="700A5E15" w14:textId="339907DE" w:rsidR="000B044F" w:rsidRDefault="00A410D0" w:rsidP="006A7B0B">
      <w:pPr>
        <w:spacing w:after="120"/>
        <w:jc w:val="both"/>
        <w:rPr>
          <w:sz w:val="24"/>
          <w:szCs w:val="24"/>
          <w:lang w:val="sr-Cyrl-CS"/>
        </w:rPr>
      </w:pPr>
      <w:r>
        <w:rPr>
          <w:sz w:val="24"/>
          <w:szCs w:val="24"/>
          <w:lang w:val="sr-Cyrl-CS"/>
        </w:rPr>
        <w:t xml:space="preserve">Кључни </w:t>
      </w:r>
      <w:r w:rsidR="00F627C8">
        <w:rPr>
          <w:sz w:val="24"/>
          <w:szCs w:val="24"/>
          <w:lang w:val="sr-Cyrl-CS"/>
        </w:rPr>
        <w:t>секторски</w:t>
      </w:r>
      <w:r w:rsidR="000B044F">
        <w:rPr>
          <w:sz w:val="24"/>
          <w:szCs w:val="24"/>
          <w:lang w:val="sr-Cyrl-CS"/>
        </w:rPr>
        <w:t xml:space="preserve"> документ јавне политике у области социјалне заштите – </w:t>
      </w:r>
      <w:r w:rsidR="000B044F" w:rsidRPr="00493AAC">
        <w:rPr>
          <w:i/>
          <w:iCs/>
          <w:sz w:val="24"/>
          <w:szCs w:val="24"/>
          <w:lang w:val="sr-Cyrl-CS"/>
        </w:rPr>
        <w:t>Стратегија социјалне заштите општине Топола</w:t>
      </w:r>
      <w:r w:rsidR="000B044F">
        <w:rPr>
          <w:sz w:val="24"/>
          <w:szCs w:val="24"/>
          <w:lang w:val="sr-Cyrl-CS"/>
        </w:rPr>
        <w:t xml:space="preserve"> </w:t>
      </w:r>
      <w:r w:rsidR="00F52626" w:rsidRPr="00F52626">
        <w:rPr>
          <w:i/>
          <w:iCs/>
          <w:sz w:val="24"/>
          <w:szCs w:val="24"/>
          <w:lang w:val="sr-Cyrl-CS"/>
        </w:rPr>
        <w:t>за период 2007 – 2012. година</w:t>
      </w:r>
      <w:r w:rsidR="00F52626">
        <w:rPr>
          <w:sz w:val="24"/>
          <w:szCs w:val="24"/>
          <w:lang w:val="sr-Cyrl-CS"/>
        </w:rPr>
        <w:t xml:space="preserve">, </w:t>
      </w:r>
      <w:r w:rsidR="000B044F">
        <w:rPr>
          <w:sz w:val="24"/>
          <w:szCs w:val="24"/>
          <w:lang w:val="sr-Cyrl-CS"/>
        </w:rPr>
        <w:t xml:space="preserve">истекао је </w:t>
      </w:r>
      <w:r w:rsidR="003D2954">
        <w:rPr>
          <w:sz w:val="24"/>
          <w:szCs w:val="24"/>
          <w:lang w:val="sr-Cyrl-CS"/>
        </w:rPr>
        <w:t xml:space="preserve">2012. године, након чега је Закључком Општинског већа </w:t>
      </w:r>
      <w:r w:rsidR="004124D2">
        <w:rPr>
          <w:sz w:val="24"/>
          <w:szCs w:val="24"/>
          <w:lang w:val="sr-Cyrl-CS"/>
        </w:rPr>
        <w:t>од 2013. године продужено важење документа до усвајања новог.</w:t>
      </w:r>
      <w:r w:rsidR="00F625E6">
        <w:rPr>
          <w:sz w:val="24"/>
          <w:szCs w:val="24"/>
          <w:lang w:val="sr-Cyrl-CS"/>
        </w:rPr>
        <w:t xml:space="preserve"> Стратегија је као </w:t>
      </w:r>
      <w:r w:rsidR="00F625E6" w:rsidRPr="002F2571">
        <w:rPr>
          <w:i/>
          <w:iCs/>
          <w:sz w:val="24"/>
          <w:szCs w:val="24"/>
          <w:lang w:val="sr-Cyrl-CS"/>
        </w:rPr>
        <w:t>визију</w:t>
      </w:r>
      <w:r w:rsidR="00F625E6">
        <w:rPr>
          <w:sz w:val="24"/>
          <w:szCs w:val="24"/>
          <w:lang w:val="sr-Cyrl-CS"/>
        </w:rPr>
        <w:t xml:space="preserve"> поставила следеће: </w:t>
      </w:r>
      <w:r w:rsidR="00F625E6" w:rsidRPr="002F2571">
        <w:rPr>
          <w:i/>
          <w:iCs/>
          <w:sz w:val="24"/>
          <w:szCs w:val="24"/>
          <w:lang w:val="sr-Cyrl-CS"/>
        </w:rPr>
        <w:t>Да општина Топола постане водећа</w:t>
      </w:r>
      <w:r w:rsidR="005A16B8" w:rsidRPr="002F2571">
        <w:rPr>
          <w:i/>
          <w:iCs/>
          <w:sz w:val="24"/>
          <w:szCs w:val="24"/>
          <w:lang w:val="sr-Cyrl-CS"/>
        </w:rPr>
        <w:t xml:space="preserve"> општина у Србији у којој је развије интегрисан </w:t>
      </w:r>
      <w:r w:rsidR="003033FC" w:rsidRPr="002F2571">
        <w:rPr>
          <w:i/>
          <w:iCs/>
          <w:sz w:val="24"/>
          <w:szCs w:val="24"/>
          <w:lang w:val="sr-Cyrl-CS"/>
        </w:rPr>
        <w:t>систем социјалне заштите и постигнута пуна социјална сигурност</w:t>
      </w:r>
      <w:r w:rsidR="002F2571" w:rsidRPr="002F2571">
        <w:rPr>
          <w:i/>
          <w:iCs/>
          <w:sz w:val="24"/>
          <w:szCs w:val="24"/>
          <w:lang w:val="sr-Cyrl-CS"/>
        </w:rPr>
        <w:t xml:space="preserve"> свих грађана.</w:t>
      </w:r>
      <w:r w:rsidR="00F625E6">
        <w:rPr>
          <w:sz w:val="24"/>
          <w:szCs w:val="24"/>
          <w:lang w:val="sr-Cyrl-CS"/>
        </w:rPr>
        <w:t xml:space="preserve"> </w:t>
      </w:r>
      <w:r w:rsidR="00BA0F24">
        <w:rPr>
          <w:sz w:val="24"/>
          <w:szCs w:val="24"/>
          <w:lang w:val="sr-Cyrl-CS"/>
        </w:rPr>
        <w:t>Стратегијом је утврђено 5 приоритета</w:t>
      </w:r>
      <w:r w:rsidR="004B4C83">
        <w:rPr>
          <w:sz w:val="24"/>
          <w:szCs w:val="24"/>
          <w:lang w:val="sr-Cyrl-CS"/>
        </w:rPr>
        <w:t xml:space="preserve"> (</w:t>
      </w:r>
      <w:r w:rsidR="00F627C8">
        <w:rPr>
          <w:sz w:val="24"/>
          <w:szCs w:val="24"/>
          <w:lang w:val="sr-Cyrl-CS"/>
        </w:rPr>
        <w:t>приоритетних</w:t>
      </w:r>
      <w:r w:rsidR="004B4C83">
        <w:rPr>
          <w:sz w:val="24"/>
          <w:szCs w:val="24"/>
          <w:lang w:val="sr-Cyrl-CS"/>
        </w:rPr>
        <w:t xml:space="preserve"> циљних група)</w:t>
      </w:r>
      <w:r w:rsidR="00BA0F24">
        <w:rPr>
          <w:sz w:val="24"/>
          <w:szCs w:val="24"/>
          <w:lang w:val="sr-Cyrl-CS"/>
        </w:rPr>
        <w:t xml:space="preserve"> и 5 повезаних стратешких циљева</w:t>
      </w:r>
      <w:r w:rsidR="00710A33">
        <w:rPr>
          <w:sz w:val="24"/>
          <w:szCs w:val="24"/>
          <w:lang w:val="sr-Cyrl-CS"/>
        </w:rPr>
        <w:t>. У наредној табели дат је преглед приоритета и повезаних циљева:</w:t>
      </w:r>
    </w:p>
    <w:p w14:paraId="0AE45859" w14:textId="4F605A0A" w:rsidR="00EC3628" w:rsidRPr="00150D4D" w:rsidRDefault="00EC3628" w:rsidP="006A7B0B">
      <w:pPr>
        <w:spacing w:after="120"/>
        <w:jc w:val="both"/>
        <w:rPr>
          <w:b/>
          <w:bCs/>
          <w:color w:val="404040" w:themeColor="text1" w:themeTint="BF"/>
          <w:sz w:val="24"/>
          <w:szCs w:val="24"/>
          <w:lang w:val="sr-Cyrl-CS"/>
        </w:rPr>
      </w:pPr>
      <w:r w:rsidRPr="00150D4D">
        <w:rPr>
          <w:b/>
          <w:bCs/>
          <w:color w:val="404040" w:themeColor="text1" w:themeTint="BF"/>
          <w:sz w:val="24"/>
          <w:szCs w:val="24"/>
          <w:lang w:val="sr-Cyrl-CS"/>
        </w:rPr>
        <w:t>Табела 1: Преглед приоритета и стратешких циљева Стратегије социјалне заштите општине Топола</w:t>
      </w:r>
    </w:p>
    <w:tbl>
      <w:tblPr>
        <w:tblStyle w:val="TableGrid"/>
        <w:tblW w:w="0" w:type="auto"/>
        <w:tblLook w:val="04A0" w:firstRow="1" w:lastRow="0" w:firstColumn="1" w:lastColumn="0" w:noHBand="0" w:noVBand="1"/>
      </w:tblPr>
      <w:tblGrid>
        <w:gridCol w:w="2942"/>
        <w:gridCol w:w="6120"/>
      </w:tblGrid>
      <w:tr w:rsidR="00710A33" w14:paraId="43FCB61B" w14:textId="77777777" w:rsidTr="00710A33">
        <w:tc>
          <w:tcPr>
            <w:tcW w:w="2972" w:type="dxa"/>
          </w:tcPr>
          <w:p w14:paraId="1E980EFE" w14:textId="39390BE7" w:rsidR="00710A33" w:rsidRPr="00840144" w:rsidRDefault="00710A33" w:rsidP="006A7B0B">
            <w:pPr>
              <w:spacing w:after="120"/>
              <w:jc w:val="both"/>
              <w:rPr>
                <w:b/>
                <w:bCs/>
                <w:sz w:val="24"/>
                <w:szCs w:val="24"/>
                <w:lang w:val="sr-Cyrl-CS"/>
              </w:rPr>
            </w:pPr>
            <w:r w:rsidRPr="00840144">
              <w:rPr>
                <w:b/>
                <w:bCs/>
                <w:sz w:val="24"/>
                <w:szCs w:val="24"/>
                <w:lang w:val="sr-Cyrl-CS"/>
              </w:rPr>
              <w:t>Приоритет</w:t>
            </w:r>
          </w:p>
        </w:tc>
        <w:tc>
          <w:tcPr>
            <w:tcW w:w="6232" w:type="dxa"/>
          </w:tcPr>
          <w:p w14:paraId="4A83F938" w14:textId="2E3FF5CB" w:rsidR="00710A33" w:rsidRPr="00840144" w:rsidRDefault="00710A33" w:rsidP="006A7B0B">
            <w:pPr>
              <w:spacing w:after="120"/>
              <w:jc w:val="both"/>
              <w:rPr>
                <w:b/>
                <w:bCs/>
                <w:sz w:val="24"/>
                <w:szCs w:val="24"/>
                <w:lang w:val="sr-Cyrl-CS"/>
              </w:rPr>
            </w:pPr>
            <w:r w:rsidRPr="00840144">
              <w:rPr>
                <w:b/>
                <w:bCs/>
                <w:sz w:val="24"/>
                <w:szCs w:val="24"/>
                <w:lang w:val="sr-Cyrl-CS"/>
              </w:rPr>
              <w:t>Стратешки циљ</w:t>
            </w:r>
          </w:p>
        </w:tc>
      </w:tr>
      <w:tr w:rsidR="00710A33" w:rsidRPr="00660B22" w14:paraId="7A76AB6C" w14:textId="77777777" w:rsidTr="00710A33">
        <w:tc>
          <w:tcPr>
            <w:tcW w:w="2972" w:type="dxa"/>
          </w:tcPr>
          <w:p w14:paraId="50E2FEB4" w14:textId="3EF0A355" w:rsidR="00710A33" w:rsidRPr="00BC0B70" w:rsidRDefault="00710A33" w:rsidP="006A7B0B">
            <w:pPr>
              <w:spacing w:after="120"/>
              <w:jc w:val="both"/>
              <w:rPr>
                <w:sz w:val="24"/>
                <w:szCs w:val="24"/>
                <w:lang w:val="sr-Cyrl-RS"/>
              </w:rPr>
            </w:pPr>
            <w:r w:rsidRPr="00BC0B70">
              <w:rPr>
                <w:sz w:val="24"/>
                <w:szCs w:val="24"/>
                <w:lang w:val="sr-Cyrl-RS"/>
              </w:rPr>
              <w:t>Деца и млади</w:t>
            </w:r>
          </w:p>
        </w:tc>
        <w:tc>
          <w:tcPr>
            <w:tcW w:w="6232" w:type="dxa"/>
          </w:tcPr>
          <w:p w14:paraId="2F521183" w14:textId="3CD7DC1B" w:rsidR="00710A33" w:rsidRPr="00BC0B70" w:rsidRDefault="00710A33" w:rsidP="00710A33">
            <w:pPr>
              <w:widowControl/>
              <w:tabs>
                <w:tab w:val="num" w:pos="900"/>
              </w:tabs>
              <w:autoSpaceDE/>
              <w:autoSpaceDN/>
              <w:jc w:val="both"/>
              <w:rPr>
                <w:bCs/>
                <w:iCs/>
                <w:sz w:val="24"/>
                <w:szCs w:val="24"/>
                <w:lang w:val="sr-Cyrl-RS"/>
              </w:rPr>
            </w:pPr>
            <w:r w:rsidRPr="00BC0B70">
              <w:rPr>
                <w:bCs/>
                <w:iCs/>
                <w:sz w:val="24"/>
                <w:szCs w:val="24"/>
                <w:lang w:val="sr-Cyrl-RS"/>
              </w:rPr>
              <w:t>Унапређење квалитета образовног, васпитног и културног аспекта   живота деце и омладине</w:t>
            </w:r>
            <w:r w:rsidR="00840144" w:rsidRPr="00BC0B70">
              <w:rPr>
                <w:bCs/>
                <w:iCs/>
                <w:sz w:val="24"/>
                <w:szCs w:val="24"/>
                <w:lang w:val="sr-Cyrl-RS"/>
              </w:rPr>
              <w:t>.</w:t>
            </w:r>
          </w:p>
        </w:tc>
      </w:tr>
      <w:tr w:rsidR="00710A33" w:rsidRPr="00660B22" w14:paraId="6CB0BD99" w14:textId="77777777" w:rsidTr="00710A33">
        <w:tc>
          <w:tcPr>
            <w:tcW w:w="2972" w:type="dxa"/>
          </w:tcPr>
          <w:p w14:paraId="359B5076" w14:textId="66A11E3D" w:rsidR="00710A33" w:rsidRPr="00BC0B70" w:rsidRDefault="00840144" w:rsidP="006A7B0B">
            <w:pPr>
              <w:spacing w:after="120"/>
              <w:jc w:val="both"/>
              <w:rPr>
                <w:sz w:val="24"/>
                <w:szCs w:val="24"/>
                <w:lang w:val="sr-Cyrl-RS"/>
              </w:rPr>
            </w:pPr>
            <w:r w:rsidRPr="00BC0B70">
              <w:rPr>
                <w:sz w:val="24"/>
                <w:szCs w:val="24"/>
                <w:lang w:val="sr-Cyrl-RS"/>
              </w:rPr>
              <w:t>Очување и јачање капацитета породице</w:t>
            </w:r>
          </w:p>
        </w:tc>
        <w:tc>
          <w:tcPr>
            <w:tcW w:w="6232" w:type="dxa"/>
          </w:tcPr>
          <w:p w14:paraId="226A8D05" w14:textId="2DC4B64E" w:rsidR="00710A33" w:rsidRPr="00BC0B70" w:rsidRDefault="00710A33" w:rsidP="00710A33">
            <w:pPr>
              <w:widowControl/>
              <w:tabs>
                <w:tab w:val="num" w:pos="900"/>
              </w:tabs>
              <w:autoSpaceDE/>
              <w:autoSpaceDN/>
              <w:jc w:val="both"/>
              <w:rPr>
                <w:bCs/>
                <w:iCs/>
                <w:sz w:val="24"/>
                <w:szCs w:val="24"/>
                <w:lang w:val="sr-Cyrl-RS"/>
              </w:rPr>
            </w:pPr>
            <w:r w:rsidRPr="00BC0B70">
              <w:rPr>
                <w:bCs/>
                <w:iCs/>
                <w:sz w:val="24"/>
                <w:szCs w:val="24"/>
                <w:lang w:val="sr-Cyrl-RS"/>
              </w:rPr>
              <w:t>Обезбеђивање услова за функционални развој породице</w:t>
            </w:r>
            <w:r w:rsidR="00840144" w:rsidRPr="00BC0B70">
              <w:rPr>
                <w:bCs/>
                <w:iCs/>
                <w:sz w:val="24"/>
                <w:szCs w:val="24"/>
                <w:lang w:val="sr-Cyrl-RS"/>
              </w:rPr>
              <w:t>.</w:t>
            </w:r>
          </w:p>
        </w:tc>
      </w:tr>
      <w:tr w:rsidR="00710A33" w:rsidRPr="00660B22" w14:paraId="7BEB6FC5" w14:textId="77777777" w:rsidTr="00710A33">
        <w:tc>
          <w:tcPr>
            <w:tcW w:w="2972" w:type="dxa"/>
          </w:tcPr>
          <w:p w14:paraId="53668D0B" w14:textId="64A8F75B" w:rsidR="00710A33" w:rsidRPr="00BC0B70" w:rsidRDefault="00710A33" w:rsidP="006A7B0B">
            <w:pPr>
              <w:spacing w:after="120"/>
              <w:jc w:val="both"/>
              <w:rPr>
                <w:sz w:val="24"/>
                <w:szCs w:val="24"/>
                <w:lang w:val="sr-Cyrl-RS"/>
              </w:rPr>
            </w:pPr>
            <w:r w:rsidRPr="00BC0B70">
              <w:rPr>
                <w:sz w:val="24"/>
                <w:szCs w:val="24"/>
                <w:lang w:val="sr-Cyrl-RS"/>
              </w:rPr>
              <w:t>Стари</w:t>
            </w:r>
          </w:p>
        </w:tc>
        <w:tc>
          <w:tcPr>
            <w:tcW w:w="6232" w:type="dxa"/>
          </w:tcPr>
          <w:p w14:paraId="203DBF95" w14:textId="78EC7D96" w:rsidR="00710A33" w:rsidRPr="00BC0B70" w:rsidRDefault="00710A33" w:rsidP="00710A33">
            <w:pPr>
              <w:widowControl/>
              <w:tabs>
                <w:tab w:val="num" w:pos="900"/>
              </w:tabs>
              <w:autoSpaceDE/>
              <w:autoSpaceDN/>
              <w:rPr>
                <w:bCs/>
                <w:iCs/>
                <w:sz w:val="24"/>
                <w:szCs w:val="24"/>
                <w:lang w:val="sr-Cyrl-RS"/>
              </w:rPr>
            </w:pPr>
            <w:r w:rsidRPr="00BC0B70">
              <w:rPr>
                <w:bCs/>
                <w:iCs/>
                <w:sz w:val="24"/>
                <w:szCs w:val="24"/>
                <w:lang w:val="sr-Cyrl-RS"/>
              </w:rPr>
              <w:t>Унапређење квалитета живота старих лица у циљу стварања елементарних услова за живот у свом социјалном окружењу са пуним учешћем у животне токове локалне заједнице у складу са својим могућностима и потребама.</w:t>
            </w:r>
          </w:p>
        </w:tc>
      </w:tr>
      <w:tr w:rsidR="00710A33" w:rsidRPr="00660B22" w14:paraId="3264E67D" w14:textId="77777777" w:rsidTr="00710A33">
        <w:tc>
          <w:tcPr>
            <w:tcW w:w="2972" w:type="dxa"/>
          </w:tcPr>
          <w:p w14:paraId="122BE50F" w14:textId="34FE732D" w:rsidR="00710A33" w:rsidRPr="00BC0B70" w:rsidRDefault="00AE2AB3" w:rsidP="006A7B0B">
            <w:pPr>
              <w:spacing w:after="120"/>
              <w:jc w:val="both"/>
              <w:rPr>
                <w:sz w:val="24"/>
                <w:szCs w:val="24"/>
                <w:lang w:val="sr-Cyrl-RS"/>
              </w:rPr>
            </w:pPr>
            <w:r w:rsidRPr="00BC0B70">
              <w:rPr>
                <w:sz w:val="24"/>
                <w:szCs w:val="24"/>
                <w:lang w:val="sr-Cyrl-RS"/>
              </w:rPr>
              <w:t>Особе са инвалидитетом</w:t>
            </w:r>
          </w:p>
        </w:tc>
        <w:tc>
          <w:tcPr>
            <w:tcW w:w="6232" w:type="dxa"/>
          </w:tcPr>
          <w:p w14:paraId="38FF3A1B" w14:textId="44996086" w:rsidR="00710A33" w:rsidRPr="00BC0B70" w:rsidRDefault="00710A33" w:rsidP="00710A33">
            <w:pPr>
              <w:widowControl/>
              <w:tabs>
                <w:tab w:val="num" w:pos="900"/>
              </w:tabs>
              <w:autoSpaceDE/>
              <w:autoSpaceDN/>
              <w:jc w:val="both"/>
              <w:rPr>
                <w:bCs/>
                <w:iCs/>
                <w:sz w:val="24"/>
                <w:szCs w:val="24"/>
                <w:lang w:val="sr-Cyrl-RS"/>
              </w:rPr>
            </w:pPr>
            <w:r w:rsidRPr="00BC0B70">
              <w:rPr>
                <w:bCs/>
                <w:iCs/>
                <w:sz w:val="24"/>
                <w:szCs w:val="24"/>
                <w:lang w:val="sr-Cyrl-RS"/>
              </w:rPr>
              <w:t>Стварање услова за остваривање свих права особа са инвалидитетом у локалној заједници</w:t>
            </w:r>
            <w:r w:rsidR="00840144" w:rsidRPr="00BC0B70">
              <w:rPr>
                <w:bCs/>
                <w:iCs/>
                <w:sz w:val="24"/>
                <w:szCs w:val="24"/>
                <w:lang w:val="sr-Cyrl-RS"/>
              </w:rPr>
              <w:t>.</w:t>
            </w:r>
          </w:p>
        </w:tc>
      </w:tr>
      <w:tr w:rsidR="00710A33" w:rsidRPr="00660B22" w14:paraId="262E0369" w14:textId="77777777" w:rsidTr="00710A33">
        <w:tc>
          <w:tcPr>
            <w:tcW w:w="2972" w:type="dxa"/>
          </w:tcPr>
          <w:p w14:paraId="63EB2A97" w14:textId="0FC6ABE6" w:rsidR="00710A33" w:rsidRPr="00BC0B70" w:rsidRDefault="00AE2AB3" w:rsidP="006A7B0B">
            <w:pPr>
              <w:spacing w:after="120"/>
              <w:jc w:val="both"/>
              <w:rPr>
                <w:sz w:val="24"/>
                <w:szCs w:val="24"/>
                <w:lang w:val="sr-Cyrl-RS"/>
              </w:rPr>
            </w:pPr>
            <w:r w:rsidRPr="00BC0B70">
              <w:rPr>
                <w:sz w:val="24"/>
                <w:szCs w:val="24"/>
                <w:lang w:val="sr-Cyrl-RS"/>
              </w:rPr>
              <w:t>Ром</w:t>
            </w:r>
            <w:r w:rsidR="00840144" w:rsidRPr="00BC0B70">
              <w:rPr>
                <w:sz w:val="24"/>
                <w:szCs w:val="24"/>
                <w:lang w:val="sr-Cyrl-RS"/>
              </w:rPr>
              <w:t>ска популација</w:t>
            </w:r>
          </w:p>
        </w:tc>
        <w:tc>
          <w:tcPr>
            <w:tcW w:w="6232" w:type="dxa"/>
          </w:tcPr>
          <w:p w14:paraId="4FCDD33F" w14:textId="2779E025" w:rsidR="00710A33" w:rsidRPr="00BC0B70" w:rsidRDefault="00AE2AB3" w:rsidP="00840144">
            <w:pPr>
              <w:widowControl/>
              <w:tabs>
                <w:tab w:val="num" w:pos="900"/>
              </w:tabs>
              <w:autoSpaceDE/>
              <w:autoSpaceDN/>
              <w:jc w:val="both"/>
              <w:rPr>
                <w:bCs/>
                <w:iCs/>
                <w:sz w:val="24"/>
                <w:szCs w:val="24"/>
                <w:lang w:val="sr-Cyrl-RS"/>
              </w:rPr>
            </w:pPr>
            <w:r w:rsidRPr="00BC0B70">
              <w:rPr>
                <w:bCs/>
                <w:iCs/>
                <w:sz w:val="24"/>
                <w:szCs w:val="24"/>
                <w:lang w:val="sr-Cyrl-RS"/>
              </w:rPr>
              <w:t>Унапређење локалних механизма за задовољавање социјалних</w:t>
            </w:r>
            <w:r w:rsidR="00840144" w:rsidRPr="00BC0B70">
              <w:rPr>
                <w:bCs/>
                <w:iCs/>
                <w:sz w:val="24"/>
                <w:szCs w:val="24"/>
                <w:lang w:val="sr-Cyrl-RS"/>
              </w:rPr>
              <w:t xml:space="preserve"> </w:t>
            </w:r>
            <w:r w:rsidRPr="00BC0B70">
              <w:rPr>
                <w:bCs/>
                <w:iCs/>
                <w:sz w:val="24"/>
                <w:szCs w:val="24"/>
                <w:lang w:val="sr-Cyrl-RS"/>
              </w:rPr>
              <w:t>потреба маргинализованих и вулнерабилних груп</w:t>
            </w:r>
            <w:r w:rsidR="00840144" w:rsidRPr="00BC0B70">
              <w:rPr>
                <w:bCs/>
                <w:iCs/>
                <w:sz w:val="24"/>
                <w:szCs w:val="24"/>
                <w:lang w:val="sr-Cyrl-RS"/>
              </w:rPr>
              <w:t>а.</w:t>
            </w:r>
          </w:p>
        </w:tc>
      </w:tr>
    </w:tbl>
    <w:p w14:paraId="40675C8D" w14:textId="77777777" w:rsidR="00710A33" w:rsidRDefault="00710A33" w:rsidP="00B76C4C">
      <w:pPr>
        <w:jc w:val="both"/>
        <w:rPr>
          <w:i/>
          <w:sz w:val="28"/>
          <w:szCs w:val="28"/>
          <w:lang w:val="sr-Cyrl-CS"/>
        </w:rPr>
      </w:pPr>
    </w:p>
    <w:p w14:paraId="4B6929A0" w14:textId="777F90DF" w:rsidR="00EC3628" w:rsidRDefault="00B76C4C" w:rsidP="00493AAC">
      <w:pPr>
        <w:spacing w:after="120"/>
        <w:jc w:val="both"/>
        <w:rPr>
          <w:iCs/>
          <w:sz w:val="24"/>
          <w:szCs w:val="24"/>
          <w:lang w:val="sr-Cyrl-CS"/>
        </w:rPr>
      </w:pPr>
      <w:r>
        <w:rPr>
          <w:iCs/>
          <w:sz w:val="24"/>
          <w:szCs w:val="24"/>
          <w:lang w:val="sr-Cyrl-CS"/>
        </w:rPr>
        <w:t xml:space="preserve">За сваки приоритет дефинисани су оперативни циљеви, који </w:t>
      </w:r>
      <w:r w:rsidR="000C022D">
        <w:rPr>
          <w:iCs/>
          <w:sz w:val="24"/>
          <w:szCs w:val="24"/>
          <w:lang w:val="sr-Cyrl-CS"/>
        </w:rPr>
        <w:t xml:space="preserve">методолошки представљају мере за имплементацију и достизање стратешких циљева. У наредној табели дат је преглед </w:t>
      </w:r>
      <w:r w:rsidR="004C1E61">
        <w:rPr>
          <w:iCs/>
          <w:sz w:val="24"/>
          <w:szCs w:val="24"/>
          <w:lang w:val="sr-Cyrl-CS"/>
        </w:rPr>
        <w:t>оперативних циљева по приоритетима.</w:t>
      </w:r>
    </w:p>
    <w:p w14:paraId="7B234B67" w14:textId="62FBBC6F" w:rsidR="004C1E61" w:rsidRPr="00493AAC" w:rsidRDefault="00EC3628" w:rsidP="00493AAC">
      <w:pPr>
        <w:spacing w:after="120"/>
        <w:jc w:val="both"/>
        <w:rPr>
          <w:b/>
          <w:bCs/>
          <w:iCs/>
          <w:color w:val="404040" w:themeColor="text1" w:themeTint="BF"/>
          <w:sz w:val="24"/>
          <w:szCs w:val="24"/>
          <w:lang w:val="sr-Cyrl-CS"/>
        </w:rPr>
      </w:pPr>
      <w:r w:rsidRPr="00150D4D">
        <w:rPr>
          <w:b/>
          <w:bCs/>
          <w:iCs/>
          <w:color w:val="404040" w:themeColor="text1" w:themeTint="BF"/>
          <w:sz w:val="24"/>
          <w:szCs w:val="24"/>
          <w:lang w:val="sr-Cyrl-CS"/>
        </w:rPr>
        <w:t>Табела 2: Преглед оперативних циљева према приоритетима Стратегије социјалне заштите општине Топола</w:t>
      </w:r>
    </w:p>
    <w:tbl>
      <w:tblPr>
        <w:tblStyle w:val="TableGrid"/>
        <w:tblW w:w="0" w:type="auto"/>
        <w:tblLook w:val="04A0" w:firstRow="1" w:lastRow="0" w:firstColumn="1" w:lastColumn="0" w:noHBand="0" w:noVBand="1"/>
      </w:tblPr>
      <w:tblGrid>
        <w:gridCol w:w="2115"/>
        <w:gridCol w:w="6947"/>
      </w:tblGrid>
      <w:tr w:rsidR="004C1E61" w:rsidRPr="00840144" w14:paraId="33BE9B95" w14:textId="77777777" w:rsidTr="00056516">
        <w:tc>
          <w:tcPr>
            <w:tcW w:w="2122" w:type="dxa"/>
          </w:tcPr>
          <w:p w14:paraId="4C8D7039" w14:textId="77777777" w:rsidR="004C1E61" w:rsidRPr="00840144" w:rsidRDefault="004C1E61" w:rsidP="00546841">
            <w:pPr>
              <w:spacing w:after="120"/>
              <w:jc w:val="both"/>
              <w:rPr>
                <w:b/>
                <w:bCs/>
                <w:sz w:val="24"/>
                <w:szCs w:val="24"/>
                <w:lang w:val="sr-Cyrl-CS"/>
              </w:rPr>
            </w:pPr>
            <w:r w:rsidRPr="00840144">
              <w:rPr>
                <w:b/>
                <w:bCs/>
                <w:sz w:val="24"/>
                <w:szCs w:val="24"/>
                <w:lang w:val="sr-Cyrl-CS"/>
              </w:rPr>
              <w:t>Приоритет</w:t>
            </w:r>
          </w:p>
        </w:tc>
        <w:tc>
          <w:tcPr>
            <w:tcW w:w="7082" w:type="dxa"/>
          </w:tcPr>
          <w:p w14:paraId="691708EF" w14:textId="28BFCAD0" w:rsidR="004C1E61" w:rsidRPr="00840144" w:rsidRDefault="004C1E61" w:rsidP="00546841">
            <w:pPr>
              <w:spacing w:after="120"/>
              <w:jc w:val="both"/>
              <w:rPr>
                <w:b/>
                <w:bCs/>
                <w:sz w:val="24"/>
                <w:szCs w:val="24"/>
                <w:lang w:val="sr-Cyrl-CS"/>
              </w:rPr>
            </w:pPr>
            <w:r>
              <w:rPr>
                <w:b/>
                <w:bCs/>
                <w:sz w:val="24"/>
                <w:szCs w:val="24"/>
                <w:lang w:val="sr-Cyrl-CS"/>
              </w:rPr>
              <w:t>Оперативни циљеви</w:t>
            </w:r>
          </w:p>
        </w:tc>
      </w:tr>
      <w:tr w:rsidR="004C1E61" w:rsidRPr="00660B22" w14:paraId="1E12310D" w14:textId="77777777" w:rsidTr="00056516">
        <w:tc>
          <w:tcPr>
            <w:tcW w:w="2122" w:type="dxa"/>
          </w:tcPr>
          <w:p w14:paraId="3263660B" w14:textId="77777777" w:rsidR="004C1E61" w:rsidRDefault="004C1E61" w:rsidP="00056516">
            <w:pPr>
              <w:spacing w:after="120"/>
              <w:rPr>
                <w:sz w:val="24"/>
                <w:szCs w:val="24"/>
                <w:lang w:val="sr-Cyrl-CS"/>
              </w:rPr>
            </w:pPr>
            <w:r>
              <w:rPr>
                <w:sz w:val="24"/>
                <w:szCs w:val="24"/>
                <w:lang w:val="sr-Cyrl-CS"/>
              </w:rPr>
              <w:t>Деца и млади</w:t>
            </w:r>
          </w:p>
        </w:tc>
        <w:tc>
          <w:tcPr>
            <w:tcW w:w="7082" w:type="dxa"/>
          </w:tcPr>
          <w:p w14:paraId="1ABA1067" w14:textId="77777777" w:rsidR="00056516" w:rsidRPr="0076037F" w:rsidRDefault="00056516" w:rsidP="00056516">
            <w:pPr>
              <w:pStyle w:val="ListParagraph"/>
              <w:widowControl/>
              <w:numPr>
                <w:ilvl w:val="0"/>
                <w:numId w:val="11"/>
              </w:numPr>
              <w:autoSpaceDE/>
              <w:autoSpaceDN/>
              <w:rPr>
                <w:bCs/>
                <w:lang w:val="sr-Cyrl-RS"/>
              </w:rPr>
            </w:pPr>
            <w:r w:rsidRPr="0076037F">
              <w:rPr>
                <w:bCs/>
                <w:lang w:val="sr-Cyrl-RS"/>
              </w:rPr>
              <w:t>Стварање услова за организовани боравак  за децу при дечјем вртићу  и   основним школама ( продуженог боравка).</w:t>
            </w:r>
          </w:p>
          <w:p w14:paraId="2A403A03" w14:textId="77777777" w:rsidR="00752C39" w:rsidRPr="0076037F" w:rsidRDefault="00056516" w:rsidP="00056516">
            <w:pPr>
              <w:pStyle w:val="ListParagraph"/>
              <w:widowControl/>
              <w:numPr>
                <w:ilvl w:val="0"/>
                <w:numId w:val="11"/>
              </w:numPr>
              <w:tabs>
                <w:tab w:val="num" w:pos="720"/>
              </w:tabs>
              <w:autoSpaceDE/>
              <w:autoSpaceDN/>
              <w:rPr>
                <w:bCs/>
                <w:lang w:val="sr-Cyrl-RS"/>
              </w:rPr>
            </w:pPr>
            <w:r w:rsidRPr="0076037F">
              <w:rPr>
                <w:bCs/>
                <w:lang w:val="sr-Cyrl-RS"/>
              </w:rPr>
              <w:t xml:space="preserve">Стварање услова за формирање добро организованог простора за слободно време деце млађег узраста у виду дечјих паркова са реквизитима за забаву и игру деце </w:t>
            </w:r>
          </w:p>
          <w:p w14:paraId="6F13ED59" w14:textId="47047EDB" w:rsidR="00056516" w:rsidRPr="0076037F" w:rsidRDefault="00056516" w:rsidP="00752C39">
            <w:pPr>
              <w:pStyle w:val="ListParagraph"/>
              <w:widowControl/>
              <w:autoSpaceDE/>
              <w:autoSpaceDN/>
              <w:rPr>
                <w:bCs/>
                <w:lang w:val="sr-Cyrl-RS"/>
              </w:rPr>
            </w:pPr>
            <w:r w:rsidRPr="0076037F">
              <w:rPr>
                <w:bCs/>
                <w:lang w:val="sr-Cyrl-RS"/>
              </w:rPr>
              <w:t>(клацкалице,</w:t>
            </w:r>
            <w:r w:rsidR="00D06CBB" w:rsidRPr="0076037F">
              <w:rPr>
                <w:bCs/>
                <w:lang w:val="sr-Cyrl-RS"/>
              </w:rPr>
              <w:t xml:space="preserve"> </w:t>
            </w:r>
            <w:r w:rsidRPr="0076037F">
              <w:rPr>
                <w:bCs/>
                <w:lang w:val="sr-Cyrl-RS"/>
              </w:rPr>
              <w:t>љуљашке</w:t>
            </w:r>
            <w:r w:rsidR="0076037F">
              <w:rPr>
                <w:bCs/>
                <w:lang w:val="sr-Cyrl-RS"/>
              </w:rPr>
              <w:t>,</w:t>
            </w:r>
            <w:r w:rsidRPr="0076037F">
              <w:rPr>
                <w:bCs/>
                <w:lang w:val="sr-Cyrl-RS"/>
              </w:rPr>
              <w:t xml:space="preserve"> итд)</w:t>
            </w:r>
          </w:p>
          <w:p w14:paraId="6A85566E" w14:textId="764159C6" w:rsidR="00056516" w:rsidRPr="0076037F" w:rsidRDefault="00056516" w:rsidP="00056516">
            <w:pPr>
              <w:pStyle w:val="ListParagraph"/>
              <w:widowControl/>
              <w:numPr>
                <w:ilvl w:val="0"/>
                <w:numId w:val="11"/>
              </w:numPr>
              <w:autoSpaceDE/>
              <w:autoSpaceDN/>
              <w:rPr>
                <w:bCs/>
                <w:lang w:val="sr-Cyrl-RS"/>
              </w:rPr>
            </w:pPr>
            <w:r w:rsidRPr="0076037F">
              <w:rPr>
                <w:bCs/>
                <w:lang w:val="sr-Cyrl-RS"/>
              </w:rPr>
              <w:t xml:space="preserve">Организовање програма подршке талентованој деци </w:t>
            </w:r>
          </w:p>
          <w:p w14:paraId="1851B7C5" w14:textId="509543C4" w:rsidR="00056516" w:rsidRPr="0076037F" w:rsidRDefault="00056516" w:rsidP="00056516">
            <w:pPr>
              <w:pStyle w:val="ListParagraph"/>
              <w:widowControl/>
              <w:numPr>
                <w:ilvl w:val="0"/>
                <w:numId w:val="11"/>
              </w:numPr>
              <w:autoSpaceDE/>
              <w:autoSpaceDN/>
              <w:rPr>
                <w:bCs/>
                <w:lang w:val="sr-Cyrl-RS"/>
              </w:rPr>
            </w:pPr>
            <w:r w:rsidRPr="0076037F">
              <w:rPr>
                <w:bCs/>
                <w:lang w:val="sr-Cyrl-RS"/>
              </w:rPr>
              <w:t>Стварање услова за побољшање успеха и владања ученика</w:t>
            </w:r>
          </w:p>
          <w:p w14:paraId="1203B312" w14:textId="3321E08E" w:rsidR="00056516" w:rsidRPr="0076037F" w:rsidRDefault="00056516" w:rsidP="00056516">
            <w:pPr>
              <w:pStyle w:val="ListParagraph"/>
              <w:widowControl/>
              <w:numPr>
                <w:ilvl w:val="0"/>
                <w:numId w:val="11"/>
              </w:numPr>
              <w:autoSpaceDE/>
              <w:autoSpaceDN/>
              <w:rPr>
                <w:bCs/>
                <w:lang w:val="sr-Cyrl-RS"/>
              </w:rPr>
            </w:pPr>
            <w:r w:rsidRPr="0076037F">
              <w:rPr>
                <w:bCs/>
                <w:lang w:val="sr-Cyrl-RS"/>
              </w:rPr>
              <w:t xml:space="preserve">Организовање и реализација програма превенције болести зависности у основним школама </w:t>
            </w:r>
          </w:p>
          <w:p w14:paraId="32F97D5A" w14:textId="4FD7DEF7" w:rsidR="00056516" w:rsidRPr="0076037F" w:rsidRDefault="00056516" w:rsidP="00056516">
            <w:pPr>
              <w:pStyle w:val="ListParagraph"/>
              <w:widowControl/>
              <w:numPr>
                <w:ilvl w:val="0"/>
                <w:numId w:val="11"/>
              </w:numPr>
              <w:autoSpaceDE/>
              <w:autoSpaceDN/>
              <w:rPr>
                <w:bCs/>
                <w:lang w:val="sr-Cyrl-RS"/>
              </w:rPr>
            </w:pPr>
            <w:r w:rsidRPr="0076037F">
              <w:rPr>
                <w:bCs/>
                <w:lang w:val="sr-Cyrl-RS"/>
              </w:rPr>
              <w:t>Сензибилизација локалне средине за потребе и проблеме младих</w:t>
            </w:r>
          </w:p>
          <w:p w14:paraId="284AA7EF" w14:textId="53AD170A" w:rsidR="00056516" w:rsidRPr="0076037F" w:rsidRDefault="00056516" w:rsidP="00056516">
            <w:pPr>
              <w:pStyle w:val="ListParagraph"/>
              <w:widowControl/>
              <w:numPr>
                <w:ilvl w:val="0"/>
                <w:numId w:val="11"/>
              </w:numPr>
              <w:autoSpaceDE/>
              <w:autoSpaceDN/>
              <w:rPr>
                <w:bCs/>
                <w:lang w:val="sr-Cyrl-RS"/>
              </w:rPr>
            </w:pPr>
            <w:r w:rsidRPr="0076037F">
              <w:rPr>
                <w:bCs/>
                <w:lang w:val="sr-Cyrl-RS"/>
              </w:rPr>
              <w:t>Формирање Дома за младе</w:t>
            </w:r>
          </w:p>
          <w:p w14:paraId="2A4E6F57" w14:textId="40E28BC7" w:rsidR="004C1E61" w:rsidRPr="0076037F" w:rsidRDefault="00056516" w:rsidP="00056516">
            <w:pPr>
              <w:pStyle w:val="ListParagraph"/>
              <w:widowControl/>
              <w:numPr>
                <w:ilvl w:val="0"/>
                <w:numId w:val="11"/>
              </w:numPr>
              <w:autoSpaceDE/>
              <w:autoSpaceDN/>
              <w:rPr>
                <w:bCs/>
                <w:lang w:val="sr-Cyrl-RS"/>
              </w:rPr>
            </w:pPr>
            <w:r w:rsidRPr="0076037F">
              <w:rPr>
                <w:bCs/>
                <w:lang w:val="sr-Cyrl-RS"/>
              </w:rPr>
              <w:t>Формирање Саветовалишта за репродуктивно здравље младих</w:t>
            </w:r>
          </w:p>
        </w:tc>
      </w:tr>
      <w:tr w:rsidR="004C1E61" w:rsidRPr="00660B22" w14:paraId="7190CD3A" w14:textId="77777777" w:rsidTr="00056516">
        <w:tc>
          <w:tcPr>
            <w:tcW w:w="2122" w:type="dxa"/>
          </w:tcPr>
          <w:p w14:paraId="3AF08E66" w14:textId="77777777" w:rsidR="004C1E61" w:rsidRDefault="004C1E61" w:rsidP="00056516">
            <w:pPr>
              <w:spacing w:after="120"/>
              <w:rPr>
                <w:sz w:val="24"/>
                <w:szCs w:val="24"/>
                <w:lang w:val="sr-Cyrl-CS"/>
              </w:rPr>
            </w:pPr>
            <w:r>
              <w:rPr>
                <w:sz w:val="24"/>
                <w:szCs w:val="24"/>
                <w:lang w:val="sr-Cyrl-CS"/>
              </w:rPr>
              <w:t>Очување и јачање капацитета породице</w:t>
            </w:r>
          </w:p>
        </w:tc>
        <w:tc>
          <w:tcPr>
            <w:tcW w:w="7082" w:type="dxa"/>
          </w:tcPr>
          <w:p w14:paraId="12B93F50" w14:textId="77777777" w:rsidR="00667943" w:rsidRPr="0076037F" w:rsidRDefault="00667943" w:rsidP="00667943">
            <w:pPr>
              <w:pStyle w:val="ListParagraph"/>
              <w:widowControl/>
              <w:numPr>
                <w:ilvl w:val="0"/>
                <w:numId w:val="13"/>
              </w:numPr>
              <w:autoSpaceDE/>
              <w:autoSpaceDN/>
              <w:rPr>
                <w:bCs/>
                <w:lang w:val="sr-Cyrl-RS"/>
              </w:rPr>
            </w:pPr>
            <w:r w:rsidRPr="0076037F">
              <w:rPr>
                <w:bCs/>
                <w:lang w:val="sr-Cyrl-RS"/>
              </w:rPr>
              <w:t>Организовање превентивних програма којим би се позитивно утицало на функцију јачања родитељства-за адекватно разумевање развојних, психолошких и емотивних потреба деце.</w:t>
            </w:r>
          </w:p>
          <w:p w14:paraId="67BE8AD8" w14:textId="77777777" w:rsidR="00667943" w:rsidRPr="0076037F" w:rsidRDefault="00667943" w:rsidP="00667943">
            <w:pPr>
              <w:pStyle w:val="ListParagraph"/>
              <w:widowControl/>
              <w:numPr>
                <w:ilvl w:val="0"/>
                <w:numId w:val="13"/>
              </w:numPr>
              <w:autoSpaceDE/>
              <w:autoSpaceDN/>
              <w:rPr>
                <w:bCs/>
                <w:lang w:val="sr-Cyrl-RS"/>
              </w:rPr>
            </w:pPr>
            <w:r w:rsidRPr="0076037F">
              <w:rPr>
                <w:bCs/>
                <w:lang w:val="sr-Cyrl-RS"/>
              </w:rPr>
              <w:t>Формирање саветовалишта за брак и породицу</w:t>
            </w:r>
          </w:p>
          <w:p w14:paraId="13E175CF" w14:textId="77777777" w:rsidR="00667943" w:rsidRPr="0076037F" w:rsidRDefault="00667943" w:rsidP="00667943">
            <w:pPr>
              <w:pStyle w:val="ListParagraph"/>
              <w:widowControl/>
              <w:numPr>
                <w:ilvl w:val="0"/>
                <w:numId w:val="13"/>
              </w:numPr>
              <w:autoSpaceDE/>
              <w:autoSpaceDN/>
              <w:rPr>
                <w:bCs/>
                <w:lang w:val="sr-Cyrl-RS"/>
              </w:rPr>
            </w:pPr>
            <w:r w:rsidRPr="0076037F">
              <w:rPr>
                <w:bCs/>
                <w:lang w:val="sr-Cyrl-RS"/>
              </w:rPr>
              <w:t>Формирање мобилног тима за рад на терену са породицама, као и јачање капацитета ЦСР у Тополи и едукација за чланове мобилног тима.</w:t>
            </w:r>
          </w:p>
          <w:p w14:paraId="4B714AE8" w14:textId="2D8AF5CD" w:rsidR="00667943" w:rsidRPr="0076037F" w:rsidRDefault="00667943" w:rsidP="00667943">
            <w:pPr>
              <w:pStyle w:val="ListParagraph"/>
              <w:widowControl/>
              <w:numPr>
                <w:ilvl w:val="0"/>
                <w:numId w:val="13"/>
              </w:numPr>
              <w:autoSpaceDE/>
              <w:autoSpaceDN/>
              <w:rPr>
                <w:bCs/>
                <w:lang w:val="sr-Cyrl-RS"/>
              </w:rPr>
            </w:pPr>
            <w:r w:rsidRPr="0076037F">
              <w:rPr>
                <w:bCs/>
                <w:lang w:val="sr-Cyrl-RS"/>
              </w:rPr>
              <w:t>Психо</w:t>
            </w:r>
            <w:r w:rsidR="0076037F">
              <w:rPr>
                <w:bCs/>
                <w:lang w:val="sr-Cyrl-RS"/>
              </w:rPr>
              <w:t>-</w:t>
            </w:r>
            <w:r w:rsidRPr="0076037F">
              <w:rPr>
                <w:bCs/>
                <w:lang w:val="sr-Cyrl-RS"/>
              </w:rPr>
              <w:t xml:space="preserve">социјална и правна подршка породицама, нарочито породицама у кризи и једнородитељским породицама- мобилни тим и СОС телефон. </w:t>
            </w:r>
          </w:p>
          <w:p w14:paraId="3993AE41" w14:textId="63BF2BF4" w:rsidR="004C1E61" w:rsidRPr="0076037F" w:rsidRDefault="00667943" w:rsidP="00667943">
            <w:pPr>
              <w:pStyle w:val="ListParagraph"/>
              <w:widowControl/>
              <w:numPr>
                <w:ilvl w:val="0"/>
                <w:numId w:val="13"/>
              </w:numPr>
              <w:autoSpaceDE/>
              <w:autoSpaceDN/>
              <w:jc w:val="both"/>
              <w:rPr>
                <w:rFonts w:ascii="Georgia" w:hAnsi="Georgia"/>
                <w:b/>
                <w:lang w:val="sr-Cyrl-RS"/>
              </w:rPr>
            </w:pPr>
            <w:r w:rsidRPr="0076037F">
              <w:rPr>
                <w:bCs/>
                <w:lang w:val="sr-Cyrl-RS"/>
              </w:rPr>
              <w:t>Јачање службе ЦСР за бављење  проблемима породице и подизање нивоа заштите породице</w:t>
            </w:r>
          </w:p>
        </w:tc>
      </w:tr>
      <w:tr w:rsidR="004C1E61" w:rsidRPr="00660B22" w14:paraId="6B3DCE20" w14:textId="77777777" w:rsidTr="00056516">
        <w:tc>
          <w:tcPr>
            <w:tcW w:w="2122" w:type="dxa"/>
          </w:tcPr>
          <w:p w14:paraId="5B1E0D33" w14:textId="77777777" w:rsidR="004C1E61" w:rsidRDefault="004C1E61" w:rsidP="00056516">
            <w:pPr>
              <w:spacing w:after="120"/>
              <w:rPr>
                <w:sz w:val="24"/>
                <w:szCs w:val="24"/>
                <w:lang w:val="sr-Cyrl-CS"/>
              </w:rPr>
            </w:pPr>
            <w:r>
              <w:rPr>
                <w:sz w:val="24"/>
                <w:szCs w:val="24"/>
                <w:lang w:val="sr-Cyrl-CS"/>
              </w:rPr>
              <w:t>Стари</w:t>
            </w:r>
          </w:p>
        </w:tc>
        <w:tc>
          <w:tcPr>
            <w:tcW w:w="7082" w:type="dxa"/>
          </w:tcPr>
          <w:p w14:paraId="08D72022" w14:textId="77777777" w:rsidR="00E76B3C" w:rsidRPr="0076037F" w:rsidRDefault="00E76B3C" w:rsidP="00E76B3C">
            <w:pPr>
              <w:pStyle w:val="ListParagraph"/>
              <w:widowControl/>
              <w:numPr>
                <w:ilvl w:val="0"/>
                <w:numId w:val="15"/>
              </w:numPr>
              <w:autoSpaceDE/>
              <w:autoSpaceDN/>
              <w:rPr>
                <w:bCs/>
                <w:lang w:val="sr-Cyrl-RS"/>
              </w:rPr>
            </w:pPr>
            <w:r w:rsidRPr="0076037F">
              <w:rPr>
                <w:bCs/>
                <w:lang w:val="sr-Cyrl-RS"/>
              </w:rPr>
              <w:t xml:space="preserve">Снимање терена и идентификација најугроженијих старих на територији целе општине Топола </w:t>
            </w:r>
          </w:p>
          <w:p w14:paraId="3FF862D6" w14:textId="77777777" w:rsidR="00E76B3C" w:rsidRPr="0076037F" w:rsidRDefault="00E76B3C" w:rsidP="00E76B3C">
            <w:pPr>
              <w:pStyle w:val="NormalWeb"/>
              <w:numPr>
                <w:ilvl w:val="0"/>
                <w:numId w:val="15"/>
              </w:numPr>
              <w:spacing w:before="0" w:beforeAutospacing="0" w:after="0" w:afterAutospacing="0"/>
              <w:jc w:val="both"/>
              <w:rPr>
                <w:rFonts w:ascii="Tahoma" w:hAnsi="Tahoma" w:cs="Tahoma"/>
                <w:bCs/>
                <w:sz w:val="22"/>
                <w:szCs w:val="22"/>
                <w:lang w:val="sr-Cyrl-RS"/>
              </w:rPr>
            </w:pPr>
            <w:r w:rsidRPr="0076037F">
              <w:rPr>
                <w:rFonts w:ascii="Tahoma" w:hAnsi="Tahoma" w:cs="Tahoma"/>
                <w:bCs/>
                <w:sz w:val="22"/>
                <w:szCs w:val="22"/>
                <w:lang w:val="sr-Cyrl-RS"/>
              </w:rPr>
              <w:t>Развој ванинституционалне заштите старих лица (здравствена заштита и помоћ у кући)</w:t>
            </w:r>
          </w:p>
          <w:p w14:paraId="36F48535" w14:textId="77777777" w:rsidR="00E76B3C" w:rsidRPr="0076037F" w:rsidRDefault="00E76B3C" w:rsidP="00E76B3C">
            <w:pPr>
              <w:pStyle w:val="NormalWeb"/>
              <w:numPr>
                <w:ilvl w:val="0"/>
                <w:numId w:val="15"/>
              </w:numPr>
              <w:spacing w:before="0" w:beforeAutospacing="0" w:after="0" w:afterAutospacing="0"/>
              <w:jc w:val="both"/>
              <w:rPr>
                <w:rFonts w:ascii="Tahoma" w:hAnsi="Tahoma" w:cs="Tahoma"/>
                <w:bCs/>
                <w:sz w:val="22"/>
                <w:szCs w:val="22"/>
                <w:lang w:val="sr-Cyrl-RS"/>
              </w:rPr>
            </w:pPr>
            <w:r w:rsidRPr="0076037F">
              <w:rPr>
                <w:rFonts w:ascii="Tahoma" w:hAnsi="Tahoma" w:cs="Tahoma"/>
                <w:bCs/>
                <w:sz w:val="22"/>
                <w:szCs w:val="22"/>
                <w:lang w:val="sr-Cyrl-RS"/>
              </w:rPr>
              <w:t>Оснивање Клубова за старе по селима</w:t>
            </w:r>
          </w:p>
          <w:p w14:paraId="5DA71772" w14:textId="77777777" w:rsidR="00E76B3C" w:rsidRPr="0076037F" w:rsidRDefault="00E76B3C" w:rsidP="00E76B3C">
            <w:pPr>
              <w:pStyle w:val="NormalWeb"/>
              <w:numPr>
                <w:ilvl w:val="0"/>
                <w:numId w:val="15"/>
              </w:numPr>
              <w:spacing w:before="0" w:beforeAutospacing="0" w:after="0" w:afterAutospacing="0"/>
              <w:jc w:val="both"/>
              <w:rPr>
                <w:rFonts w:ascii="Tahoma" w:hAnsi="Tahoma" w:cs="Tahoma"/>
                <w:bCs/>
                <w:sz w:val="22"/>
                <w:szCs w:val="22"/>
                <w:lang w:val="sr-Cyrl-RS"/>
              </w:rPr>
            </w:pPr>
            <w:r w:rsidRPr="0076037F">
              <w:rPr>
                <w:rFonts w:ascii="Tahoma" w:hAnsi="Tahoma" w:cs="Tahoma"/>
                <w:bCs/>
                <w:sz w:val="22"/>
                <w:szCs w:val="22"/>
                <w:lang w:val="sr-Cyrl-RS"/>
              </w:rPr>
              <w:t xml:space="preserve">Унапређење слободног времена старих лица </w:t>
            </w:r>
          </w:p>
          <w:p w14:paraId="6E3B5E68" w14:textId="77777777" w:rsidR="00E76B3C" w:rsidRPr="0076037F" w:rsidRDefault="00E76B3C" w:rsidP="00E76B3C">
            <w:pPr>
              <w:pStyle w:val="NormalWeb"/>
              <w:numPr>
                <w:ilvl w:val="0"/>
                <w:numId w:val="15"/>
              </w:numPr>
              <w:spacing w:before="0" w:beforeAutospacing="0" w:after="0" w:afterAutospacing="0"/>
              <w:jc w:val="both"/>
              <w:rPr>
                <w:rFonts w:ascii="Tahoma" w:hAnsi="Tahoma" w:cs="Tahoma"/>
                <w:bCs/>
                <w:sz w:val="22"/>
                <w:szCs w:val="22"/>
                <w:lang w:val="sr-Cyrl-RS"/>
              </w:rPr>
            </w:pPr>
            <w:r w:rsidRPr="0076037F">
              <w:rPr>
                <w:rFonts w:ascii="Tahoma" w:hAnsi="Tahoma" w:cs="Tahoma"/>
                <w:bCs/>
                <w:sz w:val="22"/>
                <w:szCs w:val="22"/>
                <w:lang w:val="sr-Cyrl-RS"/>
              </w:rPr>
              <w:t xml:space="preserve">Проширење капацитета службе за доставу хране старима у кућама-«хране на точковима» </w:t>
            </w:r>
          </w:p>
          <w:p w14:paraId="2AED435B" w14:textId="5F2BC755" w:rsidR="004C1E61" w:rsidRPr="0076037F" w:rsidRDefault="00E76B3C" w:rsidP="00E76B3C">
            <w:pPr>
              <w:pStyle w:val="NormalWeb"/>
              <w:numPr>
                <w:ilvl w:val="0"/>
                <w:numId w:val="15"/>
              </w:numPr>
              <w:spacing w:before="0" w:beforeAutospacing="0" w:after="0" w:afterAutospacing="0"/>
              <w:jc w:val="both"/>
              <w:rPr>
                <w:rFonts w:ascii="Georgia" w:hAnsi="Georgia" w:cs="Arial"/>
                <w:b/>
                <w:lang w:val="sr-Cyrl-RS"/>
              </w:rPr>
            </w:pPr>
            <w:r w:rsidRPr="0076037F">
              <w:rPr>
                <w:rFonts w:ascii="Tahoma" w:hAnsi="Tahoma" w:cs="Tahoma"/>
                <w:bCs/>
                <w:sz w:val="22"/>
                <w:szCs w:val="22"/>
                <w:lang w:val="sr-Cyrl-RS"/>
              </w:rPr>
              <w:t>Формирање Геронтол</w:t>
            </w:r>
            <w:r w:rsidR="0076037F">
              <w:rPr>
                <w:rFonts w:ascii="Tahoma" w:hAnsi="Tahoma" w:cs="Tahoma"/>
                <w:bCs/>
                <w:sz w:val="22"/>
                <w:szCs w:val="22"/>
                <w:lang w:val="sr-Cyrl-RS"/>
              </w:rPr>
              <w:t>о</w:t>
            </w:r>
            <w:r w:rsidRPr="0076037F">
              <w:rPr>
                <w:rFonts w:ascii="Tahoma" w:hAnsi="Tahoma" w:cs="Tahoma"/>
                <w:bCs/>
                <w:sz w:val="22"/>
                <w:szCs w:val="22"/>
                <w:lang w:val="sr-Cyrl-RS"/>
              </w:rPr>
              <w:t>шког центра за стара лица</w:t>
            </w:r>
            <w:r w:rsidRPr="0076037F">
              <w:rPr>
                <w:rFonts w:ascii="Georgia" w:hAnsi="Georgia"/>
                <w:b/>
                <w:lang w:val="sr-Cyrl-RS"/>
              </w:rPr>
              <w:t xml:space="preserve">  </w:t>
            </w:r>
          </w:p>
        </w:tc>
      </w:tr>
      <w:tr w:rsidR="004C1E61" w:rsidRPr="00660B22" w14:paraId="2C8ECF5A" w14:textId="77777777" w:rsidTr="00056516">
        <w:tc>
          <w:tcPr>
            <w:tcW w:w="2122" w:type="dxa"/>
          </w:tcPr>
          <w:p w14:paraId="3D199A2F" w14:textId="77777777" w:rsidR="004C1E61" w:rsidRDefault="004C1E61" w:rsidP="00056516">
            <w:pPr>
              <w:spacing w:after="120"/>
              <w:rPr>
                <w:sz w:val="24"/>
                <w:szCs w:val="24"/>
                <w:lang w:val="sr-Cyrl-CS"/>
              </w:rPr>
            </w:pPr>
            <w:r>
              <w:rPr>
                <w:sz w:val="24"/>
                <w:szCs w:val="24"/>
                <w:lang w:val="sr-Cyrl-CS"/>
              </w:rPr>
              <w:t>Особе са инвалидитетом</w:t>
            </w:r>
          </w:p>
        </w:tc>
        <w:tc>
          <w:tcPr>
            <w:tcW w:w="7082" w:type="dxa"/>
          </w:tcPr>
          <w:p w14:paraId="4D43D575" w14:textId="1B92D702" w:rsidR="004C49F1" w:rsidRPr="0076037F" w:rsidRDefault="004C49F1" w:rsidP="004C49F1">
            <w:pPr>
              <w:pStyle w:val="ListParagraph"/>
              <w:numPr>
                <w:ilvl w:val="0"/>
                <w:numId w:val="16"/>
              </w:numPr>
              <w:jc w:val="both"/>
              <w:rPr>
                <w:bCs/>
                <w:lang w:val="sr-Cyrl-RS"/>
              </w:rPr>
            </w:pPr>
            <w:r w:rsidRPr="0076037F">
              <w:rPr>
                <w:bCs/>
                <w:lang w:val="sr-Cyrl-RS"/>
              </w:rPr>
              <w:t xml:space="preserve">Подићи ниво свести заједнице о ОСИ у друштву, и ОСИ о правима, положају и потребама </w:t>
            </w:r>
          </w:p>
          <w:p w14:paraId="5B862405" w14:textId="34B197B1" w:rsidR="004C49F1" w:rsidRPr="0076037F" w:rsidRDefault="004C49F1" w:rsidP="004C49F1">
            <w:pPr>
              <w:pStyle w:val="ListParagraph"/>
              <w:numPr>
                <w:ilvl w:val="0"/>
                <w:numId w:val="16"/>
              </w:numPr>
              <w:jc w:val="both"/>
              <w:rPr>
                <w:bCs/>
                <w:lang w:val="sr-Cyrl-RS"/>
              </w:rPr>
            </w:pPr>
            <w:r w:rsidRPr="0076037F">
              <w:rPr>
                <w:bCs/>
                <w:lang w:val="sr-Cyrl-RS"/>
              </w:rPr>
              <w:t xml:space="preserve">Побољшати приступачности окружења - обухвата и приступачност окружењу са  зградама и приступачност у </w:t>
            </w:r>
            <w:r w:rsidRPr="0076037F">
              <w:rPr>
                <w:bCs/>
                <w:lang w:val="sr-Cyrl-RS"/>
              </w:rPr>
              <w:lastRenderedPageBreak/>
              <w:t>смислу приступа информацијама/ комуникацији</w:t>
            </w:r>
          </w:p>
          <w:p w14:paraId="693469F9" w14:textId="77777777" w:rsidR="004C49F1" w:rsidRPr="0076037F" w:rsidRDefault="004C49F1" w:rsidP="004C49F1">
            <w:pPr>
              <w:pStyle w:val="ListParagraph"/>
              <w:numPr>
                <w:ilvl w:val="0"/>
                <w:numId w:val="16"/>
              </w:numPr>
              <w:jc w:val="both"/>
              <w:rPr>
                <w:bCs/>
                <w:lang w:val="sr-Cyrl-RS"/>
              </w:rPr>
            </w:pPr>
            <w:r w:rsidRPr="0076037F">
              <w:rPr>
                <w:bCs/>
                <w:lang w:val="sr-Cyrl-RS"/>
              </w:rPr>
              <w:t>Развити нове и унапредити већ постојеће услуге социјалне заштите које подржавају живот деце и младих ОСИ у заједници</w:t>
            </w:r>
          </w:p>
          <w:p w14:paraId="036806B5" w14:textId="68F4F155" w:rsidR="004C49F1" w:rsidRPr="0076037F" w:rsidRDefault="004C49F1" w:rsidP="004C49F1">
            <w:pPr>
              <w:pStyle w:val="ListParagraph"/>
              <w:numPr>
                <w:ilvl w:val="0"/>
                <w:numId w:val="16"/>
              </w:numPr>
              <w:jc w:val="both"/>
              <w:rPr>
                <w:bCs/>
                <w:lang w:val="sr-Cyrl-RS"/>
              </w:rPr>
            </w:pPr>
            <w:r w:rsidRPr="0076037F">
              <w:rPr>
                <w:bCs/>
                <w:lang w:val="sr-Cyrl-RS"/>
              </w:rPr>
              <w:t>Развити нове и услуге социјалне заштите које подржавају живот одраслих</w:t>
            </w:r>
            <w:r w:rsidR="0067380F" w:rsidRPr="0076037F">
              <w:rPr>
                <w:bCs/>
                <w:lang w:val="sr-Cyrl-RS"/>
              </w:rPr>
              <w:t xml:space="preserve"> </w:t>
            </w:r>
            <w:r w:rsidRPr="0076037F">
              <w:rPr>
                <w:bCs/>
                <w:lang w:val="sr-Cyrl-RS"/>
              </w:rPr>
              <w:t>ОСИ у заједници</w:t>
            </w:r>
          </w:p>
          <w:p w14:paraId="48D6043A" w14:textId="13D6089A" w:rsidR="004C49F1" w:rsidRPr="0076037F" w:rsidRDefault="004C49F1" w:rsidP="004C49F1">
            <w:pPr>
              <w:pStyle w:val="ListParagraph"/>
              <w:numPr>
                <w:ilvl w:val="0"/>
                <w:numId w:val="16"/>
              </w:numPr>
              <w:adjustRightInd w:val="0"/>
              <w:jc w:val="both"/>
              <w:rPr>
                <w:bCs/>
                <w:lang w:val="sr-Cyrl-RS"/>
              </w:rPr>
            </w:pPr>
            <w:r w:rsidRPr="0076037F">
              <w:rPr>
                <w:bCs/>
                <w:lang w:val="sr-Cyrl-RS"/>
              </w:rPr>
              <w:t>Омогућити капацитете за повремени,  краткорочни смештај ОСИ у случају немогућности примарне породице да се брине о свом члану (болест, одлазак у болницу, бањско лечење,….)</w:t>
            </w:r>
          </w:p>
          <w:p w14:paraId="556D00EE" w14:textId="2BDDB0DD" w:rsidR="004C49F1" w:rsidRPr="0076037F" w:rsidRDefault="004C49F1" w:rsidP="004C49F1">
            <w:pPr>
              <w:pStyle w:val="ListParagraph"/>
              <w:numPr>
                <w:ilvl w:val="0"/>
                <w:numId w:val="16"/>
              </w:numPr>
              <w:jc w:val="both"/>
              <w:rPr>
                <w:bCs/>
                <w:lang w:val="sr-Cyrl-RS"/>
              </w:rPr>
            </w:pPr>
            <w:r w:rsidRPr="0076037F">
              <w:rPr>
                <w:bCs/>
                <w:lang w:val="sr-Cyrl-RS"/>
              </w:rPr>
              <w:t xml:space="preserve">Олакшати мобилност ОСИ из сеоског подручја </w:t>
            </w:r>
          </w:p>
          <w:p w14:paraId="1A3CE0F5" w14:textId="00C9EEB5" w:rsidR="004C1E61" w:rsidRPr="0076037F" w:rsidRDefault="004C49F1" w:rsidP="004C49F1">
            <w:pPr>
              <w:pStyle w:val="ListParagraph"/>
              <w:numPr>
                <w:ilvl w:val="0"/>
                <w:numId w:val="16"/>
              </w:numPr>
              <w:jc w:val="both"/>
              <w:rPr>
                <w:bCs/>
                <w:lang w:val="sr-Cyrl-RS"/>
              </w:rPr>
            </w:pPr>
            <w:r w:rsidRPr="0076037F">
              <w:rPr>
                <w:bCs/>
                <w:lang w:val="sr-Cyrl-RS"/>
              </w:rPr>
              <w:t xml:space="preserve">Оснажити све релевантне институције и кадрове на које су упућене ОСИ </w:t>
            </w:r>
          </w:p>
        </w:tc>
      </w:tr>
      <w:tr w:rsidR="004C1E61" w:rsidRPr="00660B22" w14:paraId="40E8A555" w14:textId="77777777" w:rsidTr="00056516">
        <w:tc>
          <w:tcPr>
            <w:tcW w:w="2122" w:type="dxa"/>
          </w:tcPr>
          <w:p w14:paraId="7DB579F2" w14:textId="77777777" w:rsidR="004C1E61" w:rsidRDefault="004C1E61" w:rsidP="00056516">
            <w:pPr>
              <w:spacing w:after="120"/>
              <w:rPr>
                <w:sz w:val="24"/>
                <w:szCs w:val="24"/>
                <w:lang w:val="sr-Cyrl-CS"/>
              </w:rPr>
            </w:pPr>
            <w:r>
              <w:rPr>
                <w:sz w:val="24"/>
                <w:szCs w:val="24"/>
                <w:lang w:val="sr-Cyrl-CS"/>
              </w:rPr>
              <w:lastRenderedPageBreak/>
              <w:t>Ромска популација</w:t>
            </w:r>
          </w:p>
        </w:tc>
        <w:tc>
          <w:tcPr>
            <w:tcW w:w="7082" w:type="dxa"/>
          </w:tcPr>
          <w:p w14:paraId="2C30CF1A" w14:textId="77777777" w:rsidR="003C3430" w:rsidRPr="0076037F" w:rsidRDefault="003C3430" w:rsidP="003C3430">
            <w:pPr>
              <w:pStyle w:val="ListParagraph"/>
              <w:widowControl/>
              <w:numPr>
                <w:ilvl w:val="0"/>
                <w:numId w:val="18"/>
              </w:numPr>
              <w:autoSpaceDE/>
              <w:autoSpaceDN/>
              <w:jc w:val="both"/>
              <w:rPr>
                <w:bCs/>
                <w:lang w:val="sr-Cyrl-RS"/>
              </w:rPr>
            </w:pPr>
            <w:r w:rsidRPr="0076037F">
              <w:rPr>
                <w:bCs/>
                <w:lang w:val="sr-Cyrl-RS"/>
              </w:rPr>
              <w:t>Унапређење  услова становања ромске популације</w:t>
            </w:r>
          </w:p>
          <w:p w14:paraId="6785F1C2" w14:textId="77777777" w:rsidR="003C3430" w:rsidRPr="0076037F" w:rsidRDefault="003C3430" w:rsidP="003C3430">
            <w:pPr>
              <w:pStyle w:val="ListParagraph"/>
              <w:widowControl/>
              <w:numPr>
                <w:ilvl w:val="0"/>
                <w:numId w:val="18"/>
              </w:numPr>
              <w:autoSpaceDE/>
              <w:autoSpaceDN/>
              <w:jc w:val="both"/>
              <w:rPr>
                <w:bCs/>
                <w:lang w:val="sr-Cyrl-RS"/>
              </w:rPr>
            </w:pPr>
            <w:r w:rsidRPr="0076037F">
              <w:rPr>
                <w:bCs/>
                <w:lang w:val="sr-Cyrl-RS"/>
              </w:rPr>
              <w:t>Организовање превентивних здравствених програма за Ромску популацију</w:t>
            </w:r>
          </w:p>
          <w:p w14:paraId="18988D19" w14:textId="77777777" w:rsidR="003C3430" w:rsidRPr="0076037F" w:rsidRDefault="003C3430" w:rsidP="003C3430">
            <w:pPr>
              <w:pStyle w:val="ListParagraph"/>
              <w:widowControl/>
              <w:numPr>
                <w:ilvl w:val="0"/>
                <w:numId w:val="18"/>
              </w:numPr>
              <w:autoSpaceDE/>
              <w:autoSpaceDN/>
              <w:jc w:val="both"/>
              <w:rPr>
                <w:bCs/>
                <w:lang w:val="sr-Cyrl-RS"/>
              </w:rPr>
            </w:pPr>
            <w:r w:rsidRPr="0076037F">
              <w:rPr>
                <w:bCs/>
                <w:lang w:val="sr-Cyrl-RS"/>
              </w:rPr>
              <w:t>Обезбедити услове за већу интеграцију Ромске деце и младих у образовни систем</w:t>
            </w:r>
          </w:p>
          <w:p w14:paraId="36143958" w14:textId="4F1C982C" w:rsidR="004C1E61" w:rsidRPr="0076037F" w:rsidRDefault="003C3430" w:rsidP="003C3430">
            <w:pPr>
              <w:pStyle w:val="ListParagraph"/>
              <w:widowControl/>
              <w:numPr>
                <w:ilvl w:val="0"/>
                <w:numId w:val="18"/>
              </w:numPr>
              <w:autoSpaceDE/>
              <w:autoSpaceDN/>
              <w:jc w:val="both"/>
              <w:rPr>
                <w:bCs/>
                <w:lang w:val="sr-Cyrl-RS"/>
              </w:rPr>
            </w:pPr>
            <w:r w:rsidRPr="0076037F">
              <w:rPr>
                <w:bCs/>
                <w:lang w:val="sr-Cyrl-RS"/>
              </w:rPr>
              <w:t xml:space="preserve">Креирати посебне програме запошљавања на локалном </w:t>
            </w:r>
            <w:r w:rsidR="00BC0B70" w:rsidRPr="0076037F">
              <w:rPr>
                <w:bCs/>
                <w:lang w:val="sr-Cyrl-RS"/>
              </w:rPr>
              <w:t>нивоу</w:t>
            </w:r>
            <w:r w:rsidRPr="0076037F">
              <w:rPr>
                <w:bCs/>
                <w:lang w:val="sr-Cyrl-RS"/>
              </w:rPr>
              <w:t xml:space="preserve"> за ромску популацију</w:t>
            </w:r>
          </w:p>
        </w:tc>
      </w:tr>
    </w:tbl>
    <w:p w14:paraId="023C1568" w14:textId="3E5B219B" w:rsidR="00C60374" w:rsidRDefault="00DE527C" w:rsidP="00493AAC">
      <w:pPr>
        <w:spacing w:before="120"/>
        <w:jc w:val="both"/>
        <w:rPr>
          <w:iCs/>
          <w:sz w:val="24"/>
          <w:szCs w:val="24"/>
          <w:lang w:val="sr-Cyrl-CS"/>
        </w:rPr>
      </w:pPr>
      <w:r w:rsidRPr="00C60374">
        <w:rPr>
          <w:iCs/>
          <w:sz w:val="24"/>
          <w:szCs w:val="24"/>
          <w:lang w:val="sr-Cyrl-CS"/>
        </w:rPr>
        <w:t>Не постоје доступни извештаји о спровођењу стратегије, нити екс</w:t>
      </w:r>
      <w:r w:rsidR="00AC1CF6">
        <w:rPr>
          <w:iCs/>
          <w:sz w:val="24"/>
          <w:szCs w:val="24"/>
          <w:lang w:val="sr-Cyrl-CS"/>
        </w:rPr>
        <w:t>-</w:t>
      </w:r>
      <w:r w:rsidRPr="00C60374">
        <w:rPr>
          <w:iCs/>
          <w:sz w:val="24"/>
          <w:szCs w:val="24"/>
          <w:lang w:val="sr-Cyrl-CS"/>
        </w:rPr>
        <w:t>пост анализ</w:t>
      </w:r>
      <w:r w:rsidR="00C97498" w:rsidRPr="00C60374">
        <w:rPr>
          <w:iCs/>
          <w:sz w:val="24"/>
          <w:szCs w:val="24"/>
          <w:lang w:val="sr-Cyrl-CS"/>
        </w:rPr>
        <w:t>а</w:t>
      </w:r>
      <w:r w:rsidRPr="00C60374">
        <w:rPr>
          <w:iCs/>
          <w:sz w:val="24"/>
          <w:szCs w:val="24"/>
          <w:lang w:val="sr-Cyrl-CS"/>
        </w:rPr>
        <w:t xml:space="preserve"> ефеката стратегије.</w:t>
      </w:r>
    </w:p>
    <w:p w14:paraId="211EDF0A" w14:textId="422B8C4D" w:rsidR="00C60374" w:rsidRPr="00307524" w:rsidRDefault="00C60374" w:rsidP="00307524">
      <w:pPr>
        <w:spacing w:before="120" w:after="120"/>
        <w:rPr>
          <w:b/>
          <w:bCs/>
          <w:sz w:val="24"/>
          <w:szCs w:val="24"/>
          <w:lang w:val="sr-Cyrl-CS"/>
        </w:rPr>
      </w:pPr>
      <w:r w:rsidRPr="00307524">
        <w:rPr>
          <w:b/>
          <w:bCs/>
          <w:sz w:val="24"/>
          <w:szCs w:val="24"/>
          <w:lang w:val="sr-Cyrl-CS"/>
        </w:rPr>
        <w:t>2.2.2 Правни оквир</w:t>
      </w:r>
    </w:p>
    <w:p w14:paraId="5E40D15A" w14:textId="4320DF85" w:rsidR="00FC70D0" w:rsidRPr="00A43E4A" w:rsidRDefault="002B509F" w:rsidP="00B76C4C">
      <w:pPr>
        <w:jc w:val="both"/>
        <w:rPr>
          <w:iCs/>
          <w:sz w:val="24"/>
          <w:szCs w:val="24"/>
          <w:lang w:val="sr-Cyrl-CS"/>
        </w:rPr>
      </w:pPr>
      <w:r w:rsidRPr="00A43E4A">
        <w:rPr>
          <w:iCs/>
          <w:sz w:val="24"/>
          <w:szCs w:val="24"/>
          <w:lang w:val="sr-Cyrl-CS"/>
        </w:rPr>
        <w:t xml:space="preserve">Окосницу локалног регулаторног оквира </w:t>
      </w:r>
      <w:r w:rsidR="00295B43" w:rsidRPr="00A43E4A">
        <w:rPr>
          <w:iCs/>
          <w:sz w:val="24"/>
          <w:szCs w:val="24"/>
          <w:lang w:val="sr-Cyrl-CS"/>
        </w:rPr>
        <w:t xml:space="preserve">чини </w:t>
      </w:r>
      <w:r w:rsidR="00295B43" w:rsidRPr="00482366">
        <w:rPr>
          <w:b/>
          <w:bCs/>
          <w:iCs/>
          <w:sz w:val="24"/>
          <w:szCs w:val="24"/>
          <w:lang w:val="sr-Cyrl-CS"/>
        </w:rPr>
        <w:t>Одлука о правима на материјалну подршку и услуге социјалне заштите у о</w:t>
      </w:r>
      <w:r w:rsidR="0076037F">
        <w:rPr>
          <w:b/>
          <w:bCs/>
          <w:iCs/>
          <w:sz w:val="24"/>
          <w:szCs w:val="24"/>
          <w:lang w:val="sr-Cyrl-CS"/>
        </w:rPr>
        <w:t>п</w:t>
      </w:r>
      <w:r w:rsidR="00295B43" w:rsidRPr="00482366">
        <w:rPr>
          <w:b/>
          <w:bCs/>
          <w:iCs/>
          <w:sz w:val="24"/>
          <w:szCs w:val="24"/>
          <w:lang w:val="sr-Cyrl-CS"/>
        </w:rPr>
        <w:t>штини Топола</w:t>
      </w:r>
      <w:r w:rsidR="00295B43" w:rsidRPr="00A43E4A">
        <w:rPr>
          <w:iCs/>
          <w:sz w:val="24"/>
          <w:szCs w:val="24"/>
          <w:lang w:val="sr-Cyrl-CS"/>
        </w:rPr>
        <w:t>.</w:t>
      </w:r>
      <w:r w:rsidR="007F55FD" w:rsidRPr="00A43E4A">
        <w:rPr>
          <w:iCs/>
          <w:sz w:val="24"/>
          <w:szCs w:val="24"/>
          <w:lang w:val="sr-Cyrl-CS"/>
        </w:rPr>
        <w:t xml:space="preserve"> Ова Одлука донета је од стране Скупштине општине Топола 17.12.2012. године. </w:t>
      </w:r>
      <w:r w:rsidR="0012636C" w:rsidRPr="00A43E4A">
        <w:rPr>
          <w:iCs/>
          <w:sz w:val="24"/>
          <w:szCs w:val="24"/>
          <w:lang w:val="sr-Cyrl-CS"/>
        </w:rPr>
        <w:t>Њоме се утврђују права на материјалну подршку и услуге</w:t>
      </w:r>
      <w:r w:rsidR="00014490" w:rsidRPr="00A43E4A">
        <w:rPr>
          <w:iCs/>
          <w:sz w:val="24"/>
          <w:szCs w:val="24"/>
          <w:lang w:val="sr-Cyrl-CS"/>
        </w:rPr>
        <w:t xml:space="preserve"> социјалне заштите, поступак за остваривање права у социјалној заштити и коришћење услуга социјалне заштите</w:t>
      </w:r>
      <w:r w:rsidR="00BA1819" w:rsidRPr="00A43E4A">
        <w:rPr>
          <w:iCs/>
          <w:sz w:val="24"/>
          <w:szCs w:val="24"/>
          <w:lang w:val="sr-Cyrl-CS"/>
        </w:rPr>
        <w:t>, надлежност за одлучивање о правима и пружању услуга социјалне заштите</w:t>
      </w:r>
      <w:r w:rsidR="00C65BA1" w:rsidRPr="00A43E4A">
        <w:rPr>
          <w:iCs/>
          <w:sz w:val="24"/>
          <w:szCs w:val="24"/>
          <w:lang w:val="sr-Cyrl-CS"/>
        </w:rPr>
        <w:t>, те финансирање права и услуга социјалне заштите</w:t>
      </w:r>
      <w:r w:rsidR="003074C6" w:rsidRPr="00A43E4A">
        <w:rPr>
          <w:iCs/>
          <w:sz w:val="24"/>
          <w:szCs w:val="24"/>
          <w:lang w:val="sr-Cyrl-CS"/>
        </w:rPr>
        <w:t xml:space="preserve">, која се обезбеђују у општини, у складу са Законом. </w:t>
      </w:r>
      <w:r w:rsidR="00946BD2">
        <w:rPr>
          <w:iCs/>
          <w:sz w:val="24"/>
          <w:szCs w:val="24"/>
          <w:lang w:val="sr-Cyrl-CS"/>
        </w:rPr>
        <w:t xml:space="preserve">Чланом 4 </w:t>
      </w:r>
      <w:r w:rsidR="009E59B5" w:rsidRPr="00A43E4A">
        <w:rPr>
          <w:iCs/>
          <w:sz w:val="24"/>
          <w:szCs w:val="24"/>
          <w:lang w:val="sr-Cyrl-CS"/>
        </w:rPr>
        <w:t>Одлук</w:t>
      </w:r>
      <w:r w:rsidR="00946BD2">
        <w:rPr>
          <w:iCs/>
          <w:sz w:val="24"/>
          <w:szCs w:val="24"/>
          <w:lang w:val="sr-Cyrl-CS"/>
        </w:rPr>
        <w:t>е</w:t>
      </w:r>
      <w:r w:rsidR="009E59B5" w:rsidRPr="00A43E4A">
        <w:rPr>
          <w:iCs/>
          <w:sz w:val="24"/>
          <w:szCs w:val="24"/>
          <w:lang w:val="sr-Cyrl-CS"/>
        </w:rPr>
        <w:t xml:space="preserve"> се предви</w:t>
      </w:r>
      <w:r w:rsidR="00FC70D0" w:rsidRPr="00A43E4A">
        <w:rPr>
          <w:iCs/>
          <w:sz w:val="24"/>
          <w:szCs w:val="24"/>
          <w:lang w:val="sr-Cyrl-CS"/>
        </w:rPr>
        <w:t>ђају следеће категорије услуга социјалне заштите:</w:t>
      </w:r>
    </w:p>
    <w:p w14:paraId="1E375525" w14:textId="361D470C" w:rsidR="00FC70D0" w:rsidRPr="00A43E4A" w:rsidRDefault="00FC70D0" w:rsidP="00FC70D0">
      <w:pPr>
        <w:pStyle w:val="ListParagraph"/>
        <w:numPr>
          <w:ilvl w:val="0"/>
          <w:numId w:val="19"/>
        </w:numPr>
        <w:jc w:val="both"/>
        <w:rPr>
          <w:iCs/>
          <w:sz w:val="24"/>
          <w:szCs w:val="24"/>
          <w:lang w:val="sr-Cyrl-CS"/>
        </w:rPr>
      </w:pPr>
      <w:r w:rsidRPr="00A43E4A">
        <w:rPr>
          <w:iCs/>
          <w:sz w:val="24"/>
          <w:szCs w:val="24"/>
          <w:lang w:val="sr-Cyrl-CS"/>
        </w:rPr>
        <w:t>Дневне услуге у заједници,</w:t>
      </w:r>
    </w:p>
    <w:p w14:paraId="2D339D11" w14:textId="29B87BBB" w:rsidR="00FC70D0" w:rsidRPr="00A43E4A" w:rsidRDefault="00FC70D0" w:rsidP="00FC70D0">
      <w:pPr>
        <w:pStyle w:val="ListParagraph"/>
        <w:numPr>
          <w:ilvl w:val="0"/>
          <w:numId w:val="19"/>
        </w:numPr>
        <w:jc w:val="both"/>
        <w:rPr>
          <w:iCs/>
          <w:sz w:val="24"/>
          <w:szCs w:val="24"/>
          <w:lang w:val="sr-Cyrl-CS"/>
        </w:rPr>
      </w:pPr>
      <w:r w:rsidRPr="00A43E4A">
        <w:rPr>
          <w:iCs/>
          <w:sz w:val="24"/>
          <w:szCs w:val="24"/>
          <w:lang w:val="sr-Cyrl-CS"/>
        </w:rPr>
        <w:t>Услуге подршке за самостални живот</w:t>
      </w:r>
      <w:r w:rsidR="00BB629A">
        <w:rPr>
          <w:iCs/>
          <w:sz w:val="24"/>
          <w:szCs w:val="24"/>
          <w:lang w:val="sr-Cyrl-CS"/>
        </w:rPr>
        <w:t>,</w:t>
      </w:r>
      <w:r w:rsidRPr="00A43E4A">
        <w:rPr>
          <w:iCs/>
          <w:sz w:val="24"/>
          <w:szCs w:val="24"/>
          <w:lang w:val="sr-Cyrl-CS"/>
        </w:rPr>
        <w:t xml:space="preserve"> </w:t>
      </w:r>
    </w:p>
    <w:p w14:paraId="0554D06A" w14:textId="799E3057" w:rsidR="00FC70D0" w:rsidRPr="00A43E4A" w:rsidRDefault="00E63BFF" w:rsidP="00FC70D0">
      <w:pPr>
        <w:pStyle w:val="ListParagraph"/>
        <w:numPr>
          <w:ilvl w:val="0"/>
          <w:numId w:val="19"/>
        </w:numPr>
        <w:jc w:val="both"/>
        <w:rPr>
          <w:iCs/>
          <w:sz w:val="24"/>
          <w:szCs w:val="24"/>
          <w:lang w:val="sr-Cyrl-CS"/>
        </w:rPr>
      </w:pPr>
      <w:r w:rsidRPr="00A43E4A">
        <w:rPr>
          <w:iCs/>
          <w:sz w:val="24"/>
          <w:szCs w:val="24"/>
          <w:lang w:val="sr-Cyrl-CS"/>
        </w:rPr>
        <w:t>Саветодавно-терапијске и социјално-едукативне услуге и</w:t>
      </w:r>
    </w:p>
    <w:p w14:paraId="1EBA689C" w14:textId="658B1145" w:rsidR="00E63BFF" w:rsidRPr="00A43E4A" w:rsidRDefault="00E63BFF" w:rsidP="00FC70D0">
      <w:pPr>
        <w:pStyle w:val="ListParagraph"/>
        <w:numPr>
          <w:ilvl w:val="0"/>
          <w:numId w:val="19"/>
        </w:numPr>
        <w:jc w:val="both"/>
        <w:rPr>
          <w:iCs/>
          <w:sz w:val="24"/>
          <w:szCs w:val="24"/>
          <w:lang w:val="sr-Cyrl-CS"/>
        </w:rPr>
      </w:pPr>
      <w:r w:rsidRPr="00A43E4A">
        <w:rPr>
          <w:iCs/>
          <w:sz w:val="24"/>
          <w:szCs w:val="24"/>
          <w:lang w:val="sr-Cyrl-CS"/>
        </w:rPr>
        <w:t>Услуге смештаја.</w:t>
      </w:r>
    </w:p>
    <w:p w14:paraId="6B5E3D35" w14:textId="6B08A721" w:rsidR="00FF3A81" w:rsidRDefault="0051732F" w:rsidP="00A43E4A">
      <w:pPr>
        <w:jc w:val="both"/>
        <w:rPr>
          <w:iCs/>
          <w:sz w:val="24"/>
          <w:szCs w:val="24"/>
          <w:lang w:val="sr-Cyrl-CS"/>
        </w:rPr>
      </w:pPr>
      <w:r>
        <w:rPr>
          <w:iCs/>
          <w:sz w:val="24"/>
          <w:szCs w:val="24"/>
          <w:lang w:val="sr-Cyrl-CS"/>
        </w:rPr>
        <w:t>Детаљно су све услуге разрађене члановима 17 до 42, исте Одлуке.</w:t>
      </w:r>
    </w:p>
    <w:p w14:paraId="0FB4577A" w14:textId="5B25CB5B" w:rsidR="00BA0F24" w:rsidRDefault="00A43E4A" w:rsidP="00A43E4A">
      <w:pPr>
        <w:jc w:val="both"/>
        <w:rPr>
          <w:iCs/>
          <w:sz w:val="24"/>
          <w:szCs w:val="24"/>
          <w:lang w:val="sr-Cyrl-CS"/>
        </w:rPr>
      </w:pPr>
      <w:r w:rsidRPr="00A43E4A">
        <w:rPr>
          <w:iCs/>
          <w:sz w:val="24"/>
          <w:szCs w:val="24"/>
          <w:lang w:val="sr-Cyrl-CS"/>
        </w:rPr>
        <w:t>Материјална подршка и други облици материјалне подршке</w:t>
      </w:r>
      <w:r>
        <w:rPr>
          <w:iCs/>
          <w:sz w:val="24"/>
          <w:szCs w:val="24"/>
          <w:lang w:val="sr-Cyrl-CS"/>
        </w:rPr>
        <w:t xml:space="preserve"> такође су дефинисани Одлуком,</w:t>
      </w:r>
      <w:r w:rsidR="00946BD2">
        <w:rPr>
          <w:iCs/>
          <w:sz w:val="24"/>
          <w:szCs w:val="24"/>
          <w:lang w:val="sr-Cyrl-CS"/>
        </w:rPr>
        <w:t xml:space="preserve"> члановима од 10 до 16,</w:t>
      </w:r>
      <w:r>
        <w:rPr>
          <w:iCs/>
          <w:sz w:val="24"/>
          <w:szCs w:val="24"/>
          <w:lang w:val="sr-Cyrl-CS"/>
        </w:rPr>
        <w:t xml:space="preserve"> и укљу</w:t>
      </w:r>
      <w:r w:rsidR="00165457">
        <w:rPr>
          <w:iCs/>
          <w:sz w:val="24"/>
          <w:szCs w:val="24"/>
          <w:lang w:val="sr-Cyrl-CS"/>
        </w:rPr>
        <w:t>чују</w:t>
      </w:r>
      <w:r>
        <w:rPr>
          <w:iCs/>
          <w:sz w:val="24"/>
          <w:szCs w:val="24"/>
          <w:lang w:val="sr-Cyrl-CS"/>
        </w:rPr>
        <w:t>:</w:t>
      </w:r>
    </w:p>
    <w:p w14:paraId="63706BAD" w14:textId="5ADEDD40" w:rsidR="00A43E4A" w:rsidRDefault="00BB629A" w:rsidP="00A43E4A">
      <w:pPr>
        <w:pStyle w:val="ListParagraph"/>
        <w:numPr>
          <w:ilvl w:val="0"/>
          <w:numId w:val="8"/>
        </w:numPr>
        <w:jc w:val="both"/>
        <w:rPr>
          <w:iCs/>
          <w:sz w:val="24"/>
          <w:szCs w:val="24"/>
          <w:lang w:val="sr-Cyrl-CS"/>
        </w:rPr>
      </w:pPr>
      <w:r>
        <w:rPr>
          <w:iCs/>
          <w:sz w:val="24"/>
          <w:szCs w:val="24"/>
          <w:lang w:val="sr-Cyrl-CS"/>
        </w:rPr>
        <w:t>Једнократну помоћ у новцу,</w:t>
      </w:r>
    </w:p>
    <w:p w14:paraId="0CFC4C34" w14:textId="2191D6AB" w:rsidR="00BB629A" w:rsidRDefault="00BB629A" w:rsidP="00A43E4A">
      <w:pPr>
        <w:pStyle w:val="ListParagraph"/>
        <w:numPr>
          <w:ilvl w:val="0"/>
          <w:numId w:val="8"/>
        </w:numPr>
        <w:jc w:val="both"/>
        <w:rPr>
          <w:iCs/>
          <w:sz w:val="24"/>
          <w:szCs w:val="24"/>
          <w:lang w:val="sr-Cyrl-CS"/>
        </w:rPr>
      </w:pPr>
      <w:r>
        <w:rPr>
          <w:iCs/>
          <w:sz w:val="24"/>
          <w:szCs w:val="24"/>
          <w:lang w:val="sr-Cyrl-CS"/>
        </w:rPr>
        <w:t>Једнократну помоћ у натури,</w:t>
      </w:r>
    </w:p>
    <w:p w14:paraId="5C4DA4CF" w14:textId="4C962C0C" w:rsidR="00BB629A" w:rsidRDefault="002F08D5" w:rsidP="00A43E4A">
      <w:pPr>
        <w:pStyle w:val="ListParagraph"/>
        <w:numPr>
          <w:ilvl w:val="0"/>
          <w:numId w:val="8"/>
        </w:numPr>
        <w:jc w:val="both"/>
        <w:rPr>
          <w:iCs/>
          <w:sz w:val="24"/>
          <w:szCs w:val="24"/>
          <w:lang w:val="sr-Cyrl-CS"/>
        </w:rPr>
      </w:pPr>
      <w:r>
        <w:rPr>
          <w:iCs/>
          <w:sz w:val="24"/>
          <w:szCs w:val="24"/>
          <w:lang w:val="sr-Cyrl-CS"/>
        </w:rPr>
        <w:t>Новчану накнаду за радно ангажовање, уместо једнократне помоћи у новцу,</w:t>
      </w:r>
    </w:p>
    <w:p w14:paraId="71F35EBD" w14:textId="2639524F" w:rsidR="002F08D5" w:rsidRDefault="00FF3A81" w:rsidP="00A43E4A">
      <w:pPr>
        <w:pStyle w:val="ListParagraph"/>
        <w:numPr>
          <w:ilvl w:val="0"/>
          <w:numId w:val="8"/>
        </w:numPr>
        <w:jc w:val="both"/>
        <w:rPr>
          <w:iCs/>
          <w:sz w:val="24"/>
          <w:szCs w:val="24"/>
          <w:lang w:val="sr-Cyrl-CS"/>
        </w:rPr>
      </w:pPr>
      <w:r>
        <w:rPr>
          <w:iCs/>
          <w:sz w:val="24"/>
          <w:szCs w:val="24"/>
          <w:lang w:val="sr-Cyrl-CS"/>
        </w:rPr>
        <w:t>Право на опрему корисника за домски смештај или за породични смештај и</w:t>
      </w:r>
    </w:p>
    <w:p w14:paraId="1D664D18" w14:textId="05BC2444" w:rsidR="00FF3A81" w:rsidRDefault="00FF3A81" w:rsidP="00A43E4A">
      <w:pPr>
        <w:pStyle w:val="ListParagraph"/>
        <w:numPr>
          <w:ilvl w:val="0"/>
          <w:numId w:val="8"/>
        </w:numPr>
        <w:jc w:val="both"/>
        <w:rPr>
          <w:iCs/>
          <w:sz w:val="24"/>
          <w:szCs w:val="24"/>
          <w:lang w:val="sr-Cyrl-CS"/>
        </w:rPr>
      </w:pPr>
      <w:r>
        <w:rPr>
          <w:iCs/>
          <w:sz w:val="24"/>
          <w:szCs w:val="24"/>
          <w:lang w:val="sr-Cyrl-CS"/>
        </w:rPr>
        <w:t>Право на накнаду трошкова сахране.</w:t>
      </w:r>
    </w:p>
    <w:p w14:paraId="590BA750" w14:textId="3419BCC2" w:rsidR="00493AAC" w:rsidRDefault="00CF01BB" w:rsidP="00493AAC">
      <w:pPr>
        <w:spacing w:after="120"/>
        <w:jc w:val="both"/>
        <w:rPr>
          <w:iCs/>
          <w:sz w:val="24"/>
          <w:szCs w:val="24"/>
          <w:lang w:val="sr-Cyrl-CS"/>
        </w:rPr>
      </w:pPr>
      <w:r>
        <w:rPr>
          <w:iCs/>
          <w:sz w:val="24"/>
          <w:szCs w:val="24"/>
          <w:lang w:val="sr-Cyrl-CS"/>
        </w:rPr>
        <w:t xml:space="preserve">Одлука је </w:t>
      </w:r>
      <w:r w:rsidR="00AB28B1">
        <w:rPr>
          <w:iCs/>
          <w:sz w:val="24"/>
          <w:szCs w:val="24"/>
          <w:lang w:val="sr-Cyrl-CS"/>
        </w:rPr>
        <w:t>након доношења 2012. године, имала и две измене</w:t>
      </w:r>
      <w:r w:rsidR="00FA1B2C">
        <w:rPr>
          <w:iCs/>
          <w:sz w:val="24"/>
          <w:szCs w:val="24"/>
          <w:lang w:val="sr-Cyrl-CS"/>
        </w:rPr>
        <w:t>:</w:t>
      </w:r>
      <w:r w:rsidR="00AB28B1">
        <w:rPr>
          <w:iCs/>
          <w:sz w:val="24"/>
          <w:szCs w:val="24"/>
          <w:lang w:val="sr-Cyrl-CS"/>
        </w:rPr>
        <w:t xml:space="preserve"> прву 2016. године, којом се уводи услуга Личног пратиоца детет</w:t>
      </w:r>
      <w:r w:rsidR="00351918">
        <w:rPr>
          <w:iCs/>
          <w:sz w:val="24"/>
          <w:szCs w:val="24"/>
          <w:lang w:val="sr-Cyrl-CS"/>
        </w:rPr>
        <w:t xml:space="preserve">у са инвалидитетом, </w:t>
      </w:r>
      <w:r w:rsidR="005229F2">
        <w:rPr>
          <w:iCs/>
          <w:sz w:val="24"/>
          <w:szCs w:val="24"/>
          <w:lang w:val="sr-Cyrl-CS"/>
        </w:rPr>
        <w:t xml:space="preserve">те </w:t>
      </w:r>
      <w:r w:rsidR="0076037F">
        <w:rPr>
          <w:iCs/>
          <w:sz w:val="24"/>
          <w:szCs w:val="24"/>
          <w:lang w:val="sr-Cyrl-CS"/>
        </w:rPr>
        <w:t>предвиђају</w:t>
      </w:r>
      <w:r w:rsidR="005229F2">
        <w:rPr>
          <w:iCs/>
          <w:sz w:val="24"/>
          <w:szCs w:val="24"/>
          <w:lang w:val="sr-Cyrl-CS"/>
        </w:rPr>
        <w:t xml:space="preserve"> </w:t>
      </w:r>
      <w:r w:rsidR="005229F2">
        <w:rPr>
          <w:iCs/>
          <w:sz w:val="24"/>
          <w:szCs w:val="24"/>
          <w:lang w:val="sr-Cyrl-CS"/>
        </w:rPr>
        <w:lastRenderedPageBreak/>
        <w:t xml:space="preserve">и остале услуге </w:t>
      </w:r>
      <w:r w:rsidR="00A368C9">
        <w:rPr>
          <w:iCs/>
          <w:sz w:val="24"/>
          <w:szCs w:val="24"/>
          <w:lang w:val="sr-Cyrl-CS"/>
        </w:rPr>
        <w:t xml:space="preserve">социјалне </w:t>
      </w:r>
      <w:r w:rsidR="0076037F">
        <w:rPr>
          <w:iCs/>
          <w:sz w:val="24"/>
          <w:szCs w:val="24"/>
          <w:lang w:val="sr-Cyrl-CS"/>
        </w:rPr>
        <w:t>заштите</w:t>
      </w:r>
      <w:r w:rsidR="00A368C9">
        <w:rPr>
          <w:iCs/>
          <w:sz w:val="24"/>
          <w:szCs w:val="24"/>
          <w:lang w:val="sr-Cyrl-CS"/>
        </w:rPr>
        <w:t xml:space="preserve"> у складу са потребама  и приоритетима општине Топола, </w:t>
      </w:r>
      <w:r w:rsidR="00351918">
        <w:rPr>
          <w:iCs/>
          <w:sz w:val="24"/>
          <w:szCs w:val="24"/>
          <w:lang w:val="sr-Cyrl-CS"/>
        </w:rPr>
        <w:t xml:space="preserve">и </w:t>
      </w:r>
      <w:r w:rsidR="00002BB1">
        <w:rPr>
          <w:iCs/>
          <w:sz w:val="24"/>
          <w:szCs w:val="24"/>
          <w:lang w:val="sr-Cyrl-CS"/>
        </w:rPr>
        <w:t xml:space="preserve">другу измену </w:t>
      </w:r>
      <w:r w:rsidR="00351918">
        <w:rPr>
          <w:iCs/>
          <w:sz w:val="24"/>
          <w:szCs w:val="24"/>
          <w:lang w:val="sr-Cyrl-CS"/>
        </w:rPr>
        <w:t>2018. године,</w:t>
      </w:r>
      <w:r w:rsidR="00002BB1">
        <w:rPr>
          <w:iCs/>
          <w:sz w:val="24"/>
          <w:szCs w:val="24"/>
          <w:lang w:val="sr-Cyrl-CS"/>
        </w:rPr>
        <w:t xml:space="preserve"> којом се даље прецизирају и разрађују чланови који се односе на услуг</w:t>
      </w:r>
      <w:r w:rsidR="00C24EA5">
        <w:rPr>
          <w:iCs/>
          <w:sz w:val="24"/>
          <w:szCs w:val="24"/>
          <w:lang w:val="sr-Cyrl-CS"/>
        </w:rPr>
        <w:t>е</w:t>
      </w:r>
      <w:r w:rsidR="00002BB1">
        <w:rPr>
          <w:iCs/>
          <w:sz w:val="24"/>
          <w:szCs w:val="24"/>
          <w:lang w:val="sr-Cyrl-CS"/>
        </w:rPr>
        <w:t xml:space="preserve"> Помоћ у кући</w:t>
      </w:r>
      <w:r w:rsidR="00351918">
        <w:rPr>
          <w:iCs/>
          <w:sz w:val="24"/>
          <w:szCs w:val="24"/>
          <w:lang w:val="sr-Cyrl-CS"/>
        </w:rPr>
        <w:t xml:space="preserve"> </w:t>
      </w:r>
      <w:r w:rsidR="00C24EA5">
        <w:rPr>
          <w:iCs/>
          <w:sz w:val="24"/>
          <w:szCs w:val="24"/>
          <w:lang w:val="sr-Cyrl-CS"/>
        </w:rPr>
        <w:t xml:space="preserve">деци </w:t>
      </w:r>
      <w:r w:rsidR="00D11D21">
        <w:rPr>
          <w:iCs/>
          <w:sz w:val="24"/>
          <w:szCs w:val="24"/>
          <w:lang w:val="sr-Cyrl-CS"/>
        </w:rPr>
        <w:t xml:space="preserve">са сметњама у развоју и њиховим породицама и Помоћ у кући старим, социјално и материјално угроженим </w:t>
      </w:r>
      <w:r w:rsidR="007C6753">
        <w:rPr>
          <w:iCs/>
          <w:sz w:val="24"/>
          <w:szCs w:val="24"/>
          <w:lang w:val="sr-Cyrl-CS"/>
        </w:rPr>
        <w:t>и инвалидним лицима.</w:t>
      </w:r>
    </w:p>
    <w:p w14:paraId="7BFF2318" w14:textId="786F187F" w:rsidR="007C6753" w:rsidRPr="00493AAC" w:rsidRDefault="002C1BCA" w:rsidP="00BE6F9E">
      <w:pPr>
        <w:jc w:val="both"/>
        <w:rPr>
          <w:iCs/>
          <w:sz w:val="24"/>
          <w:szCs w:val="24"/>
          <w:lang w:val="sr-Cyrl-CS"/>
        </w:rPr>
      </w:pPr>
      <w:r w:rsidRPr="00D82D23">
        <w:rPr>
          <w:b/>
          <w:bCs/>
          <w:sz w:val="24"/>
          <w:szCs w:val="24"/>
          <w:lang w:val="sr-Cyrl-CS"/>
        </w:rPr>
        <w:t>Остали правни акти</w:t>
      </w:r>
      <w:r>
        <w:rPr>
          <w:sz w:val="24"/>
          <w:szCs w:val="24"/>
          <w:lang w:val="sr-Cyrl-CS"/>
        </w:rPr>
        <w:t xml:space="preserve"> донети на локалном нивоу су:</w:t>
      </w:r>
    </w:p>
    <w:p w14:paraId="79AE4B0A" w14:textId="03BC78BF" w:rsidR="002C1BCA" w:rsidRDefault="002C1BCA" w:rsidP="00BE6F9E">
      <w:pPr>
        <w:pStyle w:val="ListParagraph"/>
        <w:numPr>
          <w:ilvl w:val="0"/>
          <w:numId w:val="8"/>
        </w:numPr>
        <w:spacing w:after="120"/>
        <w:ind w:left="714" w:hanging="357"/>
        <w:contextualSpacing w:val="0"/>
        <w:jc w:val="both"/>
        <w:rPr>
          <w:sz w:val="24"/>
          <w:szCs w:val="24"/>
          <w:lang w:val="sr-Cyrl-CS"/>
        </w:rPr>
      </w:pPr>
      <w:r>
        <w:rPr>
          <w:sz w:val="24"/>
          <w:szCs w:val="24"/>
          <w:lang w:val="sr-Cyrl-CS"/>
        </w:rPr>
        <w:t xml:space="preserve">Правилник о пружању услуге </w:t>
      </w:r>
      <w:r w:rsidR="00FB6B7F">
        <w:rPr>
          <w:sz w:val="24"/>
          <w:szCs w:val="24"/>
          <w:lang w:val="sr-Cyrl-CS"/>
        </w:rPr>
        <w:t xml:space="preserve"> социјалне заштите Помоћ у кући, донет од стране Општинског већа, 14.10.20</w:t>
      </w:r>
      <w:r w:rsidR="007C6753">
        <w:rPr>
          <w:sz w:val="24"/>
          <w:szCs w:val="24"/>
          <w:lang w:val="sr-Cyrl-CS"/>
        </w:rPr>
        <w:t>1</w:t>
      </w:r>
      <w:r w:rsidR="00FB6B7F">
        <w:rPr>
          <w:sz w:val="24"/>
          <w:szCs w:val="24"/>
          <w:lang w:val="sr-Cyrl-CS"/>
        </w:rPr>
        <w:t>4. године.</w:t>
      </w:r>
    </w:p>
    <w:p w14:paraId="73C15A35" w14:textId="79EC778F" w:rsidR="00CF2A9D" w:rsidRDefault="00CF2A9D" w:rsidP="00BE6F9E">
      <w:pPr>
        <w:pStyle w:val="ListParagraph"/>
        <w:numPr>
          <w:ilvl w:val="0"/>
          <w:numId w:val="8"/>
        </w:numPr>
        <w:spacing w:after="120"/>
        <w:ind w:left="714" w:hanging="357"/>
        <w:contextualSpacing w:val="0"/>
        <w:jc w:val="both"/>
        <w:rPr>
          <w:sz w:val="24"/>
          <w:szCs w:val="24"/>
          <w:lang w:val="sr-Cyrl-CS"/>
        </w:rPr>
      </w:pPr>
      <w:r>
        <w:rPr>
          <w:sz w:val="24"/>
          <w:szCs w:val="24"/>
          <w:lang w:val="sr-Cyrl-CS"/>
        </w:rPr>
        <w:t>Решење о утврђивању економске цене услуге</w:t>
      </w:r>
      <w:r w:rsidR="008A1ABB">
        <w:rPr>
          <w:sz w:val="24"/>
          <w:szCs w:val="24"/>
          <w:lang w:val="sr-Cyrl-CS"/>
        </w:rPr>
        <w:t xml:space="preserve"> Помоћ у кући</w:t>
      </w:r>
      <w:r>
        <w:rPr>
          <w:sz w:val="24"/>
          <w:szCs w:val="24"/>
          <w:lang w:val="sr-Cyrl-CS"/>
        </w:rPr>
        <w:t>, донет</w:t>
      </w:r>
      <w:r w:rsidR="008A1ABB">
        <w:rPr>
          <w:sz w:val="24"/>
          <w:szCs w:val="24"/>
          <w:lang w:val="sr-Cyrl-CS"/>
        </w:rPr>
        <w:t>о</w:t>
      </w:r>
      <w:r>
        <w:rPr>
          <w:sz w:val="24"/>
          <w:szCs w:val="24"/>
          <w:lang w:val="sr-Cyrl-CS"/>
        </w:rPr>
        <w:t xml:space="preserve"> од стране Општинског већа, 14.10.2014. године.</w:t>
      </w:r>
    </w:p>
    <w:p w14:paraId="4B3038F2" w14:textId="445CF3A0" w:rsidR="00CF2A9D" w:rsidRPr="008A1ABB" w:rsidRDefault="00CF2A9D" w:rsidP="00BE6F9E">
      <w:pPr>
        <w:pStyle w:val="ListParagraph"/>
        <w:numPr>
          <w:ilvl w:val="0"/>
          <w:numId w:val="8"/>
        </w:numPr>
        <w:spacing w:after="120"/>
        <w:ind w:left="714" w:hanging="357"/>
        <w:contextualSpacing w:val="0"/>
        <w:jc w:val="both"/>
        <w:rPr>
          <w:sz w:val="24"/>
          <w:szCs w:val="24"/>
          <w:lang w:val="sr-Cyrl-CS"/>
        </w:rPr>
      </w:pPr>
      <w:r>
        <w:rPr>
          <w:sz w:val="24"/>
          <w:szCs w:val="24"/>
          <w:lang w:val="sr-Cyrl-CS"/>
        </w:rPr>
        <w:t xml:space="preserve">Решење о </w:t>
      </w:r>
      <w:r w:rsidR="008A1ABB">
        <w:rPr>
          <w:sz w:val="24"/>
          <w:szCs w:val="24"/>
          <w:lang w:val="sr-Cyrl-CS"/>
        </w:rPr>
        <w:t>утврђивању критеријума за учешће у цени услуге Помоћ у кући, донето од стране Општинског већа, 14.10.2014. године.</w:t>
      </w:r>
    </w:p>
    <w:p w14:paraId="1319C4FF" w14:textId="59842D6F" w:rsidR="0079451A" w:rsidRDefault="007C6753" w:rsidP="00BE6F9E">
      <w:pPr>
        <w:pStyle w:val="ListParagraph"/>
        <w:numPr>
          <w:ilvl w:val="0"/>
          <w:numId w:val="8"/>
        </w:numPr>
        <w:spacing w:after="120"/>
        <w:ind w:left="714" w:hanging="357"/>
        <w:contextualSpacing w:val="0"/>
        <w:jc w:val="both"/>
        <w:rPr>
          <w:sz w:val="24"/>
          <w:szCs w:val="24"/>
          <w:lang w:val="sr-Cyrl-CS"/>
        </w:rPr>
      </w:pPr>
      <w:r>
        <w:rPr>
          <w:sz w:val="24"/>
          <w:szCs w:val="24"/>
          <w:lang w:val="sr-Cyrl-CS"/>
        </w:rPr>
        <w:t xml:space="preserve">Одлука о </w:t>
      </w:r>
      <w:r w:rsidR="00903876">
        <w:rPr>
          <w:sz w:val="24"/>
          <w:szCs w:val="24"/>
          <w:lang w:val="sr-Cyrl-CS"/>
        </w:rPr>
        <w:t>формирању социјално</w:t>
      </w:r>
      <w:r w:rsidR="00D22926">
        <w:rPr>
          <w:sz w:val="24"/>
          <w:szCs w:val="24"/>
          <w:lang w:val="sr-Cyrl-CS"/>
        </w:rPr>
        <w:t>г</w:t>
      </w:r>
      <w:r w:rsidR="00903876">
        <w:rPr>
          <w:sz w:val="24"/>
          <w:szCs w:val="24"/>
          <w:lang w:val="sr-Cyrl-CS"/>
        </w:rPr>
        <w:t xml:space="preserve"> сервиса за помоћ у кући, донета од стране Скупштине општине, 26.11.2018. године.</w:t>
      </w:r>
    </w:p>
    <w:p w14:paraId="48D21FAB" w14:textId="77777777" w:rsidR="007C6753" w:rsidRDefault="0079451A" w:rsidP="00BE6F9E">
      <w:pPr>
        <w:pStyle w:val="ListParagraph"/>
        <w:numPr>
          <w:ilvl w:val="0"/>
          <w:numId w:val="8"/>
        </w:numPr>
        <w:spacing w:after="120"/>
        <w:ind w:left="714" w:hanging="357"/>
        <w:contextualSpacing w:val="0"/>
        <w:jc w:val="both"/>
        <w:rPr>
          <w:sz w:val="24"/>
          <w:szCs w:val="24"/>
          <w:lang w:val="sr-Cyrl-CS"/>
        </w:rPr>
      </w:pPr>
      <w:r>
        <w:rPr>
          <w:sz w:val="24"/>
          <w:szCs w:val="24"/>
          <w:lang w:val="sr-Cyrl-CS"/>
        </w:rPr>
        <w:t>Правилник о основној и додатној подршци де</w:t>
      </w:r>
      <w:r w:rsidR="00DD09FE">
        <w:rPr>
          <w:sz w:val="24"/>
          <w:szCs w:val="24"/>
          <w:lang w:val="sr-Cyrl-CS"/>
        </w:rPr>
        <w:t>тету</w:t>
      </w:r>
      <w:r>
        <w:rPr>
          <w:sz w:val="24"/>
          <w:szCs w:val="24"/>
          <w:lang w:val="sr-Cyrl-CS"/>
        </w:rPr>
        <w:t xml:space="preserve"> и ученику, донет од стране Општинског већа </w:t>
      </w:r>
      <w:r w:rsidR="00DD09FE">
        <w:rPr>
          <w:sz w:val="24"/>
          <w:szCs w:val="24"/>
          <w:lang w:val="sr-Cyrl-CS"/>
        </w:rPr>
        <w:t>02.09.2015. године.</w:t>
      </w:r>
      <w:r w:rsidR="007C6753">
        <w:rPr>
          <w:sz w:val="24"/>
          <w:szCs w:val="24"/>
          <w:lang w:val="sr-Cyrl-CS"/>
        </w:rPr>
        <w:t xml:space="preserve"> </w:t>
      </w:r>
    </w:p>
    <w:p w14:paraId="4EC45424" w14:textId="77777777" w:rsidR="00370AF5" w:rsidRDefault="00370AF5" w:rsidP="00BE6F9E">
      <w:pPr>
        <w:pStyle w:val="ListParagraph"/>
        <w:numPr>
          <w:ilvl w:val="0"/>
          <w:numId w:val="8"/>
        </w:numPr>
        <w:spacing w:after="120"/>
        <w:ind w:left="714" w:hanging="357"/>
        <w:contextualSpacing w:val="0"/>
        <w:jc w:val="both"/>
        <w:rPr>
          <w:sz w:val="24"/>
          <w:szCs w:val="24"/>
          <w:lang w:val="sr-Cyrl-CS"/>
        </w:rPr>
      </w:pPr>
      <w:r>
        <w:rPr>
          <w:sz w:val="24"/>
          <w:szCs w:val="24"/>
          <w:lang w:val="sr-Cyrl-CS"/>
        </w:rPr>
        <w:t>Одлука о финансијској подршци породиц</w:t>
      </w:r>
      <w:r w:rsidR="0038773C">
        <w:rPr>
          <w:sz w:val="24"/>
          <w:szCs w:val="24"/>
          <w:lang w:val="sr-Cyrl-CS"/>
        </w:rPr>
        <w:t xml:space="preserve">и </w:t>
      </w:r>
      <w:r>
        <w:rPr>
          <w:sz w:val="24"/>
          <w:szCs w:val="24"/>
          <w:lang w:val="sr-Cyrl-CS"/>
        </w:rPr>
        <w:t>са дец</w:t>
      </w:r>
      <w:r w:rsidR="0038773C">
        <w:rPr>
          <w:sz w:val="24"/>
          <w:szCs w:val="24"/>
          <w:lang w:val="sr-Cyrl-CS"/>
        </w:rPr>
        <w:t>о</w:t>
      </w:r>
      <w:r>
        <w:rPr>
          <w:sz w:val="24"/>
          <w:szCs w:val="24"/>
          <w:lang w:val="sr-Cyrl-CS"/>
        </w:rPr>
        <w:t>м</w:t>
      </w:r>
      <w:r w:rsidR="0038773C">
        <w:rPr>
          <w:sz w:val="24"/>
          <w:szCs w:val="24"/>
          <w:lang w:val="sr-Cyrl-CS"/>
        </w:rPr>
        <w:t>, донета од стране Скупштине општине Топола, 2021. године.</w:t>
      </w:r>
    </w:p>
    <w:p w14:paraId="0AFA97D6" w14:textId="2026EF2F" w:rsidR="000054A7" w:rsidRDefault="006F5427" w:rsidP="00BE6F9E">
      <w:pPr>
        <w:spacing w:after="120"/>
        <w:jc w:val="both"/>
        <w:rPr>
          <w:sz w:val="24"/>
          <w:szCs w:val="24"/>
          <w:lang w:val="sr-Cyrl-CS"/>
        </w:rPr>
      </w:pPr>
      <w:r>
        <w:rPr>
          <w:sz w:val="24"/>
          <w:szCs w:val="24"/>
          <w:lang w:val="sr-Cyrl-CS"/>
        </w:rPr>
        <w:t>Правилником о основној и додатној подршци детету и ученику, између осталог се предвиђа</w:t>
      </w:r>
      <w:r w:rsidR="005A6C2B">
        <w:rPr>
          <w:sz w:val="24"/>
          <w:szCs w:val="24"/>
          <w:lang w:val="sr-Cyrl-CS"/>
        </w:rPr>
        <w:t xml:space="preserve"> и подршка деци са сметњама и развоју и деци из социјално угрожених породица. Следећи видови подршке су </w:t>
      </w:r>
      <w:r w:rsidR="006B3C5E">
        <w:rPr>
          <w:sz w:val="24"/>
          <w:szCs w:val="24"/>
          <w:lang w:val="sr-Cyrl-CS"/>
        </w:rPr>
        <w:t>дефинисани:</w:t>
      </w:r>
    </w:p>
    <w:p w14:paraId="2FBFC64A" w14:textId="412FB67E" w:rsidR="006B3C5E" w:rsidRPr="00764AC2" w:rsidRDefault="00536107" w:rsidP="00BE6F9E">
      <w:pPr>
        <w:pStyle w:val="ListParagraph"/>
        <w:numPr>
          <w:ilvl w:val="0"/>
          <w:numId w:val="21"/>
        </w:numPr>
        <w:spacing w:after="120"/>
        <w:jc w:val="both"/>
        <w:rPr>
          <w:sz w:val="24"/>
          <w:szCs w:val="24"/>
          <w:lang w:val="sr-Cyrl-RS"/>
        </w:rPr>
      </w:pPr>
      <w:r w:rsidRPr="00764AC2">
        <w:rPr>
          <w:sz w:val="24"/>
          <w:szCs w:val="24"/>
          <w:lang w:val="sr-Cyrl-RS"/>
        </w:rPr>
        <w:t>Превоз, смештај и исхрана деце и ученика са сметњама у развоју,</w:t>
      </w:r>
    </w:p>
    <w:p w14:paraId="5CF950F0" w14:textId="0A87F239" w:rsidR="00536107" w:rsidRDefault="00764AC2" w:rsidP="00BE6F9E">
      <w:pPr>
        <w:pStyle w:val="ListParagraph"/>
        <w:numPr>
          <w:ilvl w:val="0"/>
          <w:numId w:val="21"/>
        </w:numPr>
        <w:spacing w:after="120"/>
        <w:jc w:val="both"/>
        <w:rPr>
          <w:sz w:val="24"/>
          <w:szCs w:val="24"/>
          <w:lang w:val="sr-Cyrl-RS"/>
        </w:rPr>
      </w:pPr>
      <w:r w:rsidRPr="00764AC2">
        <w:rPr>
          <w:sz w:val="24"/>
          <w:szCs w:val="24"/>
          <w:lang w:val="sr-Cyrl-RS"/>
        </w:rPr>
        <w:t>Бесплатан боравак деце из материјално угрожених породица, деце без родитељског старања и деце са сметњама у развоју у предшколској установи</w:t>
      </w:r>
      <w:r>
        <w:rPr>
          <w:sz w:val="24"/>
          <w:szCs w:val="24"/>
          <w:lang w:val="sr-Cyrl-RS"/>
        </w:rPr>
        <w:t>,</w:t>
      </w:r>
    </w:p>
    <w:p w14:paraId="59E83188" w14:textId="71B6272E" w:rsidR="00D82D23" w:rsidRPr="00D82D23" w:rsidRDefault="00D82D23" w:rsidP="00545B41">
      <w:pPr>
        <w:pStyle w:val="ListParagraph"/>
        <w:numPr>
          <w:ilvl w:val="0"/>
          <w:numId w:val="21"/>
        </w:numPr>
        <w:spacing w:after="120"/>
        <w:ind w:left="714" w:hanging="357"/>
        <w:contextualSpacing w:val="0"/>
        <w:jc w:val="both"/>
        <w:rPr>
          <w:sz w:val="24"/>
          <w:szCs w:val="24"/>
          <w:lang w:val="sr-Cyrl-RS"/>
        </w:rPr>
      </w:pPr>
      <w:r>
        <w:rPr>
          <w:sz w:val="24"/>
          <w:szCs w:val="24"/>
          <w:lang w:val="sr-Cyrl-RS"/>
        </w:rPr>
        <w:t>Превоз пратилаца деце и ученика са сметњама у развоју.</w:t>
      </w:r>
    </w:p>
    <w:p w14:paraId="4BD6B6E3" w14:textId="743ECFD7" w:rsidR="000054A7" w:rsidRDefault="00A27223" w:rsidP="00F90935">
      <w:pPr>
        <w:pStyle w:val="Heading3"/>
        <w:numPr>
          <w:ilvl w:val="0"/>
          <w:numId w:val="6"/>
        </w:numPr>
        <w:ind w:left="567" w:hanging="567"/>
        <w:rPr>
          <w:lang w:val="sr-Cyrl-CS"/>
        </w:rPr>
      </w:pPr>
      <w:bookmarkStart w:id="54" w:name="_Toc212722743"/>
      <w:r>
        <w:rPr>
          <w:lang w:val="sr-Cyrl-RS"/>
        </w:rPr>
        <w:t>Преглед и оцена</w:t>
      </w:r>
      <w:r w:rsidR="005E55FE">
        <w:rPr>
          <w:lang w:val="sr-Cyrl-CS"/>
        </w:rPr>
        <w:t xml:space="preserve"> постојећег стања у области социјалне заштите</w:t>
      </w:r>
      <w:bookmarkEnd w:id="54"/>
      <w:r w:rsidR="005E55FE">
        <w:rPr>
          <w:lang w:val="sr-Cyrl-CS"/>
        </w:rPr>
        <w:t xml:space="preserve"> </w:t>
      </w:r>
    </w:p>
    <w:p w14:paraId="6CDAE0FE" w14:textId="77777777" w:rsidR="00CA6DEF" w:rsidRPr="00CA6DEF" w:rsidRDefault="00CA6DEF" w:rsidP="0097074A">
      <w:pPr>
        <w:pStyle w:val="Heading3"/>
        <w:rPr>
          <w:lang w:val="sr-Cyrl-RS"/>
        </w:rPr>
      </w:pPr>
      <w:bookmarkStart w:id="55" w:name="_Toc212722744"/>
      <w:r w:rsidRPr="00CA6DEF">
        <w:rPr>
          <w:lang w:val="sr-Cyrl-RS"/>
        </w:rPr>
        <w:t>3.1 Кључни налази ex-post анализе претходног планског документа у области социјалне заштите</w:t>
      </w:r>
      <w:bookmarkEnd w:id="55"/>
    </w:p>
    <w:p w14:paraId="23F64F22" w14:textId="77777777" w:rsidR="00CA6DEF" w:rsidRPr="00525A95" w:rsidRDefault="00CA6DEF" w:rsidP="00BE6F9E">
      <w:pPr>
        <w:jc w:val="both"/>
        <w:rPr>
          <w:sz w:val="24"/>
          <w:szCs w:val="24"/>
          <w:lang w:val="sr-Cyrl-RS"/>
        </w:rPr>
      </w:pPr>
      <w:r w:rsidRPr="00525A95">
        <w:rPr>
          <w:sz w:val="24"/>
          <w:szCs w:val="24"/>
          <w:lang w:val="sr-Cyrl-RS"/>
        </w:rPr>
        <w:t xml:space="preserve">Како је већ наведено у поглављу 2.2.1 Плански документи, Општина Топола није до сада израђивала ех-пост анализу Стратегије социјалне заштите за период 2007 – 2012. година. Такође у вези са реализацијом Плана развоја Општине Топола за период 2021 – 2030. година, не постоје доступни извештаји о спровођењу. Извештај о учинцима спровођења Плана развоја још увек није израђен. </w:t>
      </w:r>
    </w:p>
    <w:p w14:paraId="3B46A3B1" w14:textId="77777777" w:rsidR="00CA6DEF" w:rsidRPr="00525A95" w:rsidRDefault="00CA6DEF" w:rsidP="00BE6F9E">
      <w:pPr>
        <w:jc w:val="both"/>
        <w:rPr>
          <w:sz w:val="24"/>
          <w:szCs w:val="24"/>
          <w:lang w:val="sr-Cyrl-RS"/>
        </w:rPr>
      </w:pPr>
      <w:r w:rsidRPr="00525A95">
        <w:rPr>
          <w:sz w:val="24"/>
          <w:szCs w:val="24"/>
          <w:lang w:val="sr-Cyrl-RS"/>
        </w:rPr>
        <w:t xml:space="preserve">Имајући горе наведено у виду, у наставку је </w:t>
      </w:r>
      <w:r>
        <w:rPr>
          <w:sz w:val="24"/>
          <w:szCs w:val="24"/>
          <w:lang w:val="sr-Cyrl-RS"/>
        </w:rPr>
        <w:t>дат преглед предвиђених циљева, мера и активности</w:t>
      </w:r>
      <w:r w:rsidRPr="00525A95">
        <w:rPr>
          <w:sz w:val="24"/>
          <w:szCs w:val="24"/>
          <w:lang w:val="sr-Cyrl-RS"/>
        </w:rPr>
        <w:t xml:space="preserve">, </w:t>
      </w:r>
      <w:r>
        <w:rPr>
          <w:sz w:val="24"/>
          <w:szCs w:val="24"/>
          <w:lang w:val="sr-Cyrl-RS"/>
        </w:rPr>
        <w:t>са</w:t>
      </w:r>
      <w:r w:rsidRPr="00525A95">
        <w:rPr>
          <w:sz w:val="24"/>
          <w:szCs w:val="24"/>
          <w:lang w:val="sr-Cyrl-RS"/>
        </w:rPr>
        <w:t xml:space="preserve"> крат</w:t>
      </w:r>
      <w:r>
        <w:rPr>
          <w:sz w:val="24"/>
          <w:szCs w:val="24"/>
          <w:lang w:val="sr-Cyrl-RS"/>
        </w:rPr>
        <w:t>ким</w:t>
      </w:r>
      <w:r w:rsidRPr="00525A95">
        <w:rPr>
          <w:sz w:val="24"/>
          <w:szCs w:val="24"/>
          <w:lang w:val="sr-Cyrl-RS"/>
        </w:rPr>
        <w:t xml:space="preserve"> квалитативн</w:t>
      </w:r>
      <w:r>
        <w:rPr>
          <w:sz w:val="24"/>
          <w:szCs w:val="24"/>
          <w:lang w:val="sr-Cyrl-RS"/>
        </w:rPr>
        <w:t>им</w:t>
      </w:r>
      <w:r w:rsidRPr="00525A95">
        <w:rPr>
          <w:sz w:val="24"/>
          <w:szCs w:val="24"/>
          <w:lang w:val="sr-Cyrl-RS"/>
        </w:rPr>
        <w:t xml:space="preserve"> осврт</w:t>
      </w:r>
      <w:r>
        <w:rPr>
          <w:sz w:val="24"/>
          <w:szCs w:val="24"/>
          <w:lang w:val="sr-Cyrl-RS"/>
        </w:rPr>
        <w:t>ом</w:t>
      </w:r>
      <w:r w:rsidRPr="00525A95">
        <w:rPr>
          <w:sz w:val="24"/>
          <w:szCs w:val="24"/>
          <w:lang w:val="sr-Cyrl-RS"/>
        </w:rPr>
        <w:t xml:space="preserve"> на оствареност појединих мера, за које постоје доступни подаци.</w:t>
      </w:r>
    </w:p>
    <w:p w14:paraId="20029D10" w14:textId="77777777" w:rsidR="00CA6DEF" w:rsidRDefault="00CA6DEF" w:rsidP="00BE6F9E">
      <w:pPr>
        <w:spacing w:after="120"/>
        <w:jc w:val="both"/>
        <w:rPr>
          <w:sz w:val="24"/>
          <w:szCs w:val="24"/>
          <w:lang w:val="sr-Cyrl-CS"/>
        </w:rPr>
      </w:pPr>
      <w:r>
        <w:rPr>
          <w:sz w:val="24"/>
          <w:szCs w:val="24"/>
          <w:lang w:val="sr-Cyrl-CS"/>
        </w:rPr>
        <w:t>Планом развоја Општине Топола, као кровним планским документом, област социјалне заштите препозната је у приоритету број 5 Друштвене делатности. У оквиру овог приоритета, циљ 5.5 посвећен је унапређењу квалитета и доступности услуга социјалне и здравствене заштите. За достизање циља 5.5 превиђене су 4 мере, од којих се три односе на социјалну заштиту, и то:</w:t>
      </w:r>
    </w:p>
    <w:p w14:paraId="1F502789" w14:textId="77777777" w:rsidR="00CA6DEF" w:rsidRPr="00696C0C" w:rsidRDefault="00CA6DEF" w:rsidP="00BE6F9E">
      <w:pPr>
        <w:pStyle w:val="ListParagraph"/>
        <w:numPr>
          <w:ilvl w:val="0"/>
          <w:numId w:val="7"/>
        </w:numPr>
        <w:spacing w:after="120"/>
        <w:jc w:val="both"/>
        <w:rPr>
          <w:sz w:val="24"/>
          <w:szCs w:val="24"/>
          <w:lang w:val="sr-Cyrl-RS"/>
        </w:rPr>
      </w:pPr>
      <w:r w:rsidRPr="00696C0C">
        <w:rPr>
          <w:sz w:val="24"/>
          <w:szCs w:val="24"/>
          <w:lang w:val="sr-Cyrl-CS"/>
        </w:rPr>
        <w:lastRenderedPageBreak/>
        <w:t xml:space="preserve">Мера 5.5.2  </w:t>
      </w:r>
      <w:r w:rsidRPr="00696C0C">
        <w:rPr>
          <w:sz w:val="24"/>
          <w:szCs w:val="24"/>
          <w:lang w:val="sr-Cyrl-CS" w:eastAsia="en-GB"/>
        </w:rPr>
        <w:t xml:space="preserve">Мере за унапређење система здравствене и социјалне заштите становника, у оквиру које је главни фокус на: а) изради секторских докумената јавних политика – стратегије здравства и социјалне заштите, како је наведено, и б) на осамостаљивању Центра за социјални рад у Тополи, имајући у виду да у Тополи функционише организациона јединица Центра за социјални рад Аранђеловац. </w:t>
      </w:r>
    </w:p>
    <w:p w14:paraId="61097980" w14:textId="77777777" w:rsidR="00CA6DEF" w:rsidRPr="00696C0C" w:rsidRDefault="00CA6DEF" w:rsidP="00BE6F9E">
      <w:pPr>
        <w:pStyle w:val="ListParagraph"/>
        <w:numPr>
          <w:ilvl w:val="0"/>
          <w:numId w:val="7"/>
        </w:numPr>
        <w:spacing w:after="120"/>
        <w:jc w:val="both"/>
        <w:rPr>
          <w:sz w:val="24"/>
          <w:szCs w:val="24"/>
          <w:lang w:val="sr-Cyrl-RS"/>
        </w:rPr>
      </w:pPr>
      <w:r w:rsidRPr="00696C0C">
        <w:rPr>
          <w:sz w:val="24"/>
          <w:szCs w:val="24"/>
          <w:lang w:val="sr-Cyrl-CS" w:eastAsia="en-GB"/>
        </w:rPr>
        <w:t>Мера 5.5.3 Унапређење просторних и техничких капацитета установа здравствене и социјалне заштите на територији општине Топола, која подразумева побољшање просторних услова, тј. реновирање и адаптацију</w:t>
      </w:r>
      <w:r w:rsidRPr="00696C0C">
        <w:rPr>
          <w:sz w:val="24"/>
          <w:szCs w:val="24"/>
          <w:lang w:val="sr-Latn-CS" w:eastAsia="en-GB"/>
        </w:rPr>
        <w:t xml:space="preserve"> </w:t>
      </w:r>
      <w:r w:rsidRPr="00696C0C">
        <w:rPr>
          <w:sz w:val="24"/>
          <w:szCs w:val="24"/>
          <w:lang w:val="ru-RU" w:eastAsia="en-GB"/>
        </w:rPr>
        <w:t xml:space="preserve">постојећих </w:t>
      </w:r>
      <w:r w:rsidRPr="00696C0C">
        <w:rPr>
          <w:sz w:val="24"/>
          <w:szCs w:val="24"/>
          <w:lang w:val="sr-Cyrl-CS" w:eastAsia="en-GB"/>
        </w:rPr>
        <w:t>простора Центра за социјални рад или изналажење адекватнијих простора за рад, као и сеоских амбуланти по одређеним</w:t>
      </w:r>
      <w:r w:rsidRPr="00696C0C">
        <w:rPr>
          <w:sz w:val="24"/>
          <w:szCs w:val="24"/>
          <w:lang w:val="sr-Latn-CS" w:eastAsia="en-GB"/>
        </w:rPr>
        <w:t xml:space="preserve"> </w:t>
      </w:r>
      <w:r w:rsidRPr="00696C0C">
        <w:rPr>
          <w:sz w:val="24"/>
          <w:szCs w:val="24"/>
          <w:lang w:val="sr-Cyrl-CS" w:eastAsia="en-GB"/>
        </w:rPr>
        <w:t>критеријумима приоритета.</w:t>
      </w:r>
    </w:p>
    <w:p w14:paraId="43870F52" w14:textId="77777777" w:rsidR="00CA6DEF" w:rsidRPr="0028489D" w:rsidRDefault="00CA6DEF" w:rsidP="00BE6F9E">
      <w:pPr>
        <w:pStyle w:val="ListParagraph"/>
        <w:numPr>
          <w:ilvl w:val="0"/>
          <w:numId w:val="7"/>
        </w:numPr>
        <w:spacing w:after="120"/>
        <w:jc w:val="both"/>
        <w:rPr>
          <w:sz w:val="24"/>
          <w:szCs w:val="24"/>
          <w:lang w:val="sr-Cyrl-RS"/>
        </w:rPr>
      </w:pPr>
      <w:r w:rsidRPr="00696C0C">
        <w:rPr>
          <w:sz w:val="24"/>
          <w:szCs w:val="24"/>
          <w:lang w:val="sr-Cyrl-CS" w:eastAsia="en-GB"/>
        </w:rPr>
        <w:t>Мера 5.5.4 Увођење нових услуга социјалне и здравствене заштите и унапређење постојећих. Ова мера предвиђа следеће активности: а) подршку едукацији и стручном усавршавању радника у здравству и социјалној заштити, б) увођење нових услуга: дневни боравак, СОС телефон и Саветовалиште за брак и породицу, в) проширење постојећих услуга: помоћ у кући за старе, помоћ у кући за децу са сметњама у развоју и њихове породице и лични пратилац детета, г) стварање услова за збрињавање старих и оболелих лица до смештаја у установу и д) решавање питања ромске популације и избеглих и расељених лица на територији општине Топола.</w:t>
      </w:r>
    </w:p>
    <w:p w14:paraId="2F63A53E" w14:textId="77777777" w:rsidR="00CA6DEF" w:rsidRPr="00A80F03" w:rsidRDefault="00CA6DEF" w:rsidP="00BE6F9E">
      <w:pPr>
        <w:spacing w:after="120"/>
        <w:jc w:val="both"/>
        <w:rPr>
          <w:sz w:val="24"/>
          <w:szCs w:val="24"/>
          <w:lang w:val="sr-Cyrl-RS"/>
        </w:rPr>
      </w:pPr>
      <w:r w:rsidRPr="0028489D">
        <w:rPr>
          <w:sz w:val="24"/>
          <w:szCs w:val="24"/>
          <w:lang w:val="sr-Cyrl-RS"/>
        </w:rPr>
        <w:t>Од мера које су предвиђене Планом развоја, у моменту израде Програма, може се констатовати</w:t>
      </w:r>
      <w:r>
        <w:rPr>
          <w:sz w:val="24"/>
          <w:szCs w:val="24"/>
          <w:lang w:val="sr-Cyrl-RS"/>
        </w:rPr>
        <w:t>:</w:t>
      </w:r>
      <w:r w:rsidRPr="0028489D">
        <w:rPr>
          <w:sz w:val="24"/>
          <w:szCs w:val="24"/>
          <w:lang w:val="sr-Cyrl-RS"/>
        </w:rPr>
        <w:t xml:space="preserve"> </w:t>
      </w:r>
      <w:r w:rsidRPr="00A80F03">
        <w:rPr>
          <w:sz w:val="24"/>
          <w:szCs w:val="24"/>
          <w:lang w:val="sr-Cyrl-RS"/>
        </w:rPr>
        <w:t xml:space="preserve">да је у фази израде секторски документ јавне политике за област социјалне заштите – Програм унапређења социјалне заштите (мера 5.5.2), те да се реализује проширење постојеће услуге помоћи у кући за старе (мера 5.5.4), кроз пројекат </w:t>
      </w:r>
      <w:r w:rsidRPr="00A80F03">
        <w:rPr>
          <w:rFonts w:eastAsiaTheme="minorEastAsia"/>
          <w:color w:val="191919" w:themeColor="text1" w:themeTint="E6"/>
          <w:sz w:val="24"/>
          <w:szCs w:val="24"/>
          <w:lang w:val="sr-Cyrl-RS"/>
        </w:rPr>
        <w:t>,,Интегративна међусекторска подршка старима у Тополи“</w:t>
      </w:r>
      <w:r w:rsidRPr="00A80F03">
        <w:rPr>
          <w:rFonts w:eastAsiaTheme="minorEastAsia"/>
          <w:color w:val="191919" w:themeColor="text1" w:themeTint="E6"/>
          <w:sz w:val="24"/>
          <w:szCs w:val="24"/>
          <w:lang w:val="sr-Latn-RS"/>
        </w:rPr>
        <w:t xml:space="preserve">, </w:t>
      </w:r>
      <w:r w:rsidRPr="00A80F03">
        <w:rPr>
          <w:rFonts w:eastAsiaTheme="minorEastAsia"/>
          <w:color w:val="191919" w:themeColor="text1" w:themeTint="E6"/>
          <w:sz w:val="24"/>
          <w:szCs w:val="24"/>
          <w:lang w:val="sr-Cyrl-RS"/>
        </w:rPr>
        <w:t xml:space="preserve">који финансира Европска унија. </w:t>
      </w:r>
    </w:p>
    <w:p w14:paraId="1CC6F6F2" w14:textId="77777777" w:rsidR="00CA6DEF" w:rsidRPr="00A80F03" w:rsidRDefault="00CA6DEF" w:rsidP="00CA6DEF">
      <w:pPr>
        <w:spacing w:after="120"/>
        <w:jc w:val="both"/>
        <w:rPr>
          <w:sz w:val="24"/>
          <w:szCs w:val="24"/>
          <w:lang w:val="sr-Cyrl-RS"/>
        </w:rPr>
      </w:pPr>
      <w:r w:rsidRPr="00A80F03">
        <w:rPr>
          <w:rFonts w:eastAsiaTheme="minorEastAsia"/>
          <w:color w:val="191919" w:themeColor="text1" w:themeTint="E6"/>
          <w:sz w:val="24"/>
          <w:szCs w:val="24"/>
          <w:lang w:val="sr-Cyrl-RS"/>
        </w:rPr>
        <w:t xml:space="preserve">Нове услуге предвиђене Планом развоја још увек нису успостављене. </w:t>
      </w:r>
    </w:p>
    <w:p w14:paraId="17FC56F7" w14:textId="77777777" w:rsidR="00CA6DEF" w:rsidRPr="00A80F03" w:rsidRDefault="00CA6DEF" w:rsidP="00CA6DEF">
      <w:pPr>
        <w:spacing w:after="120"/>
        <w:jc w:val="both"/>
        <w:rPr>
          <w:sz w:val="24"/>
          <w:szCs w:val="24"/>
          <w:lang w:val="sr-Cyrl-CS"/>
        </w:rPr>
      </w:pPr>
      <w:r w:rsidRPr="00525A95">
        <w:rPr>
          <w:sz w:val="24"/>
          <w:szCs w:val="24"/>
          <w:lang w:val="sr-Cyrl-CS"/>
        </w:rPr>
        <w:t>Стратегиј</w:t>
      </w:r>
      <w:r>
        <w:rPr>
          <w:sz w:val="24"/>
          <w:szCs w:val="24"/>
          <w:lang w:val="sr-Cyrl-CS"/>
        </w:rPr>
        <w:t>ом</w:t>
      </w:r>
      <w:r w:rsidRPr="00525A95">
        <w:rPr>
          <w:sz w:val="24"/>
          <w:szCs w:val="24"/>
          <w:lang w:val="sr-Cyrl-CS"/>
        </w:rPr>
        <w:t xml:space="preserve"> социјалне заштите утврђено</w:t>
      </w:r>
      <w:r>
        <w:rPr>
          <w:sz w:val="24"/>
          <w:szCs w:val="24"/>
          <w:lang w:val="sr-Cyrl-CS"/>
        </w:rPr>
        <w:t xml:space="preserve"> је</w:t>
      </w:r>
      <w:r w:rsidRPr="00525A95">
        <w:rPr>
          <w:sz w:val="24"/>
          <w:szCs w:val="24"/>
          <w:lang w:val="sr-Cyrl-CS"/>
        </w:rPr>
        <w:t xml:space="preserve"> 5 приоритета, односно 5 приоритетних циљних група, и то:</w:t>
      </w:r>
      <w:r>
        <w:rPr>
          <w:sz w:val="24"/>
          <w:szCs w:val="24"/>
          <w:lang w:val="sr-Cyrl-CS"/>
        </w:rPr>
        <w:t xml:space="preserve"> а) </w:t>
      </w:r>
      <w:r w:rsidRPr="00A80F03">
        <w:rPr>
          <w:sz w:val="24"/>
          <w:szCs w:val="24"/>
          <w:lang w:val="sr-Cyrl-CS"/>
        </w:rPr>
        <w:t>Деца и млади,</w:t>
      </w:r>
      <w:r>
        <w:rPr>
          <w:sz w:val="24"/>
          <w:szCs w:val="24"/>
          <w:lang w:val="sr-Cyrl-CS"/>
        </w:rPr>
        <w:t xml:space="preserve"> б) </w:t>
      </w:r>
      <w:r w:rsidRPr="00A80F03">
        <w:rPr>
          <w:sz w:val="24"/>
          <w:szCs w:val="24"/>
          <w:lang w:val="sr-Cyrl-CS"/>
        </w:rPr>
        <w:t>Очување и јачање капацитета породице,</w:t>
      </w:r>
      <w:r>
        <w:rPr>
          <w:sz w:val="24"/>
          <w:szCs w:val="24"/>
          <w:lang w:val="sr-Cyrl-CS"/>
        </w:rPr>
        <w:t xml:space="preserve"> в) </w:t>
      </w:r>
      <w:r w:rsidRPr="00A80F03">
        <w:rPr>
          <w:sz w:val="24"/>
          <w:szCs w:val="24"/>
          <w:lang w:val="sr-Cyrl-CS"/>
        </w:rPr>
        <w:t>Стари,</w:t>
      </w:r>
      <w:r>
        <w:rPr>
          <w:sz w:val="24"/>
          <w:szCs w:val="24"/>
          <w:lang w:val="sr-Cyrl-CS"/>
        </w:rPr>
        <w:t xml:space="preserve"> г) </w:t>
      </w:r>
      <w:r w:rsidRPr="00A80F03">
        <w:rPr>
          <w:sz w:val="24"/>
          <w:szCs w:val="24"/>
          <w:lang w:val="sr-Cyrl-CS"/>
        </w:rPr>
        <w:t xml:space="preserve">Особе са инвалидитетом и </w:t>
      </w:r>
      <w:r>
        <w:rPr>
          <w:sz w:val="24"/>
          <w:szCs w:val="24"/>
          <w:lang w:val="sr-Cyrl-CS"/>
        </w:rPr>
        <w:t xml:space="preserve">д) </w:t>
      </w:r>
      <w:r w:rsidRPr="00A80F03">
        <w:rPr>
          <w:sz w:val="24"/>
          <w:szCs w:val="24"/>
          <w:lang w:val="sr-Cyrl-CS"/>
        </w:rPr>
        <w:t>Ромска популација.</w:t>
      </w:r>
    </w:p>
    <w:p w14:paraId="46A10C49" w14:textId="77777777" w:rsidR="00CA6DEF" w:rsidRDefault="00CA6DEF" w:rsidP="00CA6DEF">
      <w:pPr>
        <w:spacing w:after="120"/>
        <w:jc w:val="both"/>
        <w:rPr>
          <w:sz w:val="24"/>
          <w:szCs w:val="24"/>
          <w:lang w:val="sr-Cyrl-CS"/>
        </w:rPr>
      </w:pPr>
      <w:r w:rsidRPr="00525A95">
        <w:rPr>
          <w:sz w:val="24"/>
          <w:szCs w:val="24"/>
          <w:lang w:val="sr-Cyrl-CS"/>
        </w:rPr>
        <w:t>За сваки приоритет утврђени су стратешки и оперативни циљеви (табеле 1 и 2, поглавља 2.2.1 Плански документи</w:t>
      </w:r>
      <w:r>
        <w:rPr>
          <w:sz w:val="24"/>
          <w:szCs w:val="24"/>
          <w:lang w:val="sr-Cyrl-CS"/>
        </w:rPr>
        <w:t xml:space="preserve"> овог Програма</w:t>
      </w:r>
      <w:r w:rsidRPr="00525A95">
        <w:rPr>
          <w:sz w:val="24"/>
          <w:szCs w:val="24"/>
          <w:lang w:val="sr-Cyrl-CS"/>
        </w:rPr>
        <w:t xml:space="preserve">). За сваки приоритет израђен је акциони план имплементације. Акциони планови садрже информације о активностима које је потребно спровести на нивоу сваког оперативног циља, рокове за имплементацију, потребне ресурсе описно приказане, одговорне актере за имплементацију и показатеље учинка. Недостаје процена финансијских средстава потребних за имплементацију. Вредности показатеља такође недостају, како почетне, тако и циљане. Са методолошког становишта, оперативни циљеви представљени су као мере или чак активности, док су стратешки циљеви методолошки приказани као посебни циљеви или мере. </w:t>
      </w:r>
    </w:p>
    <w:p w14:paraId="2B611C18" w14:textId="77777777" w:rsidR="00CA6DEF" w:rsidRPr="00A80F03" w:rsidRDefault="00CA6DEF" w:rsidP="00CA6DEF">
      <w:pPr>
        <w:spacing w:after="120"/>
        <w:jc w:val="both"/>
        <w:rPr>
          <w:sz w:val="24"/>
          <w:szCs w:val="24"/>
          <w:lang w:val="sr-Cyrl-CS"/>
        </w:rPr>
      </w:pPr>
      <w:r>
        <w:rPr>
          <w:sz w:val="24"/>
          <w:szCs w:val="24"/>
          <w:lang w:val="sr-Cyrl-CS"/>
        </w:rPr>
        <w:t xml:space="preserve">Од момента усвајања Стратегије, на основу доступних података, може се са сигурношћу рећи да је видљив напредак начињен у: </w:t>
      </w:r>
      <w:r w:rsidRPr="00A80F03">
        <w:rPr>
          <w:sz w:val="24"/>
          <w:szCs w:val="24"/>
          <w:lang w:val="sr-Cyrl-CS"/>
        </w:rPr>
        <w:t xml:space="preserve">успостављању дневних услуге у заједници за подршку старима, одраслима са инвалидитетом и деци са </w:t>
      </w:r>
      <w:r w:rsidRPr="00A80F03">
        <w:rPr>
          <w:sz w:val="24"/>
          <w:szCs w:val="24"/>
          <w:lang w:val="sr-Cyrl-CS"/>
        </w:rPr>
        <w:lastRenderedPageBreak/>
        <w:t xml:space="preserve">сметњама  у развоју, и то: помоћ у кући за старе и одрасле, помоћ у кући за децу са сметњама у развоју и услуга лични пратилац деци са сметњама у развоју. Ове услуге у континуитету се спроводе већ више од 10 година, и општина за њих планира и обезбеђује средства у локалном буџету, а кроз различите пројекте даље унапређује ове услуге. За подршку старим лицима, успостављени су и Клубови за стара лица, укупно пет. Поред њих, успостављена је и финансира се саветодавно-терапијска услуга дефектолошко-психолошки и логопедски третмани у заједници. Такође, кроз различите пројекте, од којих је и актуелни пројекат </w:t>
      </w:r>
      <w:r w:rsidRPr="00A80F03">
        <w:rPr>
          <w:rFonts w:eastAsiaTheme="minorEastAsia"/>
          <w:color w:val="191919" w:themeColor="text1" w:themeTint="E6"/>
          <w:sz w:val="24"/>
          <w:szCs w:val="24"/>
          <w:lang w:val="sr-Cyrl-RS"/>
        </w:rPr>
        <w:t>,,Интегративна међусекторска подршка старима у Тополи“</w:t>
      </w:r>
      <w:r w:rsidRPr="00A80F03">
        <w:rPr>
          <w:rFonts w:eastAsiaTheme="minorEastAsia"/>
          <w:color w:val="191919" w:themeColor="text1" w:themeTint="E6"/>
          <w:sz w:val="24"/>
          <w:szCs w:val="24"/>
          <w:lang w:val="sr-Latn-RS"/>
        </w:rPr>
        <w:t>,</w:t>
      </w:r>
      <w:r w:rsidRPr="00A80F03">
        <w:rPr>
          <w:rFonts w:eastAsiaTheme="minorEastAsia"/>
          <w:color w:val="191919" w:themeColor="text1" w:themeTint="E6"/>
          <w:sz w:val="24"/>
          <w:szCs w:val="24"/>
          <w:lang w:val="sr-Cyrl-RS"/>
        </w:rPr>
        <w:t xml:space="preserve"> обезбеђена је психо-социјална подршка старима и одраслим ОСИ.</w:t>
      </w:r>
    </w:p>
    <w:p w14:paraId="7ED3DFF6" w14:textId="109208F3" w:rsidR="00842096" w:rsidRDefault="005E55FE" w:rsidP="00983C70">
      <w:pPr>
        <w:pStyle w:val="Heading3"/>
        <w:rPr>
          <w:lang w:val="sr-Cyrl-CS"/>
        </w:rPr>
      </w:pPr>
      <w:bookmarkStart w:id="56" w:name="_Toc212722745"/>
      <w:r>
        <w:rPr>
          <w:lang w:val="sr-Cyrl-CS"/>
        </w:rPr>
        <w:t>3.</w:t>
      </w:r>
      <w:r w:rsidR="0054758B">
        <w:rPr>
          <w:lang w:val="sr-Cyrl-CS"/>
        </w:rPr>
        <w:t>2</w:t>
      </w:r>
      <w:r>
        <w:rPr>
          <w:lang w:val="sr-Cyrl-CS"/>
        </w:rPr>
        <w:t xml:space="preserve">  </w:t>
      </w:r>
      <w:r w:rsidR="004B7FCA">
        <w:rPr>
          <w:lang w:val="sr-Cyrl-CS"/>
        </w:rPr>
        <w:t xml:space="preserve">Општи подаци </w:t>
      </w:r>
      <w:r w:rsidR="00842096">
        <w:rPr>
          <w:lang w:val="sr-Cyrl-CS"/>
        </w:rPr>
        <w:t>о општини</w:t>
      </w:r>
      <w:bookmarkEnd w:id="56"/>
    </w:p>
    <w:p w14:paraId="63B7E2EE" w14:textId="110AACD9" w:rsidR="00983C70" w:rsidRPr="00425159" w:rsidRDefault="00983C70" w:rsidP="00425159">
      <w:pPr>
        <w:spacing w:after="120"/>
        <w:rPr>
          <w:b/>
          <w:bCs/>
          <w:sz w:val="24"/>
          <w:szCs w:val="24"/>
          <w:lang w:val="ru-RU"/>
        </w:rPr>
      </w:pPr>
      <w:r w:rsidRPr="00425159">
        <w:rPr>
          <w:b/>
          <w:bCs/>
          <w:sz w:val="24"/>
          <w:szCs w:val="24"/>
          <w:lang w:val="ru-RU"/>
        </w:rPr>
        <w:t>3.</w:t>
      </w:r>
      <w:r w:rsidR="0054758B" w:rsidRPr="00425159">
        <w:rPr>
          <w:b/>
          <w:bCs/>
          <w:sz w:val="24"/>
          <w:szCs w:val="24"/>
          <w:lang w:val="ru-RU"/>
        </w:rPr>
        <w:t>2</w:t>
      </w:r>
      <w:r w:rsidRPr="00425159">
        <w:rPr>
          <w:b/>
          <w:bCs/>
          <w:sz w:val="24"/>
          <w:szCs w:val="24"/>
          <w:lang w:val="ru-RU"/>
        </w:rPr>
        <w:t>.1. Географски положај општине</w:t>
      </w:r>
    </w:p>
    <w:p w14:paraId="74C51320" w14:textId="36BBF522" w:rsidR="0007323E" w:rsidRPr="00F37A74" w:rsidRDefault="00ED51BC" w:rsidP="0007323E">
      <w:pPr>
        <w:jc w:val="both"/>
        <w:rPr>
          <w:rFonts w:eastAsia="TT99o00"/>
          <w:sz w:val="24"/>
          <w:szCs w:val="24"/>
          <w:lang w:val="ru-RU"/>
        </w:rPr>
      </w:pPr>
      <w:r w:rsidRPr="00F37A74">
        <w:rPr>
          <w:rFonts w:eastAsia="TT99o00"/>
          <w:sz w:val="24"/>
          <w:szCs w:val="24"/>
          <w:lang w:val="ru-RU"/>
        </w:rPr>
        <w:t>Подручје општине Топола налази се у средишњој Србији, у североисточном делу</w:t>
      </w:r>
      <w:r w:rsidRPr="00F37A74">
        <w:rPr>
          <w:rFonts w:eastAsia="TT99o00"/>
          <w:sz w:val="24"/>
          <w:szCs w:val="24"/>
          <w:lang w:val="sr-Cyrl-CS"/>
        </w:rPr>
        <w:t xml:space="preserve"> </w:t>
      </w:r>
      <w:r w:rsidRPr="00F37A74">
        <w:rPr>
          <w:rFonts w:eastAsia="TT99o00"/>
          <w:sz w:val="24"/>
          <w:szCs w:val="24"/>
          <w:lang w:val="ru-RU"/>
        </w:rPr>
        <w:t>Шумадијског округа</w:t>
      </w:r>
      <w:r w:rsidR="0007323E">
        <w:rPr>
          <w:rFonts w:eastAsia="TT99o00"/>
          <w:sz w:val="24"/>
          <w:szCs w:val="24"/>
          <w:lang w:val="ru-RU"/>
        </w:rPr>
        <w:t xml:space="preserve">. </w:t>
      </w:r>
      <w:r w:rsidR="0007323E" w:rsidRPr="00F37A74">
        <w:rPr>
          <w:rFonts w:eastAsia="TT99o00"/>
          <w:sz w:val="24"/>
          <w:szCs w:val="24"/>
          <w:lang w:val="ru-RU"/>
        </w:rPr>
        <w:t>Западни и јужни део територије општине налази се на огранцима планина Рудник и Венчац, а отворен је долинама Јасенице и Кубршнице према Поморављу.</w:t>
      </w:r>
      <w:r w:rsidR="0007323E">
        <w:rPr>
          <w:rFonts w:eastAsia="TT99o00"/>
          <w:sz w:val="24"/>
          <w:szCs w:val="24"/>
          <w:lang w:val="ru-RU"/>
        </w:rPr>
        <w:t xml:space="preserve"> </w:t>
      </w:r>
    </w:p>
    <w:p w14:paraId="77C75D23" w14:textId="36D83AD4" w:rsidR="00BC0B70" w:rsidRDefault="00ED51BC" w:rsidP="00AB0E95">
      <w:pPr>
        <w:spacing w:after="120"/>
        <w:jc w:val="both"/>
        <w:rPr>
          <w:rFonts w:eastAsia="Times New Roman"/>
          <w:sz w:val="24"/>
          <w:szCs w:val="24"/>
          <w:lang w:val="ru-RU"/>
        </w:rPr>
      </w:pPr>
      <w:r w:rsidRPr="00F37A74">
        <w:rPr>
          <w:rFonts w:eastAsia="Times New Roman"/>
          <w:sz w:val="24"/>
          <w:szCs w:val="24"/>
          <w:lang w:val="ru-RU"/>
        </w:rPr>
        <w:t>Системом државних путева,Топола је повезана са суседним општинама: Крагујевац,</w:t>
      </w:r>
      <w:r w:rsidR="00F37A74">
        <w:rPr>
          <w:rFonts w:eastAsia="Times New Roman"/>
          <w:sz w:val="24"/>
          <w:szCs w:val="24"/>
          <w:lang w:val="ru-RU"/>
        </w:rPr>
        <w:t xml:space="preserve"> </w:t>
      </w:r>
      <w:r w:rsidRPr="00F37A74">
        <w:rPr>
          <w:rFonts w:eastAsia="Times New Roman"/>
          <w:sz w:val="24"/>
          <w:szCs w:val="24"/>
          <w:lang w:val="ru-RU"/>
        </w:rPr>
        <w:t>Смедеревска Паланка, Рача, Младеновац, Аранђеловац и Горњи Милановац.</w:t>
      </w:r>
      <w:r w:rsidR="001E75F6" w:rsidRPr="001E75F6">
        <w:rPr>
          <w:rFonts w:eastAsia="TT99o00"/>
          <w:sz w:val="24"/>
          <w:szCs w:val="24"/>
          <w:lang w:val="ru-RU"/>
        </w:rPr>
        <w:t xml:space="preserve"> </w:t>
      </w:r>
      <w:r w:rsidR="001E75F6" w:rsidRPr="00F37A74">
        <w:rPr>
          <w:rFonts w:eastAsia="TT99o00"/>
          <w:sz w:val="24"/>
          <w:szCs w:val="24"/>
          <w:lang w:val="ru-RU"/>
        </w:rPr>
        <w:t xml:space="preserve">Кроз територију општине Топола пролазе важни државни путеви </w:t>
      </w:r>
      <w:r w:rsidR="001E75F6" w:rsidRPr="00F37A74">
        <w:rPr>
          <w:rFonts w:eastAsia="Times New Roman"/>
          <w:sz w:val="24"/>
          <w:szCs w:val="24"/>
        </w:rPr>
        <w:t>I</w:t>
      </w:r>
      <w:r w:rsidR="001E75F6" w:rsidRPr="00F37A74">
        <w:rPr>
          <w:rFonts w:eastAsia="Times New Roman"/>
          <w:sz w:val="24"/>
          <w:szCs w:val="24"/>
          <w:lang w:val="ru-RU"/>
        </w:rPr>
        <w:t xml:space="preserve"> и </w:t>
      </w:r>
      <w:r w:rsidR="001E75F6" w:rsidRPr="00F37A74">
        <w:rPr>
          <w:rFonts w:eastAsia="Times New Roman"/>
          <w:sz w:val="24"/>
          <w:szCs w:val="24"/>
        </w:rPr>
        <w:t>II</w:t>
      </w:r>
      <w:r w:rsidR="001E75F6" w:rsidRPr="00F37A74">
        <w:rPr>
          <w:rFonts w:eastAsia="Times New Roman"/>
          <w:sz w:val="24"/>
          <w:szCs w:val="24"/>
          <w:lang w:val="ru-RU"/>
        </w:rPr>
        <w:t xml:space="preserve"> реда</w:t>
      </w:r>
      <w:r w:rsidR="001E75F6" w:rsidRPr="00F37A74">
        <w:rPr>
          <w:rFonts w:eastAsia="TT99o00"/>
          <w:sz w:val="24"/>
          <w:szCs w:val="24"/>
          <w:lang w:val="ru-RU"/>
        </w:rPr>
        <w:t xml:space="preserve"> </w:t>
      </w:r>
      <w:r w:rsidR="001E75F6" w:rsidRPr="00F37A74">
        <w:rPr>
          <w:rFonts w:eastAsia="Times New Roman"/>
          <w:sz w:val="24"/>
          <w:szCs w:val="24"/>
          <w:lang w:val="ru-RU"/>
        </w:rPr>
        <w:t xml:space="preserve">који омогућавају </w:t>
      </w:r>
      <w:r w:rsidR="001E75F6" w:rsidRPr="00F37A74">
        <w:rPr>
          <w:rFonts w:eastAsia="TT99o00"/>
          <w:sz w:val="24"/>
          <w:szCs w:val="24"/>
          <w:lang w:val="ru-RU"/>
        </w:rPr>
        <w:t>интегрисање у шире просторне целине, као и повезивање са непосредним окружењем</w:t>
      </w:r>
      <w:r w:rsidR="001E75F6" w:rsidRPr="00F37A74">
        <w:rPr>
          <w:rFonts w:eastAsia="Times New Roman"/>
          <w:sz w:val="24"/>
          <w:szCs w:val="24"/>
          <w:lang w:val="ru-RU"/>
        </w:rPr>
        <w:t>.</w:t>
      </w:r>
    </w:p>
    <w:p w14:paraId="3230A388" w14:textId="407C70E2" w:rsidR="00F37A74" w:rsidRPr="001F6CDD" w:rsidRDefault="00F37A74" w:rsidP="00E31DC6">
      <w:pPr>
        <w:adjustRightInd w:val="0"/>
        <w:spacing w:after="120"/>
        <w:jc w:val="both"/>
        <w:rPr>
          <w:rFonts w:eastAsia="Times New Roman"/>
          <w:b/>
          <w:color w:val="3A3A3A" w:themeColor="background2" w:themeShade="40"/>
          <w:sz w:val="24"/>
          <w:szCs w:val="24"/>
          <w:lang w:val="ru-RU"/>
        </w:rPr>
      </w:pPr>
      <w:r w:rsidRPr="001F6CDD">
        <w:rPr>
          <w:rFonts w:eastAsia="Times New Roman"/>
          <w:b/>
          <w:color w:val="3A3A3A" w:themeColor="background2" w:themeShade="40"/>
          <w:sz w:val="24"/>
          <w:szCs w:val="24"/>
          <w:lang w:val="ru-RU"/>
        </w:rPr>
        <w:t xml:space="preserve">Слика </w:t>
      </w:r>
      <w:r w:rsidR="00A47BF1" w:rsidRPr="001F6CDD">
        <w:rPr>
          <w:rFonts w:eastAsia="Times New Roman"/>
          <w:b/>
          <w:color w:val="3A3A3A" w:themeColor="background2" w:themeShade="40"/>
          <w:sz w:val="24"/>
          <w:szCs w:val="24"/>
          <w:lang w:val="ru-RU"/>
        </w:rPr>
        <w:t>1:</w:t>
      </w:r>
      <w:r w:rsidRPr="001F6CDD">
        <w:rPr>
          <w:rFonts w:eastAsia="Times New Roman"/>
          <w:b/>
          <w:color w:val="3A3A3A" w:themeColor="background2" w:themeShade="40"/>
          <w:sz w:val="24"/>
          <w:szCs w:val="24"/>
          <w:lang w:val="ru-RU"/>
        </w:rPr>
        <w:t xml:space="preserve"> Географски положај општине Топола у Шумадијском округу</w:t>
      </w:r>
    </w:p>
    <w:p w14:paraId="0EFE61D7" w14:textId="77777777" w:rsidR="00F37A74" w:rsidRPr="00F37A74" w:rsidRDefault="00F37A74" w:rsidP="00F37A74">
      <w:pPr>
        <w:adjustRightInd w:val="0"/>
        <w:spacing w:line="360" w:lineRule="auto"/>
        <w:jc w:val="center"/>
        <w:rPr>
          <w:rFonts w:eastAsia="Times New Roman"/>
          <w:sz w:val="24"/>
          <w:szCs w:val="24"/>
        </w:rPr>
      </w:pPr>
      <w:r w:rsidRPr="00F37A74">
        <w:rPr>
          <w:rFonts w:eastAsia="Times New Roman"/>
          <w:noProof/>
          <w:sz w:val="24"/>
          <w:szCs w:val="24"/>
          <w:lang w:val="sr-Latn-RS" w:eastAsia="sr-Latn-RS"/>
        </w:rPr>
        <w:drawing>
          <wp:inline distT="0" distB="0" distL="0" distR="0" wp14:anchorId="2379FE93" wp14:editId="18B96835">
            <wp:extent cx="1790700" cy="2329770"/>
            <wp:effectExtent l="0" t="0" r="0" b="0"/>
            <wp:docPr id="1" name="Picture 1" descr="A map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different colo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6397" cy="2337182"/>
                    </a:xfrm>
                    <a:prstGeom prst="rect">
                      <a:avLst/>
                    </a:prstGeom>
                    <a:noFill/>
                    <a:ln>
                      <a:noFill/>
                    </a:ln>
                  </pic:spPr>
                </pic:pic>
              </a:graphicData>
            </a:graphic>
          </wp:inline>
        </w:drawing>
      </w:r>
    </w:p>
    <w:p w14:paraId="56949E28" w14:textId="0EA098D5" w:rsidR="00074A85" w:rsidRPr="0084369E" w:rsidRDefault="00F37A74" w:rsidP="0084369E">
      <w:pPr>
        <w:adjustRightInd w:val="0"/>
        <w:spacing w:line="360" w:lineRule="auto"/>
        <w:rPr>
          <w:rFonts w:eastAsia="Times New Roman"/>
          <w:i/>
          <w:color w:val="FF0000"/>
          <w:sz w:val="20"/>
          <w:szCs w:val="20"/>
          <w:lang w:val="sr-Cyrl-RS"/>
        </w:rPr>
      </w:pPr>
      <w:r w:rsidRPr="00CE4144">
        <w:rPr>
          <w:rFonts w:eastAsia="Times New Roman"/>
          <w:i/>
          <w:sz w:val="20"/>
          <w:szCs w:val="20"/>
        </w:rPr>
        <w:t>Извор:</w:t>
      </w:r>
      <w:r w:rsidRPr="00CE4144">
        <w:rPr>
          <w:rFonts w:eastAsia="Times New Roman"/>
          <w:i/>
          <w:color w:val="FF0000"/>
          <w:sz w:val="20"/>
          <w:szCs w:val="20"/>
        </w:rPr>
        <w:t xml:space="preserve"> </w:t>
      </w:r>
      <w:hyperlink r:id="rId11" w:history="1">
        <w:r w:rsidRPr="00CE4144">
          <w:rPr>
            <w:rFonts w:eastAsia="Times New Roman"/>
            <w:i/>
            <w:color w:val="0000FF"/>
            <w:sz w:val="20"/>
            <w:szCs w:val="20"/>
            <w:u w:val="single"/>
          </w:rPr>
          <w:t>http://www.sumadijski.okrug.gov.rs/</w:t>
        </w:r>
      </w:hyperlink>
    </w:p>
    <w:p w14:paraId="5F9E3E9D" w14:textId="77777777" w:rsidR="0076037F" w:rsidRDefault="0076037F" w:rsidP="00CF40AA">
      <w:pPr>
        <w:jc w:val="both"/>
        <w:rPr>
          <w:rFonts w:eastAsia="TT99o00"/>
          <w:sz w:val="24"/>
          <w:szCs w:val="24"/>
          <w:lang w:val="ru-RU"/>
        </w:rPr>
      </w:pPr>
    </w:p>
    <w:p w14:paraId="31F2FB92" w14:textId="5A6B40B5" w:rsidR="00983C70" w:rsidRDefault="00CF40AA" w:rsidP="00CF40AA">
      <w:pPr>
        <w:jc w:val="both"/>
        <w:rPr>
          <w:rFonts w:eastAsia="TT99o00"/>
          <w:sz w:val="24"/>
          <w:szCs w:val="24"/>
          <w:lang w:val="ru-RU"/>
        </w:rPr>
      </w:pPr>
      <w:r>
        <w:rPr>
          <w:rFonts w:eastAsia="TT99o00"/>
          <w:sz w:val="24"/>
          <w:szCs w:val="24"/>
          <w:lang w:val="ru-RU"/>
        </w:rPr>
        <w:t>Топола се простире на површини од 356,45 км2. Обухвата 31 насеље, од којих је 30 сеоских.</w:t>
      </w:r>
    </w:p>
    <w:p w14:paraId="6EB6C166" w14:textId="495DD369" w:rsidR="00983C70" w:rsidRPr="00425159" w:rsidRDefault="00983C70" w:rsidP="00425159">
      <w:pPr>
        <w:spacing w:before="120" w:after="120"/>
        <w:rPr>
          <w:b/>
          <w:bCs/>
          <w:sz w:val="24"/>
          <w:szCs w:val="24"/>
          <w:lang w:val="ru-RU"/>
        </w:rPr>
      </w:pPr>
      <w:r w:rsidRPr="00425159">
        <w:rPr>
          <w:b/>
          <w:bCs/>
          <w:sz w:val="24"/>
          <w:szCs w:val="24"/>
          <w:lang w:val="ru-RU"/>
        </w:rPr>
        <w:t>3.</w:t>
      </w:r>
      <w:r w:rsidR="0054758B" w:rsidRPr="00425159">
        <w:rPr>
          <w:b/>
          <w:bCs/>
          <w:sz w:val="24"/>
          <w:szCs w:val="24"/>
          <w:lang w:val="ru-RU"/>
        </w:rPr>
        <w:t>2</w:t>
      </w:r>
      <w:r w:rsidRPr="00425159">
        <w:rPr>
          <w:b/>
          <w:bCs/>
          <w:sz w:val="24"/>
          <w:szCs w:val="24"/>
          <w:lang w:val="ru-RU"/>
        </w:rPr>
        <w:t>.2 Становништво</w:t>
      </w:r>
    </w:p>
    <w:p w14:paraId="5B29EABB" w14:textId="453D98F3" w:rsidR="00DD3C57" w:rsidRPr="002942B7" w:rsidRDefault="00D45F9F" w:rsidP="00A450E4">
      <w:pPr>
        <w:adjustRightInd w:val="0"/>
        <w:spacing w:after="120"/>
        <w:jc w:val="both"/>
        <w:rPr>
          <w:color w:val="000000"/>
          <w:sz w:val="24"/>
          <w:szCs w:val="24"/>
          <w:lang w:val="sr-Cyrl-RS"/>
        </w:rPr>
      </w:pPr>
      <w:r w:rsidRPr="00146715">
        <w:rPr>
          <w:rFonts w:eastAsia="TT99o00"/>
          <w:sz w:val="24"/>
          <w:szCs w:val="24"/>
          <w:lang w:val="sr-Cyrl-RS"/>
        </w:rPr>
        <w:t>П</w:t>
      </w:r>
      <w:r w:rsidRPr="00146715">
        <w:rPr>
          <w:rFonts w:eastAsia="TT99o00"/>
          <w:sz w:val="24"/>
          <w:szCs w:val="24"/>
          <w:lang w:val="ru-RU"/>
        </w:rPr>
        <w:t xml:space="preserve">рема </w:t>
      </w:r>
      <w:r w:rsidRPr="00146715">
        <w:rPr>
          <w:rFonts w:eastAsia="TT99o00"/>
          <w:sz w:val="24"/>
          <w:szCs w:val="24"/>
          <w:lang w:val="sr-Cyrl-RS"/>
        </w:rPr>
        <w:t>процени РЗС из средине 2023. године</w:t>
      </w:r>
      <w:r w:rsidRPr="00146715">
        <w:rPr>
          <w:rFonts w:eastAsia="TT99o00"/>
          <w:sz w:val="24"/>
          <w:szCs w:val="24"/>
          <w:lang w:val="ru-RU"/>
        </w:rPr>
        <w:t xml:space="preserve">, у општини Топола живело је </w:t>
      </w:r>
      <w:r w:rsidR="00146715" w:rsidRPr="00146715">
        <w:rPr>
          <w:rFonts w:eastAsia="TT99o00"/>
          <w:sz w:val="24"/>
          <w:szCs w:val="24"/>
          <w:lang w:val="ru-RU"/>
        </w:rPr>
        <w:t>18.937 становника</w:t>
      </w:r>
      <w:r w:rsidR="009306F4">
        <w:rPr>
          <w:rFonts w:eastAsia="TT99o00"/>
          <w:sz w:val="24"/>
          <w:szCs w:val="24"/>
          <w:lang w:val="ru-RU"/>
        </w:rPr>
        <w:t xml:space="preserve">, а просечна густина насељености износила је 53 становника по км2. </w:t>
      </w:r>
      <w:r w:rsidR="000D6E0F" w:rsidRPr="00FB6CF7">
        <w:rPr>
          <w:color w:val="000000"/>
          <w:sz w:val="24"/>
          <w:szCs w:val="24"/>
          <w:lang w:val="sr-Cyrl-RS"/>
        </w:rPr>
        <w:t>Према последњим званичним подацима Пописа становништва из 20</w:t>
      </w:r>
      <w:r w:rsidR="00FB6CF7">
        <w:rPr>
          <w:color w:val="000000"/>
          <w:sz w:val="24"/>
          <w:szCs w:val="24"/>
          <w:lang w:val="sr-Cyrl-RS"/>
        </w:rPr>
        <w:t>2</w:t>
      </w:r>
      <w:r w:rsidR="000D6E0F" w:rsidRPr="00FB6CF7">
        <w:rPr>
          <w:color w:val="000000"/>
          <w:sz w:val="24"/>
          <w:szCs w:val="24"/>
          <w:lang w:val="sr-Cyrl-RS"/>
        </w:rPr>
        <w:t xml:space="preserve">2. године у општини је живело </w:t>
      </w:r>
      <w:r w:rsidR="00771C0D" w:rsidRPr="00FB6CF7">
        <w:rPr>
          <w:color w:val="000000"/>
          <w:sz w:val="24"/>
          <w:szCs w:val="24"/>
          <w:lang w:val="sr-Cyrl-RS"/>
        </w:rPr>
        <w:t xml:space="preserve">19.134 становника. У поређењу са подацима Пописа из 2011. </w:t>
      </w:r>
      <w:r w:rsidR="00771C0D" w:rsidRPr="00FB6CF7">
        <w:rPr>
          <w:color w:val="000000"/>
          <w:sz w:val="24"/>
          <w:szCs w:val="24"/>
          <w:lang w:val="sr-Cyrl-RS"/>
        </w:rPr>
        <w:lastRenderedPageBreak/>
        <w:t xml:space="preserve">године, када је у општини </w:t>
      </w:r>
      <w:r w:rsidR="00FB6CF7">
        <w:rPr>
          <w:color w:val="000000"/>
          <w:sz w:val="24"/>
          <w:szCs w:val="24"/>
          <w:lang w:val="sr-Cyrl-RS"/>
        </w:rPr>
        <w:t>регистровано</w:t>
      </w:r>
      <w:r w:rsidR="00FB6CF7" w:rsidRPr="00FB6CF7">
        <w:rPr>
          <w:color w:val="000000"/>
          <w:sz w:val="24"/>
          <w:szCs w:val="24"/>
          <w:lang w:val="sr-Cyrl-RS"/>
        </w:rPr>
        <w:t xml:space="preserve"> 22.329 становника, </w:t>
      </w:r>
      <w:r w:rsidR="00FF05C1">
        <w:rPr>
          <w:color w:val="000000"/>
          <w:sz w:val="24"/>
          <w:szCs w:val="24"/>
          <w:lang w:val="sr-Cyrl-RS"/>
        </w:rPr>
        <w:t xml:space="preserve">и проценом РЗС из средине 2023. године примећује се континуирани тренд смањења броја становника општине. </w:t>
      </w:r>
      <w:r w:rsidR="000B0082">
        <w:rPr>
          <w:color w:val="000000"/>
          <w:sz w:val="24"/>
          <w:szCs w:val="24"/>
          <w:lang w:val="sr-Cyrl-RS"/>
        </w:rPr>
        <w:t>Само између два пописа</w:t>
      </w:r>
      <w:r w:rsidR="002942B7">
        <w:rPr>
          <w:color w:val="000000"/>
          <w:sz w:val="24"/>
          <w:szCs w:val="24"/>
          <w:lang w:val="sr-Cyrl-RS"/>
        </w:rPr>
        <w:t>,</w:t>
      </w:r>
      <w:r w:rsidR="000B0082">
        <w:rPr>
          <w:color w:val="000000"/>
          <w:sz w:val="24"/>
          <w:szCs w:val="24"/>
          <w:lang w:val="sr-Cyrl-RS"/>
        </w:rPr>
        <w:t xml:space="preserve"> општина Топола изгубила је </w:t>
      </w:r>
      <w:r w:rsidR="00A450E4">
        <w:rPr>
          <w:color w:val="000000"/>
          <w:sz w:val="24"/>
          <w:szCs w:val="24"/>
          <w:lang w:val="sr-Cyrl-RS"/>
        </w:rPr>
        <w:t xml:space="preserve">14.3% </w:t>
      </w:r>
      <w:r w:rsidR="00A450E4" w:rsidRPr="002942B7">
        <w:rPr>
          <w:color w:val="000000"/>
          <w:sz w:val="24"/>
          <w:szCs w:val="24"/>
          <w:lang w:val="sr-Cyrl-RS"/>
        </w:rPr>
        <w:t>становништва</w:t>
      </w:r>
      <w:r w:rsidR="001B100C">
        <w:rPr>
          <w:color w:val="000000"/>
          <w:sz w:val="24"/>
          <w:szCs w:val="24"/>
          <w:lang w:val="sr-Cyrl-RS"/>
        </w:rPr>
        <w:t>, што говори о снажном тренду</w:t>
      </w:r>
      <w:r w:rsidR="00937AA4">
        <w:rPr>
          <w:color w:val="000000"/>
          <w:sz w:val="24"/>
          <w:szCs w:val="24"/>
          <w:lang w:val="sr-Cyrl-RS"/>
        </w:rPr>
        <w:t xml:space="preserve"> депопулације</w:t>
      </w:r>
      <w:r w:rsidR="00A450E4" w:rsidRPr="002942B7">
        <w:rPr>
          <w:color w:val="000000"/>
          <w:sz w:val="24"/>
          <w:szCs w:val="24"/>
          <w:lang w:val="sr-Cyrl-RS"/>
        </w:rPr>
        <w:t xml:space="preserve">. </w:t>
      </w:r>
      <w:r w:rsidR="00D572B2">
        <w:rPr>
          <w:color w:val="000000"/>
          <w:sz w:val="24"/>
          <w:szCs w:val="24"/>
          <w:lang w:val="sr-Cyrl-RS"/>
        </w:rPr>
        <w:t>Ипак, примећуј</w:t>
      </w:r>
      <w:r w:rsidR="008D25A6">
        <w:rPr>
          <w:color w:val="000000"/>
          <w:sz w:val="24"/>
          <w:szCs w:val="24"/>
          <w:lang w:val="sr-Cyrl-RS"/>
        </w:rPr>
        <w:t>у се и поједини позитивни трендови. Наиме у периоду између 2020. и 2023. године бележи се тренд смањења</w:t>
      </w:r>
      <w:r w:rsidR="00C360C8">
        <w:rPr>
          <w:color w:val="000000"/>
          <w:sz w:val="24"/>
          <w:szCs w:val="24"/>
          <w:lang w:val="sr-Cyrl-RS"/>
        </w:rPr>
        <w:t xml:space="preserve"> стопе умрлих и тренд раста стопе новор</w:t>
      </w:r>
      <w:r w:rsidR="001F2533">
        <w:rPr>
          <w:color w:val="000000"/>
          <w:sz w:val="24"/>
          <w:szCs w:val="24"/>
          <w:lang w:val="sr-Cyrl-RS"/>
        </w:rPr>
        <w:t>о</w:t>
      </w:r>
      <w:r w:rsidR="00C360C8">
        <w:rPr>
          <w:color w:val="000000"/>
          <w:sz w:val="24"/>
          <w:szCs w:val="24"/>
          <w:lang w:val="sr-Cyrl-RS"/>
        </w:rPr>
        <w:t xml:space="preserve">ђених, чиме се </w:t>
      </w:r>
      <w:r w:rsidR="007800C2">
        <w:rPr>
          <w:color w:val="000000"/>
          <w:sz w:val="24"/>
          <w:szCs w:val="24"/>
          <w:lang w:val="sr-Cyrl-RS"/>
        </w:rPr>
        <w:t>стопа прирашта</w:t>
      </w:r>
      <w:r w:rsidR="001F2533">
        <w:rPr>
          <w:color w:val="000000"/>
          <w:sz w:val="24"/>
          <w:szCs w:val="24"/>
          <w:lang w:val="sr-Cyrl-RS"/>
        </w:rPr>
        <w:t>ја</w:t>
      </w:r>
      <w:r w:rsidR="007800C2">
        <w:rPr>
          <w:color w:val="000000"/>
          <w:sz w:val="24"/>
          <w:szCs w:val="24"/>
          <w:lang w:val="sr-Cyrl-RS"/>
        </w:rPr>
        <w:t xml:space="preserve"> са -20 смањила на -10.</w:t>
      </w:r>
    </w:p>
    <w:p w14:paraId="4BAA8C77" w14:textId="0E0CAFEB" w:rsidR="00A450E4" w:rsidRDefault="00DD3C57" w:rsidP="000E09AC">
      <w:pPr>
        <w:adjustRightInd w:val="0"/>
        <w:spacing w:after="120"/>
        <w:jc w:val="both"/>
        <w:rPr>
          <w:sz w:val="24"/>
          <w:szCs w:val="24"/>
          <w:lang w:val="sr-Latn-RS"/>
        </w:rPr>
      </w:pPr>
      <w:r w:rsidRPr="002942B7">
        <w:rPr>
          <w:sz w:val="24"/>
          <w:szCs w:val="24"/>
          <w:lang w:val="sr-Cyrl-RS"/>
        </w:rPr>
        <w:t>П</w:t>
      </w:r>
      <w:r w:rsidR="00A450E4" w:rsidRPr="002942B7">
        <w:rPr>
          <w:sz w:val="24"/>
          <w:szCs w:val="24"/>
          <w:lang w:val="sr-Cyrl-RS"/>
        </w:rPr>
        <w:t>роцене у наредним годинама</w:t>
      </w:r>
      <w:r w:rsidR="00631C7A">
        <w:rPr>
          <w:sz w:val="24"/>
          <w:szCs w:val="24"/>
          <w:lang w:val="sr-Cyrl-RS"/>
        </w:rPr>
        <w:t xml:space="preserve"> (пројектовани број становника 2052. године за Тополу износи 12.</w:t>
      </w:r>
      <w:r w:rsidR="009A6CEB">
        <w:rPr>
          <w:sz w:val="24"/>
          <w:szCs w:val="24"/>
          <w:lang w:val="sr-Cyrl-RS"/>
        </w:rPr>
        <w:t>538)</w:t>
      </w:r>
      <w:r w:rsidRPr="002942B7">
        <w:rPr>
          <w:sz w:val="24"/>
          <w:szCs w:val="24"/>
          <w:lang w:val="sr-Cyrl-RS"/>
        </w:rPr>
        <w:t xml:space="preserve"> такође</w:t>
      </w:r>
      <w:r w:rsidR="00A450E4" w:rsidRPr="002942B7">
        <w:rPr>
          <w:sz w:val="24"/>
          <w:szCs w:val="24"/>
          <w:lang w:val="sr-Cyrl-RS"/>
        </w:rPr>
        <w:t xml:space="preserve"> указују на </w:t>
      </w:r>
      <w:r w:rsidR="009A6CEB">
        <w:rPr>
          <w:sz w:val="24"/>
          <w:szCs w:val="24"/>
          <w:lang w:val="sr-Cyrl-RS"/>
        </w:rPr>
        <w:t>наставак</w:t>
      </w:r>
      <w:r w:rsidR="00A450E4" w:rsidRPr="002942B7">
        <w:rPr>
          <w:sz w:val="24"/>
          <w:szCs w:val="24"/>
          <w:lang w:val="sr-Cyrl-RS"/>
        </w:rPr>
        <w:t xml:space="preserve"> неповољних демографских појава и процеса. Приметн</w:t>
      </w:r>
      <w:r w:rsidR="00BE3963">
        <w:rPr>
          <w:sz w:val="24"/>
          <w:szCs w:val="24"/>
          <w:lang w:val="sr-Cyrl-RS"/>
        </w:rPr>
        <w:t xml:space="preserve">и су </w:t>
      </w:r>
      <w:r w:rsidR="00A450E4" w:rsidRPr="002942B7">
        <w:rPr>
          <w:sz w:val="24"/>
          <w:szCs w:val="24"/>
          <w:lang w:val="sr-Cyrl-RS"/>
        </w:rPr>
        <w:t xml:space="preserve">природна депопулација, миграциони процеси и демографско старење које детерминише </w:t>
      </w:r>
      <w:r w:rsidR="002942B7" w:rsidRPr="002942B7">
        <w:rPr>
          <w:sz w:val="24"/>
          <w:szCs w:val="24"/>
          <w:lang w:val="sr-Cyrl-RS"/>
        </w:rPr>
        <w:t>и деловање општине у области социјалне заштите</w:t>
      </w:r>
      <w:r w:rsidR="00A450E4" w:rsidRPr="002942B7">
        <w:rPr>
          <w:sz w:val="24"/>
          <w:szCs w:val="24"/>
          <w:lang w:val="sr-Cyrl-RS"/>
        </w:rPr>
        <w:t>.</w:t>
      </w:r>
      <w:r w:rsidR="00BE3963">
        <w:rPr>
          <w:sz w:val="24"/>
          <w:szCs w:val="24"/>
          <w:lang w:val="sr-Cyrl-RS"/>
        </w:rPr>
        <w:t xml:space="preserve"> Слични трендови карактеристика су и читаве Србије.</w:t>
      </w:r>
    </w:p>
    <w:p w14:paraId="71D0567D" w14:textId="6CD6CE6E" w:rsidR="005D59FC" w:rsidRPr="00150D4D" w:rsidRDefault="005D59FC" w:rsidP="005D59FC">
      <w:pPr>
        <w:rPr>
          <w:b/>
          <w:bCs/>
          <w:color w:val="404040" w:themeColor="text1" w:themeTint="BF"/>
          <w:sz w:val="24"/>
          <w:szCs w:val="24"/>
          <w:lang w:val="sr-Cyrl-RS"/>
        </w:rPr>
      </w:pPr>
      <w:r w:rsidRPr="00150D4D">
        <w:rPr>
          <w:b/>
          <w:bCs/>
          <w:color w:val="404040" w:themeColor="text1" w:themeTint="BF"/>
          <w:sz w:val="24"/>
          <w:szCs w:val="24"/>
          <w:lang w:val="sr-Cyrl-RS"/>
        </w:rPr>
        <w:t>Табела</w:t>
      </w:r>
      <w:r w:rsidR="00A47BF1" w:rsidRPr="00150D4D">
        <w:rPr>
          <w:b/>
          <w:bCs/>
          <w:color w:val="404040" w:themeColor="text1" w:themeTint="BF"/>
          <w:sz w:val="24"/>
          <w:szCs w:val="24"/>
          <w:lang w:val="sr-Cyrl-RS"/>
        </w:rPr>
        <w:t xml:space="preserve"> 3</w:t>
      </w:r>
      <w:r w:rsidRPr="00150D4D">
        <w:rPr>
          <w:b/>
          <w:bCs/>
          <w:color w:val="404040" w:themeColor="text1" w:themeTint="BF"/>
          <w:sz w:val="24"/>
          <w:szCs w:val="24"/>
          <w:lang w:val="sr-Cyrl-RS"/>
        </w:rPr>
        <w:t>: Основни демографски подаци</w:t>
      </w:r>
    </w:p>
    <w:tbl>
      <w:tblPr>
        <w:tblW w:w="8931" w:type="dxa"/>
        <w:tblLook w:val="04A0" w:firstRow="1" w:lastRow="0" w:firstColumn="1" w:lastColumn="0" w:noHBand="0" w:noVBand="1"/>
      </w:tblPr>
      <w:tblGrid>
        <w:gridCol w:w="6040"/>
        <w:gridCol w:w="1360"/>
        <w:gridCol w:w="1531"/>
      </w:tblGrid>
      <w:tr w:rsidR="001F6CDD" w:rsidRPr="001F6CDD" w14:paraId="1BFC7B8B" w14:textId="77777777" w:rsidTr="009A0280">
        <w:trPr>
          <w:trHeight w:val="615"/>
        </w:trPr>
        <w:tc>
          <w:tcPr>
            <w:tcW w:w="6040" w:type="dxa"/>
            <w:tcBorders>
              <w:top w:val="nil"/>
              <w:left w:val="nil"/>
              <w:bottom w:val="nil"/>
              <w:right w:val="nil"/>
            </w:tcBorders>
            <w:shd w:val="clear" w:color="auto" w:fill="E8E8E8" w:themeFill="background2"/>
            <w:noWrap/>
            <w:vAlign w:val="bottom"/>
            <w:hideMark/>
          </w:tcPr>
          <w:p w14:paraId="6092F0B2" w14:textId="77777777" w:rsidR="005D59FC" w:rsidRPr="001F6CDD" w:rsidRDefault="005D59FC" w:rsidP="00546841">
            <w:pPr>
              <w:rPr>
                <w:rFonts w:eastAsia="Times New Roman"/>
                <w:b/>
                <w:bCs/>
                <w:color w:val="3A3A3A" w:themeColor="background2" w:themeShade="40"/>
                <w:sz w:val="24"/>
                <w:szCs w:val="24"/>
                <w:lang w:val="sr-Cyrl-RS" w:eastAsia="sr-Latn-RS"/>
              </w:rPr>
            </w:pPr>
            <w:r w:rsidRPr="001F6CDD">
              <w:rPr>
                <w:rFonts w:eastAsia="Times New Roman"/>
                <w:b/>
                <w:bCs/>
                <w:color w:val="3A3A3A" w:themeColor="background2" w:themeShade="40"/>
                <w:sz w:val="24"/>
                <w:szCs w:val="24"/>
                <w:lang w:val="sr-Cyrl-RS" w:eastAsia="sr-Latn-RS"/>
              </w:rPr>
              <w:t>Основни демографски подаци</w:t>
            </w:r>
          </w:p>
        </w:tc>
        <w:tc>
          <w:tcPr>
            <w:tcW w:w="1360" w:type="dxa"/>
            <w:tcBorders>
              <w:top w:val="nil"/>
              <w:left w:val="nil"/>
              <w:bottom w:val="nil"/>
              <w:right w:val="nil"/>
            </w:tcBorders>
            <w:shd w:val="clear" w:color="auto" w:fill="E8E8E8" w:themeFill="background2"/>
            <w:noWrap/>
            <w:vAlign w:val="bottom"/>
            <w:hideMark/>
          </w:tcPr>
          <w:p w14:paraId="0028BD1A" w14:textId="77777777" w:rsidR="005D59FC" w:rsidRPr="001F6CDD" w:rsidRDefault="005D59FC" w:rsidP="00546841">
            <w:pPr>
              <w:rPr>
                <w:rFonts w:eastAsia="Times New Roman"/>
                <w:b/>
                <w:bCs/>
                <w:color w:val="3A3A3A" w:themeColor="background2" w:themeShade="40"/>
                <w:sz w:val="24"/>
                <w:szCs w:val="24"/>
                <w:lang w:val="sr-Cyrl-RS" w:eastAsia="sr-Latn-RS"/>
              </w:rPr>
            </w:pPr>
          </w:p>
        </w:tc>
        <w:tc>
          <w:tcPr>
            <w:tcW w:w="1531" w:type="dxa"/>
            <w:tcBorders>
              <w:top w:val="nil"/>
              <w:left w:val="nil"/>
              <w:bottom w:val="nil"/>
              <w:right w:val="nil"/>
            </w:tcBorders>
            <w:shd w:val="clear" w:color="auto" w:fill="E8E8E8" w:themeFill="background2"/>
            <w:noWrap/>
            <w:vAlign w:val="bottom"/>
            <w:hideMark/>
          </w:tcPr>
          <w:p w14:paraId="35EB3928" w14:textId="77777777" w:rsidR="005D59FC" w:rsidRPr="001F6CDD" w:rsidRDefault="005D59FC" w:rsidP="00546841">
            <w:pPr>
              <w:rPr>
                <w:rFonts w:eastAsia="Times New Roman"/>
                <w:color w:val="3A3A3A" w:themeColor="background2" w:themeShade="40"/>
                <w:sz w:val="24"/>
                <w:szCs w:val="24"/>
                <w:lang w:val="sr-Cyrl-RS" w:eastAsia="sr-Latn-RS"/>
              </w:rPr>
            </w:pPr>
          </w:p>
        </w:tc>
      </w:tr>
      <w:tr w:rsidR="005D59FC" w:rsidRPr="005D59FC" w14:paraId="2978DF5E" w14:textId="77777777" w:rsidTr="009A0280">
        <w:trPr>
          <w:trHeight w:val="645"/>
        </w:trPr>
        <w:tc>
          <w:tcPr>
            <w:tcW w:w="6040" w:type="dxa"/>
            <w:tcBorders>
              <w:top w:val="single" w:sz="8" w:space="0" w:color="78A0D0"/>
              <w:left w:val="nil"/>
              <w:bottom w:val="nil"/>
              <w:right w:val="nil"/>
            </w:tcBorders>
            <w:vAlign w:val="center"/>
            <w:hideMark/>
          </w:tcPr>
          <w:p w14:paraId="401C345A" w14:textId="77777777" w:rsidR="005D59FC" w:rsidRPr="005D59FC" w:rsidRDefault="005D59FC" w:rsidP="00546841">
            <w:pPr>
              <w:rPr>
                <w:rFonts w:eastAsia="Times New Roman"/>
                <w:color w:val="000000"/>
                <w:sz w:val="24"/>
                <w:szCs w:val="24"/>
                <w:lang w:val="sr-Cyrl-RS" w:eastAsia="sr-Latn-RS"/>
              </w:rPr>
            </w:pPr>
            <w:r w:rsidRPr="005D59FC">
              <w:rPr>
                <w:rFonts w:eastAsia="Times New Roman"/>
                <w:color w:val="000000"/>
                <w:sz w:val="24"/>
                <w:szCs w:val="24"/>
                <w:lang w:val="sr-Cyrl-RS" w:eastAsia="sr-Latn-RS"/>
              </w:rPr>
              <w:t>Површина (км</w:t>
            </w:r>
            <w:r w:rsidRPr="005D59FC">
              <w:rPr>
                <w:rFonts w:eastAsia="Times New Roman"/>
                <w:color w:val="000000"/>
                <w:sz w:val="24"/>
                <w:szCs w:val="24"/>
                <w:vertAlign w:val="superscript"/>
                <w:lang w:val="sr-Cyrl-RS" w:eastAsia="sr-Latn-RS"/>
              </w:rPr>
              <w:t>2</w:t>
            </w:r>
            <w:r w:rsidRPr="005D59FC">
              <w:rPr>
                <w:rFonts w:eastAsia="Times New Roman"/>
                <w:color w:val="000000"/>
                <w:sz w:val="24"/>
                <w:szCs w:val="24"/>
                <w:lang w:val="sr-Cyrl-RS" w:eastAsia="sr-Latn-RS"/>
              </w:rPr>
              <w:t>)</w:t>
            </w:r>
            <w:r w:rsidRPr="005D59FC">
              <w:rPr>
                <w:rFonts w:eastAsia="Times New Roman"/>
                <w:color w:val="000000"/>
                <w:sz w:val="24"/>
                <w:szCs w:val="24"/>
                <w:vertAlign w:val="superscript"/>
                <w:lang w:val="sr-Cyrl-RS" w:eastAsia="sr-Latn-RS"/>
              </w:rPr>
              <w:t>1</w:t>
            </w:r>
          </w:p>
        </w:tc>
        <w:tc>
          <w:tcPr>
            <w:tcW w:w="1360" w:type="dxa"/>
            <w:tcBorders>
              <w:top w:val="single" w:sz="8" w:space="0" w:color="78A0D0"/>
              <w:left w:val="nil"/>
              <w:bottom w:val="nil"/>
              <w:right w:val="nil"/>
            </w:tcBorders>
            <w:noWrap/>
            <w:vAlign w:val="center"/>
            <w:hideMark/>
          </w:tcPr>
          <w:p w14:paraId="151124A9" w14:textId="77777777" w:rsidR="005D59FC" w:rsidRPr="005D59FC" w:rsidRDefault="005D59FC" w:rsidP="00546841">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357</w:t>
            </w:r>
          </w:p>
        </w:tc>
        <w:tc>
          <w:tcPr>
            <w:tcW w:w="1531" w:type="dxa"/>
            <w:tcBorders>
              <w:top w:val="single" w:sz="8" w:space="0" w:color="78A0D0"/>
              <w:left w:val="nil"/>
              <w:bottom w:val="nil"/>
              <w:right w:val="nil"/>
            </w:tcBorders>
            <w:vAlign w:val="center"/>
            <w:hideMark/>
          </w:tcPr>
          <w:p w14:paraId="4DB81134" w14:textId="03261054" w:rsidR="005D59FC" w:rsidRPr="005D59FC" w:rsidRDefault="005D59FC" w:rsidP="00546841">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(20</w:t>
            </w:r>
            <w:r>
              <w:rPr>
                <w:rFonts w:eastAsia="Times New Roman"/>
                <w:color w:val="000000"/>
                <w:sz w:val="24"/>
                <w:szCs w:val="24"/>
                <w:lang w:val="sr-Cyrl-RS" w:eastAsia="sr-Latn-RS"/>
              </w:rPr>
              <w:t>23</w:t>
            </w:r>
            <w:r w:rsidRPr="005D59FC">
              <w:rPr>
                <w:rFonts w:eastAsia="Times New Roman"/>
                <w:color w:val="000000"/>
                <w:sz w:val="24"/>
                <w:szCs w:val="24"/>
                <w:lang w:val="sr-Cyrl-RS" w:eastAsia="sr-Latn-RS"/>
              </w:rPr>
              <w:t>)</w:t>
            </w:r>
          </w:p>
        </w:tc>
      </w:tr>
      <w:tr w:rsidR="005D59FC" w:rsidRPr="005D59FC" w14:paraId="6B92E285" w14:textId="77777777" w:rsidTr="009A0280">
        <w:trPr>
          <w:trHeight w:val="500"/>
        </w:trPr>
        <w:tc>
          <w:tcPr>
            <w:tcW w:w="6040" w:type="dxa"/>
            <w:tcBorders>
              <w:top w:val="nil"/>
              <w:left w:val="nil"/>
              <w:bottom w:val="nil"/>
              <w:right w:val="nil"/>
            </w:tcBorders>
            <w:vAlign w:val="center"/>
            <w:hideMark/>
          </w:tcPr>
          <w:p w14:paraId="1D1DED12" w14:textId="77777777" w:rsidR="005D59FC" w:rsidRPr="005D59FC" w:rsidRDefault="005D59FC" w:rsidP="00546841">
            <w:pPr>
              <w:rPr>
                <w:rFonts w:eastAsia="Times New Roman"/>
                <w:color w:val="000000"/>
                <w:sz w:val="24"/>
                <w:szCs w:val="24"/>
                <w:lang w:val="sr-Cyrl-RS" w:eastAsia="sr-Latn-RS"/>
              </w:rPr>
            </w:pPr>
            <w:r w:rsidRPr="005D59FC">
              <w:rPr>
                <w:rFonts w:eastAsia="Times New Roman"/>
                <w:color w:val="000000"/>
                <w:sz w:val="24"/>
                <w:szCs w:val="24"/>
                <w:lang w:val="sr-Cyrl-RS" w:eastAsia="sr-Latn-RS"/>
              </w:rPr>
              <w:t xml:space="preserve">Број </w:t>
            </w:r>
            <w:r w:rsidRPr="00150D4D">
              <w:rPr>
                <w:rFonts w:eastAsia="Times New Roman"/>
                <w:color w:val="595959" w:themeColor="text1" w:themeTint="A6"/>
                <w:sz w:val="24"/>
                <w:szCs w:val="24"/>
                <w:lang w:val="sr-Cyrl-RS" w:eastAsia="sr-Latn-RS"/>
              </w:rPr>
              <w:t>насеља</w:t>
            </w:r>
            <w:r w:rsidRPr="00150D4D">
              <w:rPr>
                <w:rFonts w:eastAsia="Times New Roman"/>
                <w:color w:val="595959" w:themeColor="text1" w:themeTint="A6"/>
                <w:sz w:val="24"/>
                <w:szCs w:val="24"/>
                <w:vertAlign w:val="superscript"/>
                <w:lang w:val="sr-Cyrl-RS" w:eastAsia="sr-Latn-RS"/>
              </w:rPr>
              <w:t>2</w:t>
            </w:r>
          </w:p>
        </w:tc>
        <w:tc>
          <w:tcPr>
            <w:tcW w:w="1360" w:type="dxa"/>
            <w:tcBorders>
              <w:top w:val="nil"/>
              <w:left w:val="nil"/>
              <w:bottom w:val="nil"/>
              <w:right w:val="nil"/>
            </w:tcBorders>
            <w:noWrap/>
            <w:vAlign w:val="center"/>
            <w:hideMark/>
          </w:tcPr>
          <w:p w14:paraId="201C8FCD" w14:textId="77777777" w:rsidR="005D59FC" w:rsidRPr="005D59FC" w:rsidRDefault="005D59FC" w:rsidP="00546841">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31</w:t>
            </w:r>
          </w:p>
        </w:tc>
        <w:tc>
          <w:tcPr>
            <w:tcW w:w="1531" w:type="dxa"/>
            <w:tcBorders>
              <w:top w:val="nil"/>
              <w:left w:val="nil"/>
              <w:bottom w:val="nil"/>
              <w:right w:val="nil"/>
            </w:tcBorders>
            <w:vAlign w:val="center"/>
            <w:hideMark/>
          </w:tcPr>
          <w:p w14:paraId="02C57129" w14:textId="1549F068" w:rsidR="005D59FC" w:rsidRPr="005D59FC" w:rsidRDefault="005D59FC" w:rsidP="00546841">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(20</w:t>
            </w:r>
            <w:r>
              <w:rPr>
                <w:rFonts w:eastAsia="Times New Roman"/>
                <w:color w:val="000000"/>
                <w:sz w:val="24"/>
                <w:szCs w:val="24"/>
                <w:lang w:val="sr-Cyrl-RS" w:eastAsia="sr-Latn-RS"/>
              </w:rPr>
              <w:t>23</w:t>
            </w:r>
            <w:r w:rsidRPr="005D59FC">
              <w:rPr>
                <w:rFonts w:eastAsia="Times New Roman"/>
                <w:color w:val="000000"/>
                <w:sz w:val="24"/>
                <w:szCs w:val="24"/>
                <w:lang w:val="sr-Cyrl-RS" w:eastAsia="sr-Latn-RS"/>
              </w:rPr>
              <w:t>)</w:t>
            </w:r>
          </w:p>
        </w:tc>
      </w:tr>
      <w:tr w:rsidR="00CB29E5" w:rsidRPr="005D59FC" w14:paraId="01C5186F" w14:textId="77777777" w:rsidTr="009A0280">
        <w:trPr>
          <w:trHeight w:val="500"/>
        </w:trPr>
        <w:tc>
          <w:tcPr>
            <w:tcW w:w="6040" w:type="dxa"/>
            <w:tcBorders>
              <w:top w:val="nil"/>
              <w:left w:val="nil"/>
              <w:bottom w:val="nil"/>
              <w:right w:val="nil"/>
            </w:tcBorders>
            <w:vAlign w:val="center"/>
            <w:hideMark/>
          </w:tcPr>
          <w:p w14:paraId="7D090419"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Становништво ─ процена средином године</w:t>
            </w:r>
            <w:r w:rsidRPr="005D59FC">
              <w:rPr>
                <w:rFonts w:eastAsia="Times New Roman"/>
                <w:color w:val="000000"/>
                <w:sz w:val="24"/>
                <w:szCs w:val="24"/>
                <w:vertAlign w:val="superscript"/>
                <w:lang w:val="sr-Cyrl-RS" w:eastAsia="sr-Latn-RS"/>
              </w:rPr>
              <w:t>3</w:t>
            </w:r>
          </w:p>
        </w:tc>
        <w:tc>
          <w:tcPr>
            <w:tcW w:w="1360" w:type="dxa"/>
            <w:tcBorders>
              <w:top w:val="nil"/>
              <w:left w:val="nil"/>
              <w:bottom w:val="nil"/>
              <w:right w:val="nil"/>
            </w:tcBorders>
            <w:noWrap/>
            <w:vAlign w:val="center"/>
            <w:hideMark/>
          </w:tcPr>
          <w:p w14:paraId="5DEF26B2" w14:textId="347EA528" w:rsidR="00CB29E5" w:rsidRPr="005D59FC" w:rsidRDefault="00CB29E5" w:rsidP="00CB29E5">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1</w:t>
            </w:r>
            <w:r>
              <w:rPr>
                <w:rFonts w:eastAsia="Times New Roman"/>
                <w:color w:val="000000"/>
                <w:sz w:val="24"/>
                <w:szCs w:val="24"/>
                <w:lang w:val="sr-Cyrl-RS" w:eastAsia="sr-Latn-RS"/>
              </w:rPr>
              <w:t>8937</w:t>
            </w:r>
          </w:p>
        </w:tc>
        <w:tc>
          <w:tcPr>
            <w:tcW w:w="1531" w:type="dxa"/>
            <w:tcBorders>
              <w:top w:val="nil"/>
              <w:left w:val="nil"/>
              <w:bottom w:val="nil"/>
              <w:right w:val="nil"/>
            </w:tcBorders>
            <w:hideMark/>
          </w:tcPr>
          <w:p w14:paraId="3AAC5EFE" w14:textId="72D6AB6E" w:rsidR="00CB29E5" w:rsidRPr="005D59FC" w:rsidRDefault="00CB29E5" w:rsidP="00CB29E5">
            <w:pPr>
              <w:jc w:val="right"/>
              <w:rPr>
                <w:rFonts w:eastAsia="Times New Roman"/>
                <w:color w:val="000000"/>
                <w:sz w:val="24"/>
                <w:szCs w:val="24"/>
                <w:lang w:val="sr-Cyrl-RS" w:eastAsia="sr-Latn-RS"/>
              </w:rPr>
            </w:pPr>
            <w:r w:rsidRPr="00CB6558">
              <w:rPr>
                <w:rFonts w:eastAsia="Times New Roman"/>
                <w:color w:val="000000"/>
                <w:sz w:val="24"/>
                <w:szCs w:val="24"/>
                <w:lang w:val="sr-Cyrl-RS" w:eastAsia="sr-Latn-RS"/>
              </w:rPr>
              <w:t>(2023)</w:t>
            </w:r>
          </w:p>
        </w:tc>
      </w:tr>
      <w:tr w:rsidR="00CB29E5" w:rsidRPr="005D59FC" w14:paraId="0901C220" w14:textId="77777777" w:rsidTr="009A0280">
        <w:trPr>
          <w:trHeight w:val="500"/>
        </w:trPr>
        <w:tc>
          <w:tcPr>
            <w:tcW w:w="6040" w:type="dxa"/>
            <w:tcBorders>
              <w:top w:val="nil"/>
              <w:left w:val="nil"/>
              <w:bottom w:val="single" w:sz="4" w:space="0" w:color="78A0D0"/>
              <w:right w:val="nil"/>
            </w:tcBorders>
            <w:vAlign w:val="center"/>
            <w:hideMark/>
          </w:tcPr>
          <w:p w14:paraId="01470BDB"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Густина насељености (број становника/км</w:t>
            </w:r>
            <w:r w:rsidRPr="005D59FC">
              <w:rPr>
                <w:rFonts w:eastAsia="Times New Roman"/>
                <w:color w:val="000000"/>
                <w:sz w:val="24"/>
                <w:szCs w:val="24"/>
                <w:vertAlign w:val="superscript"/>
                <w:lang w:val="sr-Cyrl-RS" w:eastAsia="sr-Latn-RS"/>
              </w:rPr>
              <w:t>2</w:t>
            </w:r>
            <w:r w:rsidRPr="005D59FC">
              <w:rPr>
                <w:rFonts w:eastAsia="Times New Roman"/>
                <w:color w:val="000000"/>
                <w:sz w:val="24"/>
                <w:szCs w:val="24"/>
                <w:lang w:val="sr-Cyrl-RS" w:eastAsia="sr-Latn-RS"/>
              </w:rPr>
              <w:t>)</w:t>
            </w:r>
            <w:r w:rsidRPr="005D59FC">
              <w:rPr>
                <w:rFonts w:eastAsia="Times New Roman"/>
                <w:color w:val="000000"/>
                <w:sz w:val="24"/>
                <w:szCs w:val="24"/>
                <w:vertAlign w:val="superscript"/>
                <w:lang w:val="sr-Cyrl-RS" w:eastAsia="sr-Latn-RS"/>
              </w:rPr>
              <w:t>3</w:t>
            </w:r>
          </w:p>
        </w:tc>
        <w:tc>
          <w:tcPr>
            <w:tcW w:w="1360" w:type="dxa"/>
            <w:tcBorders>
              <w:top w:val="nil"/>
              <w:left w:val="nil"/>
              <w:bottom w:val="single" w:sz="4" w:space="0" w:color="78A0D0"/>
              <w:right w:val="nil"/>
            </w:tcBorders>
            <w:noWrap/>
            <w:vAlign w:val="center"/>
            <w:hideMark/>
          </w:tcPr>
          <w:p w14:paraId="1D9E8683" w14:textId="13E7C2ED" w:rsidR="00CB29E5" w:rsidRPr="005D59FC" w:rsidRDefault="00CB29E5" w:rsidP="00CB29E5">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5</w:t>
            </w:r>
            <w:r>
              <w:rPr>
                <w:rFonts w:eastAsia="Times New Roman"/>
                <w:color w:val="000000"/>
                <w:sz w:val="24"/>
                <w:szCs w:val="24"/>
                <w:lang w:val="sr-Cyrl-RS" w:eastAsia="sr-Latn-RS"/>
              </w:rPr>
              <w:t>3</w:t>
            </w:r>
          </w:p>
        </w:tc>
        <w:tc>
          <w:tcPr>
            <w:tcW w:w="1531" w:type="dxa"/>
            <w:tcBorders>
              <w:top w:val="nil"/>
              <w:left w:val="nil"/>
              <w:bottom w:val="single" w:sz="4" w:space="0" w:color="78A0D0"/>
              <w:right w:val="nil"/>
            </w:tcBorders>
            <w:hideMark/>
          </w:tcPr>
          <w:p w14:paraId="659B11AB" w14:textId="0FA37B87" w:rsidR="00CB29E5" w:rsidRPr="005D59FC" w:rsidRDefault="00CB29E5" w:rsidP="00CB29E5">
            <w:pPr>
              <w:jc w:val="right"/>
              <w:rPr>
                <w:rFonts w:eastAsia="Times New Roman"/>
                <w:color w:val="000000"/>
                <w:sz w:val="24"/>
                <w:szCs w:val="24"/>
                <w:lang w:val="sr-Cyrl-RS" w:eastAsia="sr-Latn-RS"/>
              </w:rPr>
            </w:pPr>
            <w:r w:rsidRPr="00CB6558">
              <w:rPr>
                <w:rFonts w:eastAsia="Times New Roman"/>
                <w:color w:val="000000"/>
                <w:sz w:val="24"/>
                <w:szCs w:val="24"/>
                <w:lang w:val="sr-Cyrl-RS" w:eastAsia="sr-Latn-RS"/>
              </w:rPr>
              <w:t>(2023)</w:t>
            </w:r>
          </w:p>
        </w:tc>
      </w:tr>
      <w:tr w:rsidR="00CB29E5" w:rsidRPr="005D59FC" w14:paraId="2FB566B2" w14:textId="77777777" w:rsidTr="009A0280">
        <w:trPr>
          <w:trHeight w:val="500"/>
        </w:trPr>
        <w:tc>
          <w:tcPr>
            <w:tcW w:w="6040" w:type="dxa"/>
            <w:tcBorders>
              <w:top w:val="nil"/>
              <w:left w:val="nil"/>
              <w:bottom w:val="nil"/>
              <w:right w:val="nil"/>
            </w:tcBorders>
            <w:vAlign w:val="center"/>
            <w:hideMark/>
          </w:tcPr>
          <w:p w14:paraId="2380FE1F"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Стопа живорођених</w:t>
            </w:r>
            <w:r w:rsidRPr="005D59FC">
              <w:rPr>
                <w:rFonts w:eastAsia="Times New Roman"/>
                <w:color w:val="000000"/>
                <w:sz w:val="24"/>
                <w:szCs w:val="24"/>
                <w:vertAlign w:val="superscript"/>
                <w:lang w:val="sr-Cyrl-RS" w:eastAsia="sr-Latn-RS"/>
              </w:rPr>
              <w:t>3</w:t>
            </w:r>
          </w:p>
        </w:tc>
        <w:tc>
          <w:tcPr>
            <w:tcW w:w="1360" w:type="dxa"/>
            <w:tcBorders>
              <w:top w:val="nil"/>
              <w:left w:val="nil"/>
              <w:bottom w:val="nil"/>
              <w:right w:val="nil"/>
            </w:tcBorders>
            <w:noWrap/>
            <w:vAlign w:val="center"/>
            <w:hideMark/>
          </w:tcPr>
          <w:p w14:paraId="26A1C374" w14:textId="2EB056E3" w:rsidR="00CB29E5" w:rsidRPr="005D59FC" w:rsidRDefault="00D572B2" w:rsidP="00CB29E5">
            <w:pPr>
              <w:jc w:val="right"/>
              <w:rPr>
                <w:rFonts w:eastAsia="Times New Roman"/>
                <w:color w:val="000000"/>
                <w:sz w:val="24"/>
                <w:szCs w:val="24"/>
                <w:lang w:val="sr-Cyrl-RS" w:eastAsia="sr-Latn-RS"/>
              </w:rPr>
            </w:pPr>
            <w:r>
              <w:rPr>
                <w:rFonts w:eastAsia="Times New Roman"/>
                <w:color w:val="000000"/>
                <w:sz w:val="24"/>
                <w:szCs w:val="24"/>
                <w:lang w:val="sr-Cyrl-RS" w:eastAsia="sr-Latn-RS"/>
              </w:rPr>
              <w:t>7</w:t>
            </w:r>
          </w:p>
        </w:tc>
        <w:tc>
          <w:tcPr>
            <w:tcW w:w="1531" w:type="dxa"/>
            <w:tcBorders>
              <w:top w:val="nil"/>
              <w:left w:val="nil"/>
              <w:bottom w:val="nil"/>
              <w:right w:val="nil"/>
            </w:tcBorders>
            <w:hideMark/>
          </w:tcPr>
          <w:p w14:paraId="26D40AF7" w14:textId="4DC65202" w:rsidR="00CB29E5" w:rsidRPr="005D59FC" w:rsidRDefault="00CB29E5" w:rsidP="00CB29E5">
            <w:pPr>
              <w:jc w:val="right"/>
              <w:rPr>
                <w:rFonts w:eastAsia="Times New Roman"/>
                <w:color w:val="000000"/>
                <w:sz w:val="24"/>
                <w:szCs w:val="24"/>
                <w:lang w:val="sr-Cyrl-RS" w:eastAsia="sr-Latn-RS"/>
              </w:rPr>
            </w:pPr>
            <w:r w:rsidRPr="0011350C">
              <w:rPr>
                <w:rFonts w:eastAsia="Times New Roman"/>
                <w:color w:val="000000"/>
                <w:sz w:val="24"/>
                <w:szCs w:val="24"/>
                <w:lang w:val="sr-Cyrl-RS" w:eastAsia="sr-Latn-RS"/>
              </w:rPr>
              <w:t>(2023)</w:t>
            </w:r>
          </w:p>
        </w:tc>
      </w:tr>
      <w:tr w:rsidR="00CB29E5" w:rsidRPr="005D59FC" w14:paraId="6C7DE462" w14:textId="77777777" w:rsidTr="009A0280">
        <w:trPr>
          <w:trHeight w:val="500"/>
        </w:trPr>
        <w:tc>
          <w:tcPr>
            <w:tcW w:w="6040" w:type="dxa"/>
            <w:tcBorders>
              <w:top w:val="nil"/>
              <w:left w:val="nil"/>
              <w:bottom w:val="nil"/>
              <w:right w:val="nil"/>
            </w:tcBorders>
            <w:vAlign w:val="center"/>
            <w:hideMark/>
          </w:tcPr>
          <w:p w14:paraId="5D3180A5"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Стопа умрлих</w:t>
            </w:r>
            <w:r w:rsidRPr="005D59FC">
              <w:rPr>
                <w:rFonts w:eastAsia="Times New Roman"/>
                <w:color w:val="000000"/>
                <w:sz w:val="24"/>
                <w:szCs w:val="24"/>
                <w:vertAlign w:val="superscript"/>
                <w:lang w:val="sr-Cyrl-RS" w:eastAsia="sr-Latn-RS"/>
              </w:rPr>
              <w:t>3</w:t>
            </w:r>
          </w:p>
        </w:tc>
        <w:tc>
          <w:tcPr>
            <w:tcW w:w="1360" w:type="dxa"/>
            <w:tcBorders>
              <w:top w:val="nil"/>
              <w:left w:val="nil"/>
              <w:bottom w:val="nil"/>
              <w:right w:val="nil"/>
            </w:tcBorders>
            <w:noWrap/>
            <w:vAlign w:val="center"/>
            <w:hideMark/>
          </w:tcPr>
          <w:p w14:paraId="4F212CCE" w14:textId="703BA291" w:rsidR="00CB29E5" w:rsidRPr="005D59FC" w:rsidRDefault="00D572B2" w:rsidP="00CB29E5">
            <w:pPr>
              <w:jc w:val="right"/>
              <w:rPr>
                <w:rFonts w:eastAsia="Times New Roman"/>
                <w:color w:val="000000"/>
                <w:sz w:val="24"/>
                <w:szCs w:val="24"/>
                <w:lang w:val="sr-Cyrl-RS" w:eastAsia="sr-Latn-RS"/>
              </w:rPr>
            </w:pPr>
            <w:r>
              <w:rPr>
                <w:rFonts w:eastAsia="Times New Roman"/>
                <w:color w:val="000000"/>
                <w:sz w:val="24"/>
                <w:szCs w:val="24"/>
                <w:lang w:val="sr-Cyrl-RS" w:eastAsia="sr-Latn-RS"/>
              </w:rPr>
              <w:t>6</w:t>
            </w:r>
          </w:p>
        </w:tc>
        <w:tc>
          <w:tcPr>
            <w:tcW w:w="1531" w:type="dxa"/>
            <w:tcBorders>
              <w:top w:val="nil"/>
              <w:left w:val="nil"/>
              <w:bottom w:val="nil"/>
              <w:right w:val="nil"/>
            </w:tcBorders>
            <w:hideMark/>
          </w:tcPr>
          <w:p w14:paraId="46C0C622" w14:textId="0C6EB51C" w:rsidR="00CB29E5" w:rsidRPr="005D59FC" w:rsidRDefault="00CB29E5" w:rsidP="00CB29E5">
            <w:pPr>
              <w:jc w:val="right"/>
              <w:rPr>
                <w:rFonts w:eastAsia="Times New Roman"/>
                <w:color w:val="000000"/>
                <w:sz w:val="24"/>
                <w:szCs w:val="24"/>
                <w:lang w:val="sr-Cyrl-RS" w:eastAsia="sr-Latn-RS"/>
              </w:rPr>
            </w:pPr>
            <w:r w:rsidRPr="0011350C">
              <w:rPr>
                <w:rFonts w:eastAsia="Times New Roman"/>
                <w:color w:val="000000"/>
                <w:sz w:val="24"/>
                <w:szCs w:val="24"/>
                <w:lang w:val="sr-Cyrl-RS" w:eastAsia="sr-Latn-RS"/>
              </w:rPr>
              <w:t>(2023)</w:t>
            </w:r>
          </w:p>
        </w:tc>
      </w:tr>
      <w:tr w:rsidR="00CB29E5" w:rsidRPr="005D59FC" w14:paraId="5EA7FE25" w14:textId="77777777" w:rsidTr="009A0280">
        <w:trPr>
          <w:trHeight w:val="500"/>
        </w:trPr>
        <w:tc>
          <w:tcPr>
            <w:tcW w:w="6040" w:type="dxa"/>
            <w:tcBorders>
              <w:top w:val="nil"/>
              <w:left w:val="nil"/>
              <w:bottom w:val="single" w:sz="4" w:space="0" w:color="78A0D0"/>
              <w:right w:val="nil"/>
            </w:tcBorders>
            <w:vAlign w:val="center"/>
            <w:hideMark/>
          </w:tcPr>
          <w:p w14:paraId="34AF823B"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Стопа природног прираштаја</w:t>
            </w:r>
            <w:r w:rsidRPr="005D59FC">
              <w:rPr>
                <w:rFonts w:eastAsia="Times New Roman"/>
                <w:color w:val="000000"/>
                <w:sz w:val="24"/>
                <w:szCs w:val="24"/>
                <w:vertAlign w:val="superscript"/>
                <w:lang w:val="sr-Cyrl-RS" w:eastAsia="sr-Latn-RS"/>
              </w:rPr>
              <w:t>3</w:t>
            </w:r>
          </w:p>
        </w:tc>
        <w:tc>
          <w:tcPr>
            <w:tcW w:w="1360" w:type="dxa"/>
            <w:tcBorders>
              <w:top w:val="nil"/>
              <w:left w:val="nil"/>
              <w:bottom w:val="single" w:sz="4" w:space="0" w:color="78A0D0"/>
              <w:right w:val="nil"/>
            </w:tcBorders>
            <w:noWrap/>
            <w:vAlign w:val="center"/>
            <w:hideMark/>
          </w:tcPr>
          <w:p w14:paraId="4C23EA60" w14:textId="2238E909" w:rsidR="00CB29E5" w:rsidRPr="005D59FC" w:rsidRDefault="00CB29E5" w:rsidP="00CB29E5">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-1</w:t>
            </w:r>
            <w:r w:rsidR="00D572B2">
              <w:rPr>
                <w:rFonts w:eastAsia="Times New Roman"/>
                <w:color w:val="000000"/>
                <w:sz w:val="24"/>
                <w:szCs w:val="24"/>
                <w:lang w:val="sr-Cyrl-RS" w:eastAsia="sr-Latn-RS"/>
              </w:rPr>
              <w:t>0</w:t>
            </w:r>
          </w:p>
        </w:tc>
        <w:tc>
          <w:tcPr>
            <w:tcW w:w="1531" w:type="dxa"/>
            <w:tcBorders>
              <w:top w:val="nil"/>
              <w:left w:val="nil"/>
              <w:bottom w:val="single" w:sz="4" w:space="0" w:color="78A0D0"/>
              <w:right w:val="nil"/>
            </w:tcBorders>
            <w:hideMark/>
          </w:tcPr>
          <w:p w14:paraId="18E32FA8" w14:textId="7BABC1C9" w:rsidR="00CB29E5" w:rsidRPr="005D59FC" w:rsidRDefault="00CB29E5" w:rsidP="00CB29E5">
            <w:pPr>
              <w:jc w:val="right"/>
              <w:rPr>
                <w:rFonts w:eastAsia="Times New Roman"/>
                <w:color w:val="000000"/>
                <w:sz w:val="24"/>
                <w:szCs w:val="24"/>
                <w:lang w:val="sr-Cyrl-RS" w:eastAsia="sr-Latn-RS"/>
              </w:rPr>
            </w:pPr>
            <w:r w:rsidRPr="0011350C">
              <w:rPr>
                <w:rFonts w:eastAsia="Times New Roman"/>
                <w:color w:val="000000"/>
                <w:sz w:val="24"/>
                <w:szCs w:val="24"/>
                <w:lang w:val="sr-Cyrl-RS" w:eastAsia="sr-Latn-RS"/>
              </w:rPr>
              <w:t>(2023)</w:t>
            </w:r>
          </w:p>
        </w:tc>
      </w:tr>
      <w:tr w:rsidR="00CB29E5" w:rsidRPr="005D59FC" w14:paraId="08E5C01A" w14:textId="77777777" w:rsidTr="009A0280">
        <w:trPr>
          <w:trHeight w:val="760"/>
        </w:trPr>
        <w:tc>
          <w:tcPr>
            <w:tcW w:w="6040" w:type="dxa"/>
            <w:tcBorders>
              <w:top w:val="nil"/>
              <w:left w:val="nil"/>
              <w:bottom w:val="nil"/>
              <w:right w:val="nil"/>
            </w:tcBorders>
            <w:vAlign w:val="center"/>
            <w:hideMark/>
          </w:tcPr>
          <w:p w14:paraId="6DCDC188"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Очекивано трајање живота живорођених (просек година)</w:t>
            </w:r>
            <w:r w:rsidRPr="005D59FC">
              <w:rPr>
                <w:rFonts w:eastAsia="Times New Roman"/>
                <w:color w:val="000000"/>
                <w:sz w:val="24"/>
                <w:szCs w:val="24"/>
                <w:vertAlign w:val="superscript"/>
                <w:lang w:val="sr-Cyrl-RS" w:eastAsia="sr-Latn-RS"/>
              </w:rPr>
              <w:t>3</w:t>
            </w:r>
          </w:p>
        </w:tc>
        <w:tc>
          <w:tcPr>
            <w:tcW w:w="1360" w:type="dxa"/>
            <w:tcBorders>
              <w:top w:val="nil"/>
              <w:left w:val="nil"/>
              <w:bottom w:val="nil"/>
              <w:right w:val="nil"/>
            </w:tcBorders>
            <w:noWrap/>
            <w:vAlign w:val="center"/>
            <w:hideMark/>
          </w:tcPr>
          <w:p w14:paraId="0986746C" w14:textId="741F9E80" w:rsidR="00CB29E5" w:rsidRPr="005D59FC" w:rsidRDefault="00CB29E5" w:rsidP="00CB29E5">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7</w:t>
            </w:r>
            <w:r w:rsidR="00CB02DC">
              <w:rPr>
                <w:rFonts w:eastAsia="Times New Roman"/>
                <w:color w:val="000000"/>
                <w:sz w:val="24"/>
                <w:szCs w:val="24"/>
                <w:lang w:val="sr-Cyrl-RS" w:eastAsia="sr-Latn-RS"/>
              </w:rPr>
              <w:t>5</w:t>
            </w:r>
          </w:p>
        </w:tc>
        <w:tc>
          <w:tcPr>
            <w:tcW w:w="1531" w:type="dxa"/>
            <w:tcBorders>
              <w:top w:val="nil"/>
              <w:left w:val="nil"/>
              <w:bottom w:val="nil"/>
              <w:right w:val="nil"/>
            </w:tcBorders>
            <w:hideMark/>
          </w:tcPr>
          <w:p w14:paraId="062D0A03" w14:textId="43C5CA14" w:rsidR="00CB29E5" w:rsidRPr="005D59FC" w:rsidRDefault="00CB29E5" w:rsidP="00CB29E5">
            <w:pPr>
              <w:jc w:val="right"/>
              <w:rPr>
                <w:rFonts w:eastAsia="Times New Roman"/>
                <w:color w:val="000000"/>
                <w:sz w:val="24"/>
                <w:szCs w:val="24"/>
                <w:lang w:val="sr-Cyrl-RS" w:eastAsia="sr-Latn-RS"/>
              </w:rPr>
            </w:pPr>
            <w:r w:rsidRPr="0011350C">
              <w:rPr>
                <w:rFonts w:eastAsia="Times New Roman"/>
                <w:color w:val="000000"/>
                <w:sz w:val="24"/>
                <w:szCs w:val="24"/>
                <w:lang w:val="sr-Cyrl-RS" w:eastAsia="sr-Latn-RS"/>
              </w:rPr>
              <w:t>(2023)</w:t>
            </w:r>
          </w:p>
        </w:tc>
      </w:tr>
      <w:tr w:rsidR="00CB29E5" w:rsidRPr="005D59FC" w14:paraId="5D405361" w14:textId="77777777" w:rsidTr="009A0280">
        <w:trPr>
          <w:trHeight w:val="500"/>
        </w:trPr>
        <w:tc>
          <w:tcPr>
            <w:tcW w:w="6040" w:type="dxa"/>
            <w:tcBorders>
              <w:top w:val="nil"/>
              <w:left w:val="nil"/>
              <w:bottom w:val="nil"/>
              <w:right w:val="nil"/>
            </w:tcBorders>
            <w:vAlign w:val="center"/>
            <w:hideMark/>
          </w:tcPr>
          <w:p w14:paraId="710762F5"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Просечна старост (у годинама)</w:t>
            </w:r>
            <w:r w:rsidRPr="005D59FC">
              <w:rPr>
                <w:rFonts w:eastAsia="Times New Roman"/>
                <w:color w:val="000000"/>
                <w:sz w:val="24"/>
                <w:szCs w:val="24"/>
                <w:vertAlign w:val="superscript"/>
                <w:lang w:val="sr-Cyrl-RS" w:eastAsia="sr-Latn-RS"/>
              </w:rPr>
              <w:t>3</w:t>
            </w:r>
          </w:p>
        </w:tc>
        <w:tc>
          <w:tcPr>
            <w:tcW w:w="1360" w:type="dxa"/>
            <w:tcBorders>
              <w:top w:val="nil"/>
              <w:left w:val="nil"/>
              <w:bottom w:val="nil"/>
              <w:right w:val="nil"/>
            </w:tcBorders>
            <w:noWrap/>
            <w:vAlign w:val="center"/>
            <w:hideMark/>
          </w:tcPr>
          <w:p w14:paraId="436C5614" w14:textId="77777777" w:rsidR="00CB29E5" w:rsidRPr="005D59FC" w:rsidRDefault="00CB29E5" w:rsidP="00CB29E5">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47</w:t>
            </w:r>
          </w:p>
        </w:tc>
        <w:tc>
          <w:tcPr>
            <w:tcW w:w="1531" w:type="dxa"/>
            <w:tcBorders>
              <w:top w:val="nil"/>
              <w:left w:val="nil"/>
              <w:bottom w:val="nil"/>
              <w:right w:val="nil"/>
            </w:tcBorders>
            <w:hideMark/>
          </w:tcPr>
          <w:p w14:paraId="2E2F0785" w14:textId="3D08E5E3" w:rsidR="00CB29E5" w:rsidRPr="005D59FC" w:rsidRDefault="00CB29E5" w:rsidP="00CB29E5">
            <w:pPr>
              <w:jc w:val="right"/>
              <w:rPr>
                <w:rFonts w:eastAsia="Times New Roman"/>
                <w:color w:val="000000"/>
                <w:sz w:val="24"/>
                <w:szCs w:val="24"/>
                <w:lang w:val="sr-Cyrl-RS" w:eastAsia="sr-Latn-RS"/>
              </w:rPr>
            </w:pPr>
            <w:r w:rsidRPr="0011350C">
              <w:rPr>
                <w:rFonts w:eastAsia="Times New Roman"/>
                <w:color w:val="000000"/>
                <w:sz w:val="24"/>
                <w:szCs w:val="24"/>
                <w:lang w:val="sr-Cyrl-RS" w:eastAsia="sr-Latn-RS"/>
              </w:rPr>
              <w:t>(2023)</w:t>
            </w:r>
          </w:p>
        </w:tc>
      </w:tr>
      <w:tr w:rsidR="00CB29E5" w:rsidRPr="005D59FC" w14:paraId="702FD075" w14:textId="77777777" w:rsidTr="009A0280">
        <w:trPr>
          <w:trHeight w:val="500"/>
        </w:trPr>
        <w:tc>
          <w:tcPr>
            <w:tcW w:w="6040" w:type="dxa"/>
            <w:tcBorders>
              <w:top w:val="nil"/>
              <w:left w:val="nil"/>
              <w:bottom w:val="nil"/>
              <w:right w:val="nil"/>
            </w:tcBorders>
            <w:vAlign w:val="center"/>
            <w:hideMark/>
          </w:tcPr>
          <w:p w14:paraId="07CB96D2" w14:textId="77777777" w:rsidR="00CB29E5" w:rsidRPr="005D59FC" w:rsidRDefault="00CB29E5" w:rsidP="00CB29E5">
            <w:pPr>
              <w:rPr>
                <w:rFonts w:eastAsia="Times New Roman"/>
                <w:color w:val="000000"/>
                <w:sz w:val="24"/>
                <w:szCs w:val="24"/>
                <w:lang w:val="sr-Cyrl-RS" w:eastAsia="sr-Latn-RS"/>
              </w:rPr>
            </w:pPr>
            <w:r w:rsidRPr="005D59FC">
              <w:rPr>
                <w:rFonts w:eastAsia="Times New Roman"/>
                <w:color w:val="000000"/>
                <w:sz w:val="24"/>
                <w:szCs w:val="24"/>
                <w:lang w:val="sr-Cyrl-RS" w:eastAsia="sr-Latn-RS"/>
              </w:rPr>
              <w:t>Индекс старења (60+ год. / 0─19 год.)</w:t>
            </w:r>
            <w:r w:rsidRPr="005D59FC">
              <w:rPr>
                <w:rFonts w:eastAsia="Times New Roman"/>
                <w:color w:val="000000"/>
                <w:sz w:val="24"/>
                <w:szCs w:val="24"/>
                <w:vertAlign w:val="superscript"/>
                <w:lang w:val="sr-Cyrl-RS" w:eastAsia="sr-Latn-RS"/>
              </w:rPr>
              <w:t>3</w:t>
            </w:r>
          </w:p>
        </w:tc>
        <w:tc>
          <w:tcPr>
            <w:tcW w:w="1360" w:type="dxa"/>
            <w:tcBorders>
              <w:top w:val="nil"/>
              <w:left w:val="nil"/>
              <w:bottom w:val="nil"/>
              <w:right w:val="nil"/>
            </w:tcBorders>
            <w:noWrap/>
            <w:vAlign w:val="center"/>
            <w:hideMark/>
          </w:tcPr>
          <w:p w14:paraId="28659CF4" w14:textId="43827EAE" w:rsidR="00CB29E5" w:rsidRPr="005D59FC" w:rsidRDefault="00CB29E5" w:rsidP="00CB29E5">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2</w:t>
            </w:r>
            <w:r w:rsidR="00AC0ED4">
              <w:rPr>
                <w:rFonts w:eastAsia="Times New Roman"/>
                <w:color w:val="000000"/>
                <w:sz w:val="24"/>
                <w:szCs w:val="24"/>
                <w:lang w:val="sr-Cyrl-RS" w:eastAsia="sr-Latn-RS"/>
              </w:rPr>
              <w:t>01</w:t>
            </w:r>
          </w:p>
        </w:tc>
        <w:tc>
          <w:tcPr>
            <w:tcW w:w="1531" w:type="dxa"/>
            <w:tcBorders>
              <w:top w:val="nil"/>
              <w:left w:val="nil"/>
              <w:bottom w:val="nil"/>
              <w:right w:val="nil"/>
            </w:tcBorders>
            <w:hideMark/>
          </w:tcPr>
          <w:p w14:paraId="5D430BFD" w14:textId="454E7578" w:rsidR="00CB29E5" w:rsidRPr="005D59FC" w:rsidRDefault="00CB29E5" w:rsidP="00CB29E5">
            <w:pPr>
              <w:jc w:val="right"/>
              <w:rPr>
                <w:rFonts w:eastAsia="Times New Roman"/>
                <w:color w:val="000000"/>
                <w:sz w:val="24"/>
                <w:szCs w:val="24"/>
                <w:lang w:val="sr-Cyrl-RS" w:eastAsia="sr-Latn-RS"/>
              </w:rPr>
            </w:pPr>
            <w:r w:rsidRPr="0011350C">
              <w:rPr>
                <w:rFonts w:eastAsia="Times New Roman"/>
                <w:color w:val="000000"/>
                <w:sz w:val="24"/>
                <w:szCs w:val="24"/>
                <w:lang w:val="sr-Cyrl-RS" w:eastAsia="sr-Latn-RS"/>
              </w:rPr>
              <w:t>(2023)</w:t>
            </w:r>
          </w:p>
        </w:tc>
      </w:tr>
      <w:tr w:rsidR="005D59FC" w:rsidRPr="005D59FC" w14:paraId="51F0CBBC" w14:textId="77777777" w:rsidTr="009A0280">
        <w:trPr>
          <w:trHeight w:val="500"/>
        </w:trPr>
        <w:tc>
          <w:tcPr>
            <w:tcW w:w="6040" w:type="dxa"/>
            <w:tcBorders>
              <w:top w:val="nil"/>
              <w:left w:val="nil"/>
              <w:bottom w:val="nil"/>
              <w:right w:val="nil"/>
            </w:tcBorders>
            <w:vAlign w:val="center"/>
            <w:hideMark/>
          </w:tcPr>
          <w:p w14:paraId="755D19C1" w14:textId="77777777" w:rsidR="005D59FC" w:rsidRPr="005D59FC" w:rsidRDefault="005D59FC" w:rsidP="00546841">
            <w:pPr>
              <w:rPr>
                <w:rFonts w:eastAsia="Times New Roman"/>
                <w:color w:val="000000"/>
                <w:sz w:val="24"/>
                <w:szCs w:val="24"/>
                <w:lang w:val="sr-Cyrl-RS" w:eastAsia="sr-Latn-RS"/>
              </w:rPr>
            </w:pPr>
            <w:r w:rsidRPr="005D59FC">
              <w:rPr>
                <w:rFonts w:eastAsia="Times New Roman"/>
                <w:color w:val="000000"/>
                <w:sz w:val="24"/>
                <w:szCs w:val="24"/>
                <w:lang w:val="sr-Cyrl-RS" w:eastAsia="sr-Latn-RS"/>
              </w:rPr>
              <w:t>Просечан број чланова домаћинства</w:t>
            </w:r>
            <w:r w:rsidRPr="005D59FC">
              <w:rPr>
                <w:rFonts w:eastAsia="Times New Roman"/>
                <w:color w:val="000000"/>
                <w:sz w:val="24"/>
                <w:szCs w:val="24"/>
                <w:vertAlign w:val="superscript"/>
                <w:lang w:val="sr-Cyrl-RS" w:eastAsia="sr-Latn-RS"/>
              </w:rPr>
              <w:t>4</w:t>
            </w:r>
          </w:p>
        </w:tc>
        <w:tc>
          <w:tcPr>
            <w:tcW w:w="1360" w:type="dxa"/>
            <w:tcBorders>
              <w:top w:val="nil"/>
              <w:left w:val="nil"/>
              <w:bottom w:val="nil"/>
              <w:right w:val="nil"/>
            </w:tcBorders>
            <w:noWrap/>
            <w:vAlign w:val="center"/>
            <w:hideMark/>
          </w:tcPr>
          <w:p w14:paraId="0FB1E7B2" w14:textId="766582B1" w:rsidR="005D59FC" w:rsidRPr="005D59FC" w:rsidRDefault="00A30FF9" w:rsidP="00546841">
            <w:pPr>
              <w:jc w:val="right"/>
              <w:rPr>
                <w:rFonts w:eastAsia="Times New Roman"/>
                <w:color w:val="000000"/>
                <w:sz w:val="24"/>
                <w:szCs w:val="24"/>
                <w:lang w:val="sr-Cyrl-RS" w:eastAsia="sr-Latn-RS"/>
              </w:rPr>
            </w:pPr>
            <w:r>
              <w:rPr>
                <w:rFonts w:eastAsia="Times New Roman"/>
                <w:color w:val="000000"/>
                <w:sz w:val="24"/>
                <w:szCs w:val="24"/>
                <w:lang w:val="sr-Cyrl-RS" w:eastAsia="sr-Latn-RS"/>
              </w:rPr>
              <w:t>2</w:t>
            </w:r>
            <w:r w:rsidR="005D59FC" w:rsidRPr="005D59FC">
              <w:rPr>
                <w:rFonts w:eastAsia="Times New Roman"/>
                <w:color w:val="000000"/>
                <w:sz w:val="24"/>
                <w:szCs w:val="24"/>
                <w:lang w:val="sr-Cyrl-RS" w:eastAsia="sr-Latn-RS"/>
              </w:rPr>
              <w:t>,</w:t>
            </w:r>
            <w:r>
              <w:rPr>
                <w:rFonts w:eastAsia="Times New Roman"/>
                <w:color w:val="000000"/>
                <w:sz w:val="24"/>
                <w:szCs w:val="24"/>
                <w:lang w:val="sr-Cyrl-RS" w:eastAsia="sr-Latn-RS"/>
              </w:rPr>
              <w:t>92</w:t>
            </w:r>
          </w:p>
        </w:tc>
        <w:tc>
          <w:tcPr>
            <w:tcW w:w="1531" w:type="dxa"/>
            <w:tcBorders>
              <w:top w:val="nil"/>
              <w:left w:val="nil"/>
              <w:bottom w:val="nil"/>
              <w:right w:val="nil"/>
            </w:tcBorders>
            <w:vAlign w:val="center"/>
            <w:hideMark/>
          </w:tcPr>
          <w:p w14:paraId="37123E67" w14:textId="4DA4BB91" w:rsidR="005D59FC" w:rsidRPr="005D59FC" w:rsidRDefault="005D59FC" w:rsidP="00546841">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(20</w:t>
            </w:r>
            <w:r w:rsidR="00CB29E5">
              <w:rPr>
                <w:rFonts w:eastAsia="Times New Roman"/>
                <w:color w:val="000000"/>
                <w:sz w:val="24"/>
                <w:szCs w:val="24"/>
                <w:lang w:val="sr-Cyrl-RS" w:eastAsia="sr-Latn-RS"/>
              </w:rPr>
              <w:t>22</w:t>
            </w:r>
            <w:r w:rsidRPr="005D59FC">
              <w:rPr>
                <w:rFonts w:eastAsia="Times New Roman"/>
                <w:color w:val="000000"/>
                <w:sz w:val="24"/>
                <w:szCs w:val="24"/>
                <w:lang w:val="sr-Cyrl-RS" w:eastAsia="sr-Latn-RS"/>
              </w:rPr>
              <w:t>)</w:t>
            </w:r>
          </w:p>
        </w:tc>
      </w:tr>
      <w:tr w:rsidR="005D59FC" w:rsidRPr="005D59FC" w14:paraId="6B09873C" w14:textId="77777777" w:rsidTr="009A0280">
        <w:trPr>
          <w:trHeight w:val="800"/>
        </w:trPr>
        <w:tc>
          <w:tcPr>
            <w:tcW w:w="6040" w:type="dxa"/>
            <w:tcBorders>
              <w:top w:val="single" w:sz="4" w:space="0" w:color="78A0D0"/>
              <w:left w:val="nil"/>
              <w:bottom w:val="nil"/>
              <w:right w:val="nil"/>
            </w:tcBorders>
            <w:vAlign w:val="center"/>
            <w:hideMark/>
          </w:tcPr>
          <w:p w14:paraId="1DC4CEBB" w14:textId="15C0273A" w:rsidR="005D59FC" w:rsidRPr="005D59FC" w:rsidRDefault="005D59FC" w:rsidP="00546841">
            <w:pPr>
              <w:rPr>
                <w:rFonts w:eastAsia="Times New Roman"/>
                <w:color w:val="000000"/>
                <w:sz w:val="24"/>
                <w:szCs w:val="24"/>
                <w:lang w:val="sr-Cyrl-RS" w:eastAsia="sr-Latn-RS"/>
              </w:rPr>
            </w:pPr>
            <w:r w:rsidRPr="005D59FC">
              <w:rPr>
                <w:rFonts w:eastAsia="Times New Roman"/>
                <w:color w:val="000000"/>
                <w:sz w:val="24"/>
                <w:szCs w:val="24"/>
                <w:lang w:val="sr-Cyrl-RS" w:eastAsia="sr-Latn-RS"/>
              </w:rPr>
              <w:t>Пројектован број становника (средња варијанта)</w:t>
            </w:r>
          </w:p>
        </w:tc>
        <w:tc>
          <w:tcPr>
            <w:tcW w:w="1360" w:type="dxa"/>
            <w:tcBorders>
              <w:top w:val="single" w:sz="4" w:space="0" w:color="78A0D0"/>
              <w:left w:val="nil"/>
              <w:bottom w:val="nil"/>
              <w:right w:val="nil"/>
            </w:tcBorders>
            <w:noWrap/>
            <w:vAlign w:val="center"/>
            <w:hideMark/>
          </w:tcPr>
          <w:p w14:paraId="223B90D6" w14:textId="72C8363B" w:rsidR="005D59FC" w:rsidRPr="005D59FC" w:rsidRDefault="005D59FC" w:rsidP="00546841">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1</w:t>
            </w:r>
            <w:r w:rsidR="00973B9D">
              <w:rPr>
                <w:rFonts w:eastAsia="Times New Roman"/>
                <w:color w:val="000000"/>
                <w:sz w:val="24"/>
                <w:szCs w:val="24"/>
                <w:lang w:val="sr-Cyrl-RS" w:eastAsia="sr-Latn-RS"/>
              </w:rPr>
              <w:t>2.538</w:t>
            </w:r>
          </w:p>
        </w:tc>
        <w:tc>
          <w:tcPr>
            <w:tcW w:w="1531" w:type="dxa"/>
            <w:tcBorders>
              <w:top w:val="single" w:sz="4" w:space="0" w:color="78A0D0"/>
              <w:left w:val="nil"/>
              <w:bottom w:val="nil"/>
              <w:right w:val="nil"/>
            </w:tcBorders>
            <w:vAlign w:val="center"/>
            <w:hideMark/>
          </w:tcPr>
          <w:p w14:paraId="62301E5B" w14:textId="66264161" w:rsidR="005D59FC" w:rsidRPr="005D59FC" w:rsidRDefault="005D59FC" w:rsidP="00546841">
            <w:pPr>
              <w:jc w:val="right"/>
              <w:rPr>
                <w:rFonts w:eastAsia="Times New Roman"/>
                <w:color w:val="000000"/>
                <w:sz w:val="24"/>
                <w:szCs w:val="24"/>
                <w:lang w:val="sr-Cyrl-RS" w:eastAsia="sr-Latn-RS"/>
              </w:rPr>
            </w:pPr>
            <w:r w:rsidRPr="005D59FC">
              <w:rPr>
                <w:rFonts w:eastAsia="Times New Roman"/>
                <w:color w:val="000000"/>
                <w:sz w:val="24"/>
                <w:szCs w:val="24"/>
                <w:lang w:val="sr-Cyrl-RS" w:eastAsia="sr-Latn-RS"/>
              </w:rPr>
              <w:t>(20</w:t>
            </w:r>
            <w:r w:rsidR="00CB29E5">
              <w:rPr>
                <w:rFonts w:eastAsia="Times New Roman"/>
                <w:color w:val="000000"/>
                <w:sz w:val="24"/>
                <w:szCs w:val="24"/>
                <w:lang w:val="sr-Cyrl-RS" w:eastAsia="sr-Latn-RS"/>
              </w:rPr>
              <w:t>5</w:t>
            </w:r>
            <w:r w:rsidR="00973B9D">
              <w:rPr>
                <w:rFonts w:eastAsia="Times New Roman"/>
                <w:color w:val="000000"/>
                <w:sz w:val="24"/>
                <w:szCs w:val="24"/>
                <w:lang w:val="sr-Cyrl-RS" w:eastAsia="sr-Latn-RS"/>
              </w:rPr>
              <w:t>2</w:t>
            </w:r>
            <w:r w:rsidRPr="005D59FC">
              <w:rPr>
                <w:rFonts w:eastAsia="Times New Roman"/>
                <w:color w:val="000000"/>
                <w:sz w:val="24"/>
                <w:szCs w:val="24"/>
                <w:lang w:val="sr-Cyrl-RS" w:eastAsia="sr-Latn-RS"/>
              </w:rPr>
              <w:t>)</w:t>
            </w:r>
          </w:p>
        </w:tc>
      </w:tr>
    </w:tbl>
    <w:p w14:paraId="250A893A" w14:textId="53C513DD" w:rsidR="005D59FC" w:rsidRPr="000E09AC" w:rsidRDefault="005D59FC" w:rsidP="005D59FC">
      <w:pPr>
        <w:rPr>
          <w:i/>
          <w:iCs/>
          <w:sz w:val="20"/>
          <w:szCs w:val="20"/>
          <w:lang w:val="sr-Cyrl-RS"/>
        </w:rPr>
      </w:pPr>
      <w:r w:rsidRPr="000E09AC">
        <w:rPr>
          <w:i/>
          <w:iCs/>
          <w:sz w:val="20"/>
          <w:szCs w:val="20"/>
          <w:lang w:val="sr-Cyrl-RS"/>
        </w:rPr>
        <w:t>Извор: Дев инфо база Завода за статистику</w:t>
      </w:r>
      <w:r w:rsidR="000E09AC" w:rsidRPr="000E09AC">
        <w:rPr>
          <w:i/>
          <w:iCs/>
          <w:sz w:val="20"/>
          <w:szCs w:val="20"/>
          <w:lang w:val="sr-Cyrl-RS"/>
        </w:rPr>
        <w:t>, јул 2025. године</w:t>
      </w:r>
    </w:p>
    <w:p w14:paraId="203F3F34" w14:textId="77777777" w:rsidR="005D59FC" w:rsidRPr="005D59FC" w:rsidRDefault="005D59FC" w:rsidP="005D59FC">
      <w:pPr>
        <w:rPr>
          <w:sz w:val="24"/>
          <w:szCs w:val="24"/>
          <w:lang w:val="en-GB"/>
        </w:rPr>
      </w:pPr>
    </w:p>
    <w:p w14:paraId="35686C28" w14:textId="4BDD0426" w:rsidR="005D59FC" w:rsidRPr="005D59FC" w:rsidRDefault="00025687" w:rsidP="005D59FC">
      <w:pPr>
        <w:jc w:val="both"/>
        <w:rPr>
          <w:rFonts w:eastAsia="Times New Roman"/>
          <w:b/>
          <w:bCs/>
          <w:sz w:val="24"/>
          <w:szCs w:val="24"/>
          <w:lang w:val="ru-RU"/>
        </w:rPr>
      </w:pPr>
      <w:r>
        <w:rPr>
          <w:rFonts w:eastAsia="Times New Roman"/>
          <w:bCs/>
          <w:sz w:val="24"/>
          <w:szCs w:val="24"/>
          <w:lang w:val="ru-RU"/>
        </w:rPr>
        <w:t>Структура становништва по полу</w:t>
      </w:r>
      <w:r w:rsidR="005D59FC" w:rsidRPr="005D59FC">
        <w:rPr>
          <w:rFonts w:eastAsia="Times New Roman"/>
          <w:bCs/>
          <w:sz w:val="24"/>
          <w:szCs w:val="24"/>
          <w:lang w:val="ru-RU"/>
        </w:rPr>
        <w:t xml:space="preserve"> указује на </w:t>
      </w:r>
      <w:r w:rsidR="00900D8A">
        <w:rPr>
          <w:rFonts w:eastAsia="Times New Roman"/>
          <w:bCs/>
          <w:sz w:val="24"/>
          <w:szCs w:val="24"/>
          <w:lang w:val="ru-RU"/>
        </w:rPr>
        <w:t>готово једнак</w:t>
      </w:r>
      <w:r w:rsidR="005D59FC" w:rsidRPr="005D59FC">
        <w:rPr>
          <w:rFonts w:eastAsia="Times New Roman"/>
          <w:bCs/>
          <w:sz w:val="24"/>
          <w:szCs w:val="24"/>
          <w:lang w:val="ru-RU"/>
        </w:rPr>
        <w:t xml:space="preserve"> удео </w:t>
      </w:r>
      <w:r w:rsidR="003E79C9">
        <w:rPr>
          <w:rFonts w:eastAsia="Times New Roman"/>
          <w:bCs/>
          <w:sz w:val="24"/>
          <w:szCs w:val="24"/>
          <w:lang w:val="ru-RU"/>
        </w:rPr>
        <w:t xml:space="preserve">женског </w:t>
      </w:r>
      <w:r w:rsidR="00900D8A">
        <w:rPr>
          <w:rFonts w:eastAsia="Times New Roman"/>
          <w:bCs/>
          <w:sz w:val="24"/>
          <w:szCs w:val="24"/>
          <w:lang w:val="ru-RU"/>
        </w:rPr>
        <w:t xml:space="preserve">и мушког </w:t>
      </w:r>
      <w:r w:rsidR="005D59FC" w:rsidRPr="005D59FC">
        <w:rPr>
          <w:rFonts w:eastAsia="Times New Roman"/>
          <w:bCs/>
          <w:sz w:val="24"/>
          <w:szCs w:val="24"/>
          <w:lang w:val="ru-RU"/>
        </w:rPr>
        <w:t>становништва</w:t>
      </w:r>
      <w:r w:rsidR="004D3634">
        <w:rPr>
          <w:rFonts w:eastAsia="Times New Roman"/>
          <w:bCs/>
          <w:sz w:val="24"/>
          <w:szCs w:val="24"/>
          <w:lang w:val="ru-RU"/>
        </w:rPr>
        <w:t>, уз незнатну предност у корист жена</w:t>
      </w:r>
      <w:r w:rsidR="00103561">
        <w:rPr>
          <w:rFonts w:eastAsia="Times New Roman"/>
          <w:bCs/>
          <w:sz w:val="24"/>
          <w:szCs w:val="24"/>
          <w:lang w:val="ru-RU"/>
        </w:rPr>
        <w:t xml:space="preserve"> </w:t>
      </w:r>
      <w:r w:rsidR="003F7887">
        <w:rPr>
          <w:rFonts w:eastAsia="Times New Roman"/>
          <w:bCs/>
          <w:sz w:val="24"/>
          <w:szCs w:val="24"/>
          <w:lang w:val="ru-RU"/>
        </w:rPr>
        <w:t xml:space="preserve">- </w:t>
      </w:r>
      <w:r w:rsidR="00790879">
        <w:rPr>
          <w:rFonts w:eastAsia="Times New Roman"/>
          <w:bCs/>
          <w:sz w:val="24"/>
          <w:szCs w:val="24"/>
          <w:lang w:val="ru-RU"/>
        </w:rPr>
        <w:t>50</w:t>
      </w:r>
      <w:r w:rsidR="005D59FC" w:rsidRPr="005D59FC">
        <w:rPr>
          <w:rFonts w:eastAsia="Times New Roman"/>
          <w:bCs/>
          <w:sz w:val="24"/>
          <w:szCs w:val="24"/>
          <w:lang w:val="ru-RU"/>
        </w:rPr>
        <w:t>,</w:t>
      </w:r>
      <w:r w:rsidR="00790879">
        <w:rPr>
          <w:rFonts w:eastAsia="Times New Roman"/>
          <w:bCs/>
          <w:sz w:val="24"/>
          <w:szCs w:val="24"/>
          <w:lang w:val="ru-RU"/>
        </w:rPr>
        <w:t>0</w:t>
      </w:r>
      <w:r w:rsidR="00900D8A">
        <w:rPr>
          <w:rFonts w:eastAsia="Times New Roman"/>
          <w:bCs/>
          <w:sz w:val="24"/>
          <w:szCs w:val="24"/>
          <w:lang w:val="ru-RU"/>
        </w:rPr>
        <w:t>4</w:t>
      </w:r>
      <w:r w:rsidR="005D59FC" w:rsidRPr="005D59FC">
        <w:rPr>
          <w:rFonts w:eastAsia="Times New Roman"/>
          <w:bCs/>
          <w:sz w:val="24"/>
          <w:szCs w:val="24"/>
          <w:lang w:val="ru-RU"/>
        </w:rPr>
        <w:t xml:space="preserve">% </w:t>
      </w:r>
      <w:r w:rsidR="00103561">
        <w:rPr>
          <w:rFonts w:eastAsia="Times New Roman"/>
          <w:bCs/>
          <w:sz w:val="24"/>
          <w:szCs w:val="24"/>
          <w:lang w:val="ru-RU"/>
        </w:rPr>
        <w:t xml:space="preserve">становништва су </w:t>
      </w:r>
      <w:r w:rsidR="005D59FC" w:rsidRPr="005D59FC">
        <w:rPr>
          <w:rFonts w:eastAsia="Times New Roman"/>
          <w:bCs/>
          <w:sz w:val="24"/>
          <w:szCs w:val="24"/>
          <w:lang w:val="ru-RU"/>
        </w:rPr>
        <w:t xml:space="preserve">жене, а </w:t>
      </w:r>
      <w:r w:rsidR="00900D8A">
        <w:rPr>
          <w:rFonts w:eastAsia="Times New Roman"/>
          <w:bCs/>
          <w:sz w:val="24"/>
          <w:szCs w:val="24"/>
          <w:lang w:val="ru-RU"/>
        </w:rPr>
        <w:t>49</w:t>
      </w:r>
      <w:r w:rsidR="005D59FC" w:rsidRPr="005D59FC">
        <w:rPr>
          <w:rFonts w:eastAsia="Times New Roman"/>
          <w:bCs/>
          <w:sz w:val="24"/>
          <w:szCs w:val="24"/>
          <w:lang w:val="ru-RU"/>
        </w:rPr>
        <w:t>,</w:t>
      </w:r>
      <w:r w:rsidR="00900D8A">
        <w:rPr>
          <w:rFonts w:eastAsia="Times New Roman"/>
          <w:bCs/>
          <w:sz w:val="24"/>
          <w:szCs w:val="24"/>
          <w:lang w:val="ru-RU"/>
        </w:rPr>
        <w:t>96</w:t>
      </w:r>
      <w:r w:rsidR="005D59FC" w:rsidRPr="005D59FC">
        <w:rPr>
          <w:rFonts w:eastAsia="Times New Roman"/>
          <w:bCs/>
          <w:sz w:val="24"/>
          <w:szCs w:val="24"/>
          <w:lang w:val="ru-RU"/>
        </w:rPr>
        <w:t>% мушкарци</w:t>
      </w:r>
      <w:r w:rsidR="003F7887">
        <w:rPr>
          <w:rFonts w:eastAsia="Times New Roman"/>
          <w:bCs/>
          <w:sz w:val="24"/>
          <w:szCs w:val="24"/>
          <w:lang w:val="ru-RU"/>
        </w:rPr>
        <w:t xml:space="preserve"> (</w:t>
      </w:r>
      <w:r w:rsidR="00C370A4">
        <w:rPr>
          <w:rFonts w:eastAsia="Times New Roman"/>
          <w:bCs/>
          <w:sz w:val="24"/>
          <w:szCs w:val="24"/>
          <w:lang w:val="ru-RU"/>
        </w:rPr>
        <w:t xml:space="preserve">Процене становништва </w:t>
      </w:r>
      <w:r w:rsidR="00103561">
        <w:rPr>
          <w:rFonts w:eastAsia="Times New Roman"/>
          <w:bCs/>
          <w:sz w:val="24"/>
          <w:szCs w:val="24"/>
          <w:lang w:val="ru-RU"/>
        </w:rPr>
        <w:t>РЗС, 2023)</w:t>
      </w:r>
      <w:r w:rsidR="005D59FC" w:rsidRPr="005D59FC">
        <w:rPr>
          <w:rFonts w:eastAsia="Times New Roman"/>
          <w:bCs/>
          <w:sz w:val="24"/>
          <w:szCs w:val="24"/>
          <w:lang w:val="ru-RU"/>
        </w:rPr>
        <w:t>.</w:t>
      </w:r>
    </w:p>
    <w:p w14:paraId="5768F5EF" w14:textId="1558AF6E" w:rsidR="005D59FC" w:rsidRPr="005D59FC" w:rsidRDefault="005D59FC" w:rsidP="00EE559E">
      <w:pPr>
        <w:spacing w:after="120"/>
        <w:jc w:val="both"/>
        <w:rPr>
          <w:rFonts w:eastAsia="Times New Roman"/>
          <w:sz w:val="24"/>
          <w:szCs w:val="24"/>
          <w:lang w:val="ru-RU"/>
        </w:rPr>
      </w:pPr>
      <w:r w:rsidRPr="005D59FC">
        <w:rPr>
          <w:rFonts w:eastAsia="Times New Roman"/>
          <w:sz w:val="24"/>
          <w:szCs w:val="24"/>
          <w:lang w:val="ru-RU"/>
        </w:rPr>
        <w:t xml:space="preserve">Према подацима о демографској старости и по критеријумима за њихово одређивање, становништво општине Топола, спада у категорију дубоке демографске старости, </w:t>
      </w:r>
      <w:r w:rsidR="008B7362">
        <w:rPr>
          <w:rFonts w:eastAsia="Times New Roman"/>
          <w:sz w:val="24"/>
          <w:szCs w:val="24"/>
          <w:lang w:val="ru-RU"/>
        </w:rPr>
        <w:t>с об</w:t>
      </w:r>
      <w:r w:rsidR="00C031C6">
        <w:rPr>
          <w:rFonts w:eastAsia="Times New Roman"/>
          <w:sz w:val="24"/>
          <w:szCs w:val="24"/>
          <w:lang w:val="ru-RU"/>
        </w:rPr>
        <w:t>зи</w:t>
      </w:r>
      <w:r w:rsidR="008B7362">
        <w:rPr>
          <w:rFonts w:eastAsia="Times New Roman"/>
          <w:sz w:val="24"/>
          <w:szCs w:val="24"/>
          <w:lang w:val="ru-RU"/>
        </w:rPr>
        <w:t>р</w:t>
      </w:r>
      <w:r w:rsidR="00C031C6">
        <w:rPr>
          <w:rFonts w:eastAsia="Times New Roman"/>
          <w:sz w:val="24"/>
          <w:szCs w:val="24"/>
          <w:lang w:val="ru-RU"/>
        </w:rPr>
        <w:t>о</w:t>
      </w:r>
      <w:r w:rsidR="008B7362">
        <w:rPr>
          <w:rFonts w:eastAsia="Times New Roman"/>
          <w:sz w:val="24"/>
          <w:szCs w:val="24"/>
          <w:lang w:val="ru-RU"/>
        </w:rPr>
        <w:t>м на то</w:t>
      </w:r>
      <w:r w:rsidRPr="005D59FC">
        <w:rPr>
          <w:rFonts w:eastAsia="Times New Roman"/>
          <w:sz w:val="24"/>
          <w:szCs w:val="24"/>
          <w:lang w:val="ru-RU"/>
        </w:rPr>
        <w:t xml:space="preserve"> да је просечна старост 47 година, </w:t>
      </w:r>
      <w:r w:rsidR="00494F2A">
        <w:rPr>
          <w:rFonts w:eastAsia="Times New Roman"/>
          <w:sz w:val="24"/>
          <w:szCs w:val="24"/>
          <w:lang w:val="ru-RU"/>
        </w:rPr>
        <w:t xml:space="preserve">да је </w:t>
      </w:r>
      <w:r w:rsidRPr="005D59FC">
        <w:rPr>
          <w:rFonts w:eastAsia="Times New Roman"/>
          <w:sz w:val="24"/>
          <w:szCs w:val="24"/>
          <w:lang w:val="ru-RU"/>
        </w:rPr>
        <w:t>1</w:t>
      </w:r>
      <w:r w:rsidR="00730753">
        <w:rPr>
          <w:rFonts w:eastAsia="Times New Roman"/>
          <w:sz w:val="24"/>
          <w:szCs w:val="24"/>
          <w:lang w:val="ru-RU"/>
        </w:rPr>
        <w:t>5</w:t>
      </w:r>
      <w:r w:rsidRPr="005D59FC">
        <w:rPr>
          <w:rFonts w:eastAsia="Times New Roman"/>
          <w:sz w:val="24"/>
          <w:szCs w:val="24"/>
          <w:lang w:val="ru-RU"/>
        </w:rPr>
        <w:t xml:space="preserve">% од укупног становништва млађе од 17 година, </w:t>
      </w:r>
      <w:r w:rsidR="00730753">
        <w:rPr>
          <w:rFonts w:eastAsia="Times New Roman"/>
          <w:sz w:val="24"/>
          <w:szCs w:val="24"/>
          <w:lang w:val="ru-RU"/>
        </w:rPr>
        <w:t>58</w:t>
      </w:r>
      <w:r w:rsidRPr="005D59FC">
        <w:rPr>
          <w:rFonts w:eastAsia="Times New Roman"/>
          <w:sz w:val="24"/>
          <w:szCs w:val="24"/>
          <w:lang w:val="ru-RU"/>
        </w:rPr>
        <w:t xml:space="preserve">% становништва је старости </w:t>
      </w:r>
      <w:r w:rsidRPr="005D59FC">
        <w:rPr>
          <w:rFonts w:eastAsia="Times New Roman"/>
          <w:sz w:val="24"/>
          <w:szCs w:val="24"/>
          <w:lang w:val="ru-RU"/>
        </w:rPr>
        <w:lastRenderedPageBreak/>
        <w:t xml:space="preserve">од 18-64 година старости, </w:t>
      </w:r>
      <w:r w:rsidR="00494F2A">
        <w:rPr>
          <w:rFonts w:eastAsia="Times New Roman"/>
          <w:sz w:val="24"/>
          <w:szCs w:val="24"/>
          <w:lang w:val="ru-RU"/>
        </w:rPr>
        <w:t xml:space="preserve">а да чак </w:t>
      </w:r>
      <w:r w:rsidRPr="005D59FC">
        <w:rPr>
          <w:rFonts w:eastAsia="Times New Roman"/>
          <w:sz w:val="24"/>
          <w:szCs w:val="24"/>
          <w:lang w:val="ru-RU"/>
        </w:rPr>
        <w:t>2</w:t>
      </w:r>
      <w:r w:rsidR="00730753">
        <w:rPr>
          <w:rFonts w:eastAsia="Times New Roman"/>
          <w:sz w:val="24"/>
          <w:szCs w:val="24"/>
          <w:lang w:val="ru-RU"/>
        </w:rPr>
        <w:t>7</w:t>
      </w:r>
      <w:r w:rsidRPr="005D59FC">
        <w:rPr>
          <w:rFonts w:eastAsia="Times New Roman"/>
          <w:sz w:val="24"/>
          <w:szCs w:val="24"/>
          <w:lang w:val="ru-RU"/>
        </w:rPr>
        <w:t xml:space="preserve">% становништва припада старосној групи </w:t>
      </w:r>
      <w:r w:rsidR="00494F2A">
        <w:rPr>
          <w:rFonts w:eastAsia="Times New Roman"/>
          <w:sz w:val="24"/>
          <w:szCs w:val="24"/>
          <w:lang w:val="ru-RU"/>
        </w:rPr>
        <w:t>преко</w:t>
      </w:r>
      <w:r w:rsidRPr="005D59FC">
        <w:rPr>
          <w:rFonts w:eastAsia="Times New Roman"/>
          <w:sz w:val="24"/>
          <w:szCs w:val="24"/>
          <w:lang w:val="ru-RU"/>
        </w:rPr>
        <w:t xml:space="preserve"> 65 година.</w:t>
      </w:r>
    </w:p>
    <w:p w14:paraId="1EF1DA95" w14:textId="1E197608" w:rsidR="005D59FC" w:rsidRPr="000825BB" w:rsidRDefault="005D59FC" w:rsidP="005D59FC">
      <w:pPr>
        <w:jc w:val="both"/>
        <w:rPr>
          <w:rFonts w:eastAsia="Times New Roman"/>
          <w:b/>
          <w:bCs/>
          <w:color w:val="404040" w:themeColor="text1" w:themeTint="BF"/>
          <w:sz w:val="24"/>
          <w:szCs w:val="24"/>
          <w:lang w:val="sr-Cyrl-RS"/>
        </w:rPr>
      </w:pPr>
      <w:r w:rsidRPr="00150D4D">
        <w:rPr>
          <w:rFonts w:eastAsia="Times New Roman"/>
          <w:b/>
          <w:bCs/>
          <w:color w:val="404040" w:themeColor="text1" w:themeTint="BF"/>
          <w:sz w:val="24"/>
          <w:szCs w:val="24"/>
          <w:lang w:val="ru-RU"/>
        </w:rPr>
        <w:t>Табела</w:t>
      </w:r>
      <w:r w:rsidR="00A47BF1" w:rsidRPr="00150D4D">
        <w:rPr>
          <w:rFonts w:eastAsia="Times New Roman"/>
          <w:b/>
          <w:bCs/>
          <w:color w:val="404040" w:themeColor="text1" w:themeTint="BF"/>
          <w:sz w:val="24"/>
          <w:szCs w:val="24"/>
          <w:lang w:val="ru-RU"/>
        </w:rPr>
        <w:t xml:space="preserve"> 4</w:t>
      </w:r>
      <w:r w:rsidRPr="00150D4D">
        <w:rPr>
          <w:rFonts w:eastAsia="Times New Roman"/>
          <w:b/>
          <w:bCs/>
          <w:color w:val="404040" w:themeColor="text1" w:themeTint="BF"/>
          <w:sz w:val="24"/>
          <w:szCs w:val="24"/>
          <w:lang w:val="sr-Latn-RS"/>
        </w:rPr>
        <w:t xml:space="preserve">: </w:t>
      </w:r>
      <w:r w:rsidR="000825BB">
        <w:rPr>
          <w:rFonts w:eastAsia="Times New Roman"/>
          <w:b/>
          <w:bCs/>
          <w:color w:val="404040" w:themeColor="text1" w:themeTint="BF"/>
          <w:sz w:val="24"/>
          <w:szCs w:val="24"/>
          <w:lang w:val="sr-Cyrl-RS"/>
        </w:rPr>
        <w:t>Преглед броја становника према старости и полу у периоду 2022 – 2023. година</w:t>
      </w:r>
    </w:p>
    <w:tbl>
      <w:tblPr>
        <w:tblW w:w="8635" w:type="dxa"/>
        <w:tblLook w:val="04A0" w:firstRow="1" w:lastRow="0" w:firstColumn="1" w:lastColumn="0" w:noHBand="0" w:noVBand="1"/>
      </w:tblPr>
      <w:tblGrid>
        <w:gridCol w:w="4536"/>
        <w:gridCol w:w="851"/>
        <w:gridCol w:w="872"/>
        <w:gridCol w:w="391"/>
        <w:gridCol w:w="992"/>
        <w:gridCol w:w="993"/>
      </w:tblGrid>
      <w:tr w:rsidR="005D59FC" w:rsidRPr="005D59FC" w14:paraId="4EA8ABB6" w14:textId="77777777" w:rsidTr="00EC3628">
        <w:trPr>
          <w:trHeight w:val="240"/>
        </w:trPr>
        <w:tc>
          <w:tcPr>
            <w:tcW w:w="4536" w:type="dxa"/>
            <w:tcBorders>
              <w:top w:val="nil"/>
              <w:left w:val="nil"/>
              <w:bottom w:val="nil"/>
              <w:right w:val="nil"/>
            </w:tcBorders>
            <w:noWrap/>
            <w:vAlign w:val="bottom"/>
            <w:hideMark/>
          </w:tcPr>
          <w:p w14:paraId="386E7313" w14:textId="77777777" w:rsidR="005D59FC" w:rsidRPr="005D59FC" w:rsidRDefault="005D59FC" w:rsidP="00546841">
            <w:pPr>
              <w:rPr>
                <w:rFonts w:eastAsia="Times New Roman"/>
                <w:sz w:val="24"/>
                <w:szCs w:val="24"/>
                <w:lang w:val="sr-Cyrl-RS" w:eastAsia="sr-Latn-RS"/>
              </w:rPr>
            </w:pPr>
          </w:p>
        </w:tc>
        <w:tc>
          <w:tcPr>
            <w:tcW w:w="1723" w:type="dxa"/>
            <w:gridSpan w:val="2"/>
            <w:vMerge w:val="restart"/>
            <w:tcBorders>
              <w:top w:val="nil"/>
              <w:left w:val="nil"/>
              <w:bottom w:val="nil"/>
              <w:right w:val="nil"/>
            </w:tcBorders>
            <w:vAlign w:val="center"/>
            <w:hideMark/>
          </w:tcPr>
          <w:p w14:paraId="00417A1F" w14:textId="076233B1" w:rsidR="005D59FC" w:rsidRPr="005D59FC" w:rsidRDefault="005D59FC" w:rsidP="00546841">
            <w:pPr>
              <w:jc w:val="center"/>
              <w:rPr>
                <w:rFonts w:eastAsia="Times New Roman"/>
                <w:color w:val="000000"/>
                <w:sz w:val="24"/>
                <w:szCs w:val="24"/>
                <w:lang w:val="sr-Cyrl-RS" w:eastAsia="sr-Latn-RS"/>
              </w:rPr>
            </w:pPr>
            <w:r w:rsidRPr="005D59FC">
              <w:rPr>
                <w:rFonts w:eastAsia="Times New Roman"/>
                <w:color w:val="000000"/>
                <w:sz w:val="24"/>
                <w:szCs w:val="24"/>
                <w:lang w:val="sr-Cyrl-RS" w:eastAsia="sr-Latn-RS"/>
              </w:rPr>
              <w:t>20</w:t>
            </w:r>
            <w:r w:rsidR="00EC3628">
              <w:rPr>
                <w:rFonts w:eastAsia="Times New Roman"/>
                <w:color w:val="000000"/>
                <w:sz w:val="24"/>
                <w:szCs w:val="24"/>
                <w:lang w:val="sr-Cyrl-RS" w:eastAsia="sr-Latn-RS"/>
              </w:rPr>
              <w:t>22</w:t>
            </w:r>
          </w:p>
        </w:tc>
        <w:tc>
          <w:tcPr>
            <w:tcW w:w="391" w:type="dxa"/>
            <w:tcBorders>
              <w:top w:val="nil"/>
              <w:left w:val="nil"/>
              <w:bottom w:val="nil"/>
              <w:right w:val="nil"/>
            </w:tcBorders>
            <w:noWrap/>
            <w:vAlign w:val="bottom"/>
            <w:hideMark/>
          </w:tcPr>
          <w:p w14:paraId="6AF69F0C" w14:textId="77777777" w:rsidR="005D59FC" w:rsidRPr="005D59FC" w:rsidRDefault="005D59FC" w:rsidP="00546841">
            <w:pPr>
              <w:jc w:val="center"/>
              <w:rPr>
                <w:rFonts w:eastAsia="Times New Roman"/>
                <w:color w:val="000000"/>
                <w:sz w:val="24"/>
                <w:szCs w:val="24"/>
                <w:lang w:val="sr-Cyrl-RS" w:eastAsia="sr-Latn-RS"/>
              </w:rPr>
            </w:pPr>
          </w:p>
        </w:tc>
        <w:tc>
          <w:tcPr>
            <w:tcW w:w="1985" w:type="dxa"/>
            <w:gridSpan w:val="2"/>
            <w:vMerge w:val="restart"/>
            <w:tcBorders>
              <w:top w:val="nil"/>
              <w:left w:val="nil"/>
              <w:bottom w:val="nil"/>
              <w:right w:val="nil"/>
            </w:tcBorders>
            <w:vAlign w:val="center"/>
            <w:hideMark/>
          </w:tcPr>
          <w:p w14:paraId="12407A83" w14:textId="23CC8207" w:rsidR="005D59FC" w:rsidRPr="005D59FC" w:rsidRDefault="005D59FC" w:rsidP="00546841">
            <w:pPr>
              <w:jc w:val="center"/>
              <w:rPr>
                <w:rFonts w:eastAsia="Times New Roman"/>
                <w:color w:val="000000"/>
                <w:sz w:val="24"/>
                <w:szCs w:val="24"/>
                <w:lang w:val="sr-Cyrl-RS" w:eastAsia="sr-Latn-RS"/>
              </w:rPr>
            </w:pPr>
            <w:r w:rsidRPr="005D59FC">
              <w:rPr>
                <w:rFonts w:eastAsia="Times New Roman"/>
                <w:color w:val="000000"/>
                <w:sz w:val="24"/>
                <w:szCs w:val="24"/>
                <w:lang w:val="sr-Cyrl-RS" w:eastAsia="sr-Latn-RS"/>
              </w:rPr>
              <w:t>202</w:t>
            </w:r>
            <w:r w:rsidR="00EC3628">
              <w:rPr>
                <w:rFonts w:eastAsia="Times New Roman"/>
                <w:color w:val="000000"/>
                <w:sz w:val="24"/>
                <w:szCs w:val="24"/>
                <w:lang w:val="sr-Cyrl-RS" w:eastAsia="sr-Latn-RS"/>
              </w:rPr>
              <w:t>3</w:t>
            </w:r>
          </w:p>
        </w:tc>
      </w:tr>
      <w:tr w:rsidR="005D59FC" w:rsidRPr="005D59FC" w14:paraId="71815004" w14:textId="77777777" w:rsidTr="00EC3628">
        <w:trPr>
          <w:trHeight w:val="360"/>
        </w:trPr>
        <w:tc>
          <w:tcPr>
            <w:tcW w:w="4536" w:type="dxa"/>
            <w:tcBorders>
              <w:top w:val="nil"/>
              <w:left w:val="nil"/>
              <w:bottom w:val="nil"/>
              <w:right w:val="nil"/>
            </w:tcBorders>
            <w:noWrap/>
            <w:vAlign w:val="bottom"/>
            <w:hideMark/>
          </w:tcPr>
          <w:p w14:paraId="37D040D5" w14:textId="77777777" w:rsidR="005D59FC" w:rsidRPr="005D59FC" w:rsidRDefault="005D59FC" w:rsidP="00546841">
            <w:pPr>
              <w:jc w:val="center"/>
              <w:rPr>
                <w:rFonts w:eastAsia="Times New Roman"/>
                <w:color w:val="000000"/>
                <w:sz w:val="24"/>
                <w:szCs w:val="24"/>
                <w:lang w:val="sr-Cyrl-RS" w:eastAsia="sr-Latn-RS"/>
              </w:rPr>
            </w:pPr>
            <w:r w:rsidRPr="005D59FC">
              <w:rPr>
                <w:rFonts w:eastAsia="Times New Roman"/>
                <w:color w:val="000000"/>
                <w:sz w:val="24"/>
                <w:szCs w:val="24"/>
                <w:lang w:val="sr-Cyrl-RS" w:eastAsia="sr-Latn-RS"/>
              </w:rPr>
              <w:t xml:space="preserve"> </w:t>
            </w:r>
          </w:p>
        </w:tc>
        <w:tc>
          <w:tcPr>
            <w:tcW w:w="1723" w:type="dxa"/>
            <w:gridSpan w:val="2"/>
            <w:vMerge/>
            <w:tcBorders>
              <w:top w:val="nil"/>
              <w:left w:val="nil"/>
              <w:bottom w:val="nil"/>
              <w:right w:val="nil"/>
            </w:tcBorders>
            <w:vAlign w:val="center"/>
            <w:hideMark/>
          </w:tcPr>
          <w:p w14:paraId="4B53EB71" w14:textId="77777777" w:rsidR="005D59FC" w:rsidRPr="005D59FC" w:rsidRDefault="005D59FC" w:rsidP="00546841">
            <w:pPr>
              <w:rPr>
                <w:rFonts w:eastAsia="Times New Roman"/>
                <w:color w:val="000000"/>
                <w:sz w:val="24"/>
                <w:szCs w:val="24"/>
                <w:lang w:val="sr-Cyrl-RS" w:eastAsia="sr-Latn-RS"/>
              </w:rPr>
            </w:pPr>
          </w:p>
        </w:tc>
        <w:tc>
          <w:tcPr>
            <w:tcW w:w="391" w:type="dxa"/>
            <w:tcBorders>
              <w:top w:val="nil"/>
              <w:left w:val="nil"/>
              <w:bottom w:val="nil"/>
              <w:right w:val="nil"/>
            </w:tcBorders>
            <w:vAlign w:val="center"/>
            <w:hideMark/>
          </w:tcPr>
          <w:p w14:paraId="6D7C3380" w14:textId="77777777" w:rsidR="005D59FC" w:rsidRPr="005D59FC" w:rsidRDefault="005D59FC" w:rsidP="00546841">
            <w:pPr>
              <w:rPr>
                <w:rFonts w:eastAsia="Times New Roman"/>
                <w:sz w:val="24"/>
                <w:szCs w:val="24"/>
                <w:lang w:val="sr-Cyrl-RS" w:eastAsia="sr-Latn-RS"/>
              </w:rPr>
            </w:pPr>
          </w:p>
        </w:tc>
        <w:tc>
          <w:tcPr>
            <w:tcW w:w="1985" w:type="dxa"/>
            <w:gridSpan w:val="2"/>
            <w:vMerge/>
            <w:tcBorders>
              <w:top w:val="nil"/>
              <w:left w:val="nil"/>
              <w:bottom w:val="nil"/>
              <w:right w:val="nil"/>
            </w:tcBorders>
            <w:vAlign w:val="center"/>
            <w:hideMark/>
          </w:tcPr>
          <w:p w14:paraId="50D0B374" w14:textId="77777777" w:rsidR="005D59FC" w:rsidRPr="005D59FC" w:rsidRDefault="005D59FC" w:rsidP="00546841">
            <w:pPr>
              <w:rPr>
                <w:rFonts w:eastAsia="Times New Roman"/>
                <w:color w:val="000000"/>
                <w:sz w:val="24"/>
                <w:szCs w:val="24"/>
                <w:lang w:val="sr-Cyrl-RS" w:eastAsia="sr-Latn-RS"/>
              </w:rPr>
            </w:pPr>
          </w:p>
        </w:tc>
      </w:tr>
      <w:tr w:rsidR="005D59FC" w:rsidRPr="005D59FC" w14:paraId="425DA99E" w14:textId="77777777" w:rsidTr="00EC3628">
        <w:trPr>
          <w:trHeight w:val="500"/>
        </w:trPr>
        <w:tc>
          <w:tcPr>
            <w:tcW w:w="4536" w:type="dxa"/>
            <w:tcBorders>
              <w:top w:val="nil"/>
              <w:left w:val="nil"/>
              <w:bottom w:val="nil"/>
              <w:right w:val="nil"/>
            </w:tcBorders>
            <w:vAlign w:val="center"/>
            <w:hideMark/>
          </w:tcPr>
          <w:p w14:paraId="08E7925B" w14:textId="77777777" w:rsidR="005D59FC" w:rsidRPr="005D59FC" w:rsidRDefault="005D59FC" w:rsidP="00546841">
            <w:pPr>
              <w:jc w:val="center"/>
              <w:rPr>
                <w:rFonts w:eastAsia="Times New Roman"/>
                <w:sz w:val="24"/>
                <w:szCs w:val="24"/>
                <w:lang w:val="sr-Cyrl-RS" w:eastAsia="sr-Latn-RS"/>
              </w:rPr>
            </w:pPr>
          </w:p>
        </w:tc>
        <w:tc>
          <w:tcPr>
            <w:tcW w:w="851" w:type="dxa"/>
            <w:tcBorders>
              <w:top w:val="single" w:sz="4" w:space="0" w:color="78A0D0"/>
              <w:left w:val="nil"/>
              <w:bottom w:val="nil"/>
              <w:right w:val="nil"/>
            </w:tcBorders>
            <w:noWrap/>
            <w:vAlign w:val="center"/>
            <w:hideMark/>
          </w:tcPr>
          <w:p w14:paraId="36E66BED" w14:textId="77777777" w:rsidR="005D59FC" w:rsidRPr="005D59FC" w:rsidRDefault="005D59FC" w:rsidP="00546841">
            <w:pPr>
              <w:jc w:val="center"/>
              <w:rPr>
                <w:rFonts w:eastAsia="Times New Roman"/>
                <w:sz w:val="24"/>
                <w:szCs w:val="24"/>
                <w:lang w:val="sr-Cyrl-RS" w:eastAsia="sr-Latn-RS"/>
              </w:rPr>
            </w:pPr>
            <w:r w:rsidRPr="005D59FC">
              <w:rPr>
                <w:rFonts w:eastAsia="Times New Roman"/>
                <w:sz w:val="24"/>
                <w:szCs w:val="24"/>
                <w:lang w:val="sr-Cyrl-RS" w:eastAsia="sr-Latn-RS"/>
              </w:rPr>
              <w:t>Ж</w:t>
            </w:r>
          </w:p>
        </w:tc>
        <w:tc>
          <w:tcPr>
            <w:tcW w:w="872" w:type="dxa"/>
            <w:tcBorders>
              <w:top w:val="single" w:sz="4" w:space="0" w:color="78A0D0"/>
              <w:left w:val="nil"/>
              <w:bottom w:val="nil"/>
              <w:right w:val="nil"/>
            </w:tcBorders>
            <w:noWrap/>
            <w:vAlign w:val="center"/>
            <w:hideMark/>
          </w:tcPr>
          <w:p w14:paraId="40C725C9" w14:textId="77777777" w:rsidR="005D59FC" w:rsidRPr="005D59FC" w:rsidRDefault="005D59FC" w:rsidP="00546841">
            <w:pPr>
              <w:jc w:val="center"/>
              <w:rPr>
                <w:rFonts w:eastAsia="Times New Roman"/>
                <w:sz w:val="24"/>
                <w:szCs w:val="24"/>
                <w:lang w:val="sr-Cyrl-RS" w:eastAsia="sr-Latn-RS"/>
              </w:rPr>
            </w:pPr>
            <w:r w:rsidRPr="005D59FC">
              <w:rPr>
                <w:rFonts w:eastAsia="Times New Roman"/>
                <w:sz w:val="24"/>
                <w:szCs w:val="24"/>
                <w:lang w:val="sr-Cyrl-RS" w:eastAsia="sr-Latn-RS"/>
              </w:rPr>
              <w:t>М</w:t>
            </w:r>
          </w:p>
        </w:tc>
        <w:tc>
          <w:tcPr>
            <w:tcW w:w="391" w:type="dxa"/>
            <w:tcBorders>
              <w:top w:val="nil"/>
              <w:left w:val="nil"/>
              <w:bottom w:val="nil"/>
              <w:right w:val="nil"/>
            </w:tcBorders>
            <w:noWrap/>
            <w:vAlign w:val="center"/>
            <w:hideMark/>
          </w:tcPr>
          <w:p w14:paraId="33015CD2" w14:textId="77777777" w:rsidR="005D59FC" w:rsidRPr="005D59FC" w:rsidRDefault="005D59FC" w:rsidP="00546841">
            <w:pPr>
              <w:jc w:val="center"/>
              <w:rPr>
                <w:rFonts w:eastAsia="Times New Roman"/>
                <w:sz w:val="24"/>
                <w:szCs w:val="24"/>
                <w:lang w:val="sr-Cyrl-RS" w:eastAsia="sr-Latn-RS"/>
              </w:rPr>
            </w:pPr>
          </w:p>
        </w:tc>
        <w:tc>
          <w:tcPr>
            <w:tcW w:w="992" w:type="dxa"/>
            <w:tcBorders>
              <w:top w:val="single" w:sz="4" w:space="0" w:color="78A0D0"/>
              <w:left w:val="nil"/>
              <w:bottom w:val="nil"/>
              <w:right w:val="nil"/>
            </w:tcBorders>
            <w:noWrap/>
            <w:vAlign w:val="center"/>
            <w:hideMark/>
          </w:tcPr>
          <w:p w14:paraId="5652C518" w14:textId="77777777" w:rsidR="005D59FC" w:rsidRPr="005D59FC" w:rsidRDefault="005D59FC" w:rsidP="00546841">
            <w:pPr>
              <w:jc w:val="center"/>
              <w:rPr>
                <w:rFonts w:eastAsia="Times New Roman"/>
                <w:sz w:val="24"/>
                <w:szCs w:val="24"/>
                <w:lang w:val="sr-Cyrl-RS" w:eastAsia="sr-Latn-RS"/>
              </w:rPr>
            </w:pPr>
            <w:r w:rsidRPr="005D59FC">
              <w:rPr>
                <w:rFonts w:eastAsia="Times New Roman"/>
                <w:sz w:val="24"/>
                <w:szCs w:val="24"/>
                <w:lang w:val="sr-Cyrl-RS" w:eastAsia="sr-Latn-RS"/>
              </w:rPr>
              <w:t>Ж</w:t>
            </w:r>
          </w:p>
        </w:tc>
        <w:tc>
          <w:tcPr>
            <w:tcW w:w="993" w:type="dxa"/>
            <w:tcBorders>
              <w:top w:val="single" w:sz="4" w:space="0" w:color="78A0D0"/>
              <w:left w:val="nil"/>
              <w:bottom w:val="nil"/>
              <w:right w:val="nil"/>
            </w:tcBorders>
            <w:noWrap/>
            <w:vAlign w:val="center"/>
            <w:hideMark/>
          </w:tcPr>
          <w:p w14:paraId="40601DA2" w14:textId="77777777" w:rsidR="005D59FC" w:rsidRPr="005D59FC" w:rsidRDefault="005D59FC" w:rsidP="00546841">
            <w:pPr>
              <w:jc w:val="center"/>
              <w:rPr>
                <w:rFonts w:eastAsia="Times New Roman"/>
                <w:sz w:val="24"/>
                <w:szCs w:val="24"/>
                <w:lang w:val="sr-Cyrl-RS" w:eastAsia="sr-Latn-RS"/>
              </w:rPr>
            </w:pPr>
            <w:r w:rsidRPr="005D59FC">
              <w:rPr>
                <w:rFonts w:eastAsia="Times New Roman"/>
                <w:sz w:val="24"/>
                <w:szCs w:val="24"/>
                <w:lang w:val="sr-Cyrl-RS" w:eastAsia="sr-Latn-RS"/>
              </w:rPr>
              <w:t>М</w:t>
            </w:r>
          </w:p>
        </w:tc>
      </w:tr>
      <w:tr w:rsidR="00EC3628" w:rsidRPr="005D59FC" w14:paraId="75F9DEC8" w14:textId="77777777" w:rsidTr="00EC3628">
        <w:trPr>
          <w:trHeight w:val="800"/>
        </w:trPr>
        <w:tc>
          <w:tcPr>
            <w:tcW w:w="4536" w:type="dxa"/>
            <w:tcBorders>
              <w:top w:val="single" w:sz="8" w:space="0" w:color="78A0D0"/>
              <w:left w:val="nil"/>
              <w:bottom w:val="nil"/>
              <w:right w:val="nil"/>
            </w:tcBorders>
            <w:vAlign w:val="center"/>
            <w:hideMark/>
          </w:tcPr>
          <w:p w14:paraId="1E40DD1B" w14:textId="77777777" w:rsidR="00EC3628" w:rsidRPr="005D59FC" w:rsidRDefault="00EC3628" w:rsidP="00EC3628">
            <w:pPr>
              <w:rPr>
                <w:rFonts w:eastAsia="Times New Roman"/>
                <w:sz w:val="24"/>
                <w:szCs w:val="24"/>
                <w:lang w:val="sr-Cyrl-RS" w:eastAsia="sr-Latn-RS"/>
              </w:rPr>
            </w:pPr>
            <w:r w:rsidRPr="005D59FC">
              <w:rPr>
                <w:rFonts w:eastAsia="Times New Roman"/>
                <w:sz w:val="24"/>
                <w:szCs w:val="24"/>
                <w:lang w:val="sr-Cyrl-RS" w:eastAsia="sr-Latn-RS"/>
              </w:rPr>
              <w:t>Деца старости до 6 година (предшколски узраст)</w:t>
            </w:r>
          </w:p>
        </w:tc>
        <w:tc>
          <w:tcPr>
            <w:tcW w:w="851" w:type="dxa"/>
            <w:tcBorders>
              <w:top w:val="single" w:sz="8" w:space="0" w:color="78A0D0"/>
              <w:left w:val="nil"/>
              <w:bottom w:val="nil"/>
              <w:right w:val="nil"/>
            </w:tcBorders>
            <w:noWrap/>
            <w:hideMark/>
          </w:tcPr>
          <w:p w14:paraId="396F0BF5" w14:textId="57243322"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502</w:t>
            </w:r>
          </w:p>
        </w:tc>
        <w:tc>
          <w:tcPr>
            <w:tcW w:w="872" w:type="dxa"/>
            <w:tcBorders>
              <w:top w:val="single" w:sz="8" w:space="0" w:color="78A0D0"/>
              <w:left w:val="nil"/>
              <w:bottom w:val="nil"/>
              <w:right w:val="nil"/>
            </w:tcBorders>
            <w:noWrap/>
            <w:hideMark/>
          </w:tcPr>
          <w:p w14:paraId="742A83DA" w14:textId="4CD19BE3"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533</w:t>
            </w:r>
          </w:p>
        </w:tc>
        <w:tc>
          <w:tcPr>
            <w:tcW w:w="391" w:type="dxa"/>
            <w:tcBorders>
              <w:top w:val="single" w:sz="8" w:space="0" w:color="78A0D0"/>
              <w:left w:val="nil"/>
              <w:bottom w:val="nil"/>
              <w:right w:val="nil"/>
            </w:tcBorders>
            <w:noWrap/>
            <w:hideMark/>
          </w:tcPr>
          <w:p w14:paraId="1E1137D6" w14:textId="20562729" w:rsidR="00EC3628" w:rsidRPr="00EC3628" w:rsidRDefault="00EC3628" w:rsidP="00EC3628">
            <w:pPr>
              <w:jc w:val="right"/>
              <w:rPr>
                <w:rFonts w:eastAsia="Times New Roman"/>
                <w:color w:val="000000"/>
                <w:sz w:val="24"/>
                <w:szCs w:val="24"/>
                <w:lang w:val="sr-Cyrl-RS" w:eastAsia="sr-Latn-RS"/>
              </w:rPr>
            </w:pPr>
          </w:p>
        </w:tc>
        <w:tc>
          <w:tcPr>
            <w:tcW w:w="992" w:type="dxa"/>
            <w:tcBorders>
              <w:top w:val="single" w:sz="8" w:space="0" w:color="78A0D0"/>
              <w:left w:val="nil"/>
              <w:bottom w:val="nil"/>
              <w:right w:val="nil"/>
            </w:tcBorders>
            <w:noWrap/>
            <w:hideMark/>
          </w:tcPr>
          <w:p w14:paraId="1597C71D" w14:textId="5994CA15"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492</w:t>
            </w:r>
          </w:p>
        </w:tc>
        <w:tc>
          <w:tcPr>
            <w:tcW w:w="993" w:type="dxa"/>
            <w:tcBorders>
              <w:top w:val="single" w:sz="8" w:space="0" w:color="78A0D0"/>
              <w:left w:val="nil"/>
              <w:bottom w:val="nil"/>
              <w:right w:val="nil"/>
            </w:tcBorders>
            <w:noWrap/>
            <w:hideMark/>
          </w:tcPr>
          <w:p w14:paraId="7ABE6A1D" w14:textId="3424B11F"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500</w:t>
            </w:r>
          </w:p>
        </w:tc>
      </w:tr>
      <w:tr w:rsidR="00EC3628" w:rsidRPr="005D59FC" w14:paraId="5E38EED1" w14:textId="77777777" w:rsidTr="00EC3628">
        <w:trPr>
          <w:trHeight w:val="800"/>
        </w:trPr>
        <w:tc>
          <w:tcPr>
            <w:tcW w:w="4536" w:type="dxa"/>
            <w:tcBorders>
              <w:top w:val="nil"/>
              <w:left w:val="nil"/>
              <w:bottom w:val="nil"/>
              <w:right w:val="nil"/>
            </w:tcBorders>
            <w:vAlign w:val="center"/>
            <w:hideMark/>
          </w:tcPr>
          <w:p w14:paraId="0DE48F6D" w14:textId="77777777" w:rsidR="00EC3628" w:rsidRPr="005D59FC" w:rsidRDefault="00EC3628" w:rsidP="00EC3628">
            <w:pPr>
              <w:rPr>
                <w:rFonts w:eastAsia="Times New Roman"/>
                <w:sz w:val="24"/>
                <w:szCs w:val="24"/>
                <w:lang w:val="sr-Cyrl-RS" w:eastAsia="sr-Latn-RS"/>
              </w:rPr>
            </w:pPr>
            <w:r w:rsidRPr="005D59FC">
              <w:rPr>
                <w:rFonts w:eastAsia="Times New Roman"/>
                <w:sz w:val="24"/>
                <w:szCs w:val="24"/>
                <w:lang w:val="sr-Cyrl-RS" w:eastAsia="sr-Latn-RS"/>
              </w:rPr>
              <w:t>Деца старости 7─14 година (узраст основне школе)</w:t>
            </w:r>
          </w:p>
        </w:tc>
        <w:tc>
          <w:tcPr>
            <w:tcW w:w="851" w:type="dxa"/>
            <w:tcBorders>
              <w:top w:val="nil"/>
              <w:left w:val="nil"/>
              <w:bottom w:val="nil"/>
              <w:right w:val="nil"/>
            </w:tcBorders>
            <w:noWrap/>
            <w:hideMark/>
          </w:tcPr>
          <w:p w14:paraId="145F0A50" w14:textId="1DED4833"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612</w:t>
            </w:r>
          </w:p>
        </w:tc>
        <w:tc>
          <w:tcPr>
            <w:tcW w:w="872" w:type="dxa"/>
            <w:tcBorders>
              <w:top w:val="nil"/>
              <w:left w:val="nil"/>
              <w:bottom w:val="nil"/>
              <w:right w:val="nil"/>
            </w:tcBorders>
            <w:noWrap/>
            <w:hideMark/>
          </w:tcPr>
          <w:p w14:paraId="1D1B5E01" w14:textId="5ED656ED"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698</w:t>
            </w:r>
          </w:p>
        </w:tc>
        <w:tc>
          <w:tcPr>
            <w:tcW w:w="391" w:type="dxa"/>
            <w:tcBorders>
              <w:top w:val="nil"/>
              <w:left w:val="nil"/>
              <w:bottom w:val="nil"/>
              <w:right w:val="nil"/>
            </w:tcBorders>
            <w:noWrap/>
            <w:hideMark/>
          </w:tcPr>
          <w:p w14:paraId="3DF21605" w14:textId="77777777" w:rsidR="00EC3628" w:rsidRPr="00EC3628" w:rsidRDefault="00EC3628" w:rsidP="00EC3628">
            <w:pPr>
              <w:jc w:val="right"/>
              <w:rPr>
                <w:rFonts w:eastAsia="Times New Roman"/>
                <w:color w:val="000000"/>
                <w:sz w:val="24"/>
                <w:szCs w:val="24"/>
                <w:lang w:val="sr-Cyrl-RS" w:eastAsia="sr-Latn-RS"/>
              </w:rPr>
            </w:pPr>
          </w:p>
        </w:tc>
        <w:tc>
          <w:tcPr>
            <w:tcW w:w="992" w:type="dxa"/>
            <w:tcBorders>
              <w:top w:val="nil"/>
              <w:left w:val="nil"/>
              <w:bottom w:val="nil"/>
              <w:right w:val="nil"/>
            </w:tcBorders>
            <w:noWrap/>
            <w:hideMark/>
          </w:tcPr>
          <w:p w14:paraId="0B438680" w14:textId="0A26B788"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602</w:t>
            </w:r>
          </w:p>
        </w:tc>
        <w:tc>
          <w:tcPr>
            <w:tcW w:w="993" w:type="dxa"/>
            <w:tcBorders>
              <w:top w:val="nil"/>
              <w:left w:val="nil"/>
              <w:bottom w:val="nil"/>
              <w:right w:val="nil"/>
            </w:tcBorders>
            <w:noWrap/>
            <w:hideMark/>
          </w:tcPr>
          <w:p w14:paraId="388B9752" w14:textId="766F19FA"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691</w:t>
            </w:r>
          </w:p>
        </w:tc>
      </w:tr>
      <w:tr w:rsidR="00EC3628" w:rsidRPr="005D59FC" w14:paraId="66C538D6" w14:textId="77777777" w:rsidTr="00EC3628">
        <w:trPr>
          <w:trHeight w:val="800"/>
        </w:trPr>
        <w:tc>
          <w:tcPr>
            <w:tcW w:w="4536" w:type="dxa"/>
            <w:tcBorders>
              <w:top w:val="nil"/>
              <w:left w:val="nil"/>
              <w:bottom w:val="single" w:sz="4" w:space="0" w:color="78A0D0"/>
              <w:right w:val="nil"/>
            </w:tcBorders>
            <w:vAlign w:val="center"/>
            <w:hideMark/>
          </w:tcPr>
          <w:p w14:paraId="492EB373" w14:textId="77777777" w:rsidR="00EC3628" w:rsidRPr="005D59FC" w:rsidRDefault="00EC3628" w:rsidP="00EC3628">
            <w:pPr>
              <w:rPr>
                <w:rFonts w:eastAsia="Times New Roman"/>
                <w:color w:val="000000"/>
                <w:sz w:val="24"/>
                <w:szCs w:val="24"/>
                <w:lang w:val="sr-Cyrl-RS" w:eastAsia="sr-Latn-RS"/>
              </w:rPr>
            </w:pPr>
            <w:r w:rsidRPr="005D59FC">
              <w:rPr>
                <w:rFonts w:eastAsia="Times New Roman"/>
                <w:color w:val="000000"/>
                <w:sz w:val="24"/>
                <w:szCs w:val="24"/>
                <w:lang w:val="sr-Cyrl-RS" w:eastAsia="sr-Latn-RS"/>
              </w:rPr>
              <w:t>Деца старости 15─18 година (узраст средње школе)</w:t>
            </w:r>
          </w:p>
        </w:tc>
        <w:tc>
          <w:tcPr>
            <w:tcW w:w="851" w:type="dxa"/>
            <w:tcBorders>
              <w:top w:val="nil"/>
              <w:left w:val="nil"/>
              <w:bottom w:val="single" w:sz="4" w:space="0" w:color="78A0D0"/>
              <w:right w:val="nil"/>
            </w:tcBorders>
            <w:noWrap/>
            <w:hideMark/>
          </w:tcPr>
          <w:p w14:paraId="1FA70F5B" w14:textId="21EAE8E1"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389</w:t>
            </w:r>
          </w:p>
        </w:tc>
        <w:tc>
          <w:tcPr>
            <w:tcW w:w="872" w:type="dxa"/>
            <w:tcBorders>
              <w:top w:val="nil"/>
              <w:left w:val="nil"/>
              <w:bottom w:val="single" w:sz="4" w:space="0" w:color="78A0D0"/>
              <w:right w:val="nil"/>
            </w:tcBorders>
            <w:noWrap/>
            <w:hideMark/>
          </w:tcPr>
          <w:p w14:paraId="6704E1F5" w14:textId="08D650C3"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386</w:t>
            </w:r>
          </w:p>
        </w:tc>
        <w:tc>
          <w:tcPr>
            <w:tcW w:w="391" w:type="dxa"/>
            <w:tcBorders>
              <w:top w:val="nil"/>
              <w:left w:val="nil"/>
              <w:bottom w:val="single" w:sz="4" w:space="0" w:color="78A0D0"/>
              <w:right w:val="nil"/>
            </w:tcBorders>
            <w:hideMark/>
          </w:tcPr>
          <w:p w14:paraId="415D7448" w14:textId="20E51006" w:rsidR="00EC3628" w:rsidRPr="00EC3628" w:rsidRDefault="00EC3628" w:rsidP="00EC3628">
            <w:pPr>
              <w:jc w:val="center"/>
              <w:rPr>
                <w:rFonts w:eastAsia="Times New Roman"/>
                <w:color w:val="000000"/>
                <w:sz w:val="24"/>
                <w:szCs w:val="24"/>
                <w:lang w:val="sr-Cyrl-RS" w:eastAsia="sr-Latn-RS"/>
              </w:rPr>
            </w:pPr>
          </w:p>
        </w:tc>
        <w:tc>
          <w:tcPr>
            <w:tcW w:w="992" w:type="dxa"/>
            <w:tcBorders>
              <w:top w:val="nil"/>
              <w:left w:val="nil"/>
              <w:bottom w:val="single" w:sz="4" w:space="0" w:color="78A0D0"/>
              <w:right w:val="nil"/>
            </w:tcBorders>
            <w:noWrap/>
            <w:hideMark/>
          </w:tcPr>
          <w:p w14:paraId="3942C6CC" w14:textId="57AC3EB7"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374</w:t>
            </w:r>
          </w:p>
        </w:tc>
        <w:tc>
          <w:tcPr>
            <w:tcW w:w="993" w:type="dxa"/>
            <w:tcBorders>
              <w:top w:val="nil"/>
              <w:left w:val="nil"/>
              <w:bottom w:val="single" w:sz="4" w:space="0" w:color="78A0D0"/>
              <w:right w:val="nil"/>
            </w:tcBorders>
            <w:noWrap/>
            <w:hideMark/>
          </w:tcPr>
          <w:p w14:paraId="51D15561" w14:textId="36A825E0" w:rsidR="00EC3628" w:rsidRPr="00EC3628" w:rsidRDefault="00EC3628" w:rsidP="00EC3628">
            <w:pPr>
              <w:jc w:val="right"/>
              <w:rPr>
                <w:rFonts w:eastAsia="Times New Roman"/>
                <w:color w:val="000000"/>
                <w:sz w:val="24"/>
                <w:szCs w:val="24"/>
                <w:lang w:val="sr-Cyrl-RS" w:eastAsia="sr-Latn-RS"/>
              </w:rPr>
            </w:pPr>
            <w:r w:rsidRPr="00EC3628">
              <w:rPr>
                <w:spacing w:val="-5"/>
                <w:sz w:val="24"/>
                <w:szCs w:val="24"/>
              </w:rPr>
              <w:t>388</w:t>
            </w:r>
          </w:p>
        </w:tc>
      </w:tr>
      <w:tr w:rsidR="00EC3628" w:rsidRPr="005D59FC" w14:paraId="6AF19C94" w14:textId="77777777" w:rsidTr="00EC3628">
        <w:trPr>
          <w:trHeight w:val="500"/>
        </w:trPr>
        <w:tc>
          <w:tcPr>
            <w:tcW w:w="4536" w:type="dxa"/>
            <w:tcBorders>
              <w:top w:val="nil"/>
              <w:left w:val="nil"/>
              <w:bottom w:val="nil"/>
              <w:right w:val="nil"/>
            </w:tcBorders>
            <w:vAlign w:val="center"/>
            <w:hideMark/>
          </w:tcPr>
          <w:p w14:paraId="37225856" w14:textId="77777777" w:rsidR="00EC3628" w:rsidRPr="005D59FC" w:rsidRDefault="00EC3628" w:rsidP="00EC3628">
            <w:pPr>
              <w:rPr>
                <w:rFonts w:eastAsia="Times New Roman"/>
                <w:color w:val="000000"/>
                <w:sz w:val="24"/>
                <w:szCs w:val="24"/>
                <w:lang w:val="sr-Cyrl-RS" w:eastAsia="sr-Latn-RS"/>
              </w:rPr>
            </w:pPr>
            <w:r w:rsidRPr="005D59FC">
              <w:rPr>
                <w:rFonts w:eastAsia="Times New Roman"/>
                <w:color w:val="000000"/>
                <w:sz w:val="24"/>
                <w:szCs w:val="24"/>
                <w:lang w:val="sr-Cyrl-RS" w:eastAsia="sr-Latn-RS"/>
              </w:rPr>
              <w:t>Деца старости 0─17 година</w:t>
            </w:r>
          </w:p>
        </w:tc>
        <w:tc>
          <w:tcPr>
            <w:tcW w:w="851" w:type="dxa"/>
            <w:tcBorders>
              <w:top w:val="nil"/>
              <w:left w:val="nil"/>
              <w:bottom w:val="nil"/>
              <w:right w:val="nil"/>
            </w:tcBorders>
            <w:noWrap/>
            <w:hideMark/>
          </w:tcPr>
          <w:p w14:paraId="3BA3B8FA" w14:textId="0397E4C8"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1403</w:t>
            </w:r>
          </w:p>
        </w:tc>
        <w:tc>
          <w:tcPr>
            <w:tcW w:w="872" w:type="dxa"/>
            <w:tcBorders>
              <w:top w:val="nil"/>
              <w:left w:val="nil"/>
              <w:bottom w:val="nil"/>
              <w:right w:val="nil"/>
            </w:tcBorders>
            <w:noWrap/>
            <w:hideMark/>
          </w:tcPr>
          <w:p w14:paraId="12FC3194" w14:textId="618AE031"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1525</w:t>
            </w:r>
          </w:p>
        </w:tc>
        <w:tc>
          <w:tcPr>
            <w:tcW w:w="391" w:type="dxa"/>
            <w:tcBorders>
              <w:top w:val="nil"/>
              <w:left w:val="nil"/>
              <w:bottom w:val="nil"/>
              <w:right w:val="nil"/>
            </w:tcBorders>
            <w:hideMark/>
          </w:tcPr>
          <w:p w14:paraId="7006BDAD" w14:textId="77777777" w:rsidR="00EC3628" w:rsidRPr="00EC3628" w:rsidRDefault="00EC3628" w:rsidP="00EC3628">
            <w:pPr>
              <w:jc w:val="right"/>
              <w:rPr>
                <w:rFonts w:eastAsia="Times New Roman"/>
                <w:color w:val="000000"/>
                <w:sz w:val="24"/>
                <w:szCs w:val="24"/>
                <w:lang w:val="sr-Cyrl-RS" w:eastAsia="sr-Latn-RS"/>
              </w:rPr>
            </w:pPr>
          </w:p>
        </w:tc>
        <w:tc>
          <w:tcPr>
            <w:tcW w:w="992" w:type="dxa"/>
            <w:tcBorders>
              <w:top w:val="nil"/>
              <w:left w:val="nil"/>
              <w:bottom w:val="nil"/>
              <w:right w:val="nil"/>
            </w:tcBorders>
            <w:noWrap/>
            <w:hideMark/>
          </w:tcPr>
          <w:p w14:paraId="4DA7778E" w14:textId="32EDDB6B"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1373</w:t>
            </w:r>
          </w:p>
        </w:tc>
        <w:tc>
          <w:tcPr>
            <w:tcW w:w="993" w:type="dxa"/>
            <w:tcBorders>
              <w:top w:val="nil"/>
              <w:left w:val="nil"/>
              <w:bottom w:val="nil"/>
              <w:right w:val="nil"/>
            </w:tcBorders>
            <w:noWrap/>
            <w:hideMark/>
          </w:tcPr>
          <w:p w14:paraId="2CA25708" w14:textId="376C09C7"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1481</w:t>
            </w:r>
          </w:p>
        </w:tc>
      </w:tr>
      <w:tr w:rsidR="00EC3628" w:rsidRPr="005D59FC" w14:paraId="44C2D69B" w14:textId="77777777" w:rsidTr="00EC3628">
        <w:trPr>
          <w:trHeight w:val="500"/>
        </w:trPr>
        <w:tc>
          <w:tcPr>
            <w:tcW w:w="4536" w:type="dxa"/>
            <w:tcBorders>
              <w:top w:val="nil"/>
              <w:left w:val="nil"/>
              <w:bottom w:val="nil"/>
              <w:right w:val="nil"/>
            </w:tcBorders>
            <w:vAlign w:val="center"/>
            <w:hideMark/>
          </w:tcPr>
          <w:p w14:paraId="5210CF54" w14:textId="77777777" w:rsidR="00EC3628" w:rsidRPr="005D59FC" w:rsidRDefault="00EC3628" w:rsidP="00EC3628">
            <w:pPr>
              <w:rPr>
                <w:rFonts w:eastAsia="Times New Roman"/>
                <w:color w:val="000000"/>
                <w:sz w:val="24"/>
                <w:szCs w:val="24"/>
                <w:lang w:val="sr-Cyrl-RS" w:eastAsia="sr-Latn-RS"/>
              </w:rPr>
            </w:pPr>
            <w:r w:rsidRPr="005D59FC">
              <w:rPr>
                <w:rFonts w:eastAsia="Times New Roman"/>
                <w:color w:val="000000"/>
                <w:sz w:val="24"/>
                <w:szCs w:val="24"/>
                <w:lang w:val="sr-Cyrl-RS" w:eastAsia="sr-Latn-RS"/>
              </w:rPr>
              <w:t>Број младих (15─29 година)</w:t>
            </w:r>
          </w:p>
        </w:tc>
        <w:tc>
          <w:tcPr>
            <w:tcW w:w="851" w:type="dxa"/>
            <w:tcBorders>
              <w:top w:val="nil"/>
              <w:left w:val="nil"/>
              <w:bottom w:val="nil"/>
              <w:right w:val="nil"/>
            </w:tcBorders>
            <w:noWrap/>
            <w:hideMark/>
          </w:tcPr>
          <w:p w14:paraId="69EEA334" w14:textId="4AE90A2A"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1407</w:t>
            </w:r>
          </w:p>
        </w:tc>
        <w:tc>
          <w:tcPr>
            <w:tcW w:w="872" w:type="dxa"/>
            <w:tcBorders>
              <w:top w:val="nil"/>
              <w:left w:val="nil"/>
              <w:bottom w:val="nil"/>
              <w:right w:val="nil"/>
            </w:tcBorders>
            <w:noWrap/>
            <w:hideMark/>
          </w:tcPr>
          <w:p w14:paraId="02F7EBFE" w14:textId="1B372342"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1537</w:t>
            </w:r>
          </w:p>
        </w:tc>
        <w:tc>
          <w:tcPr>
            <w:tcW w:w="391" w:type="dxa"/>
            <w:tcBorders>
              <w:top w:val="nil"/>
              <w:left w:val="nil"/>
              <w:bottom w:val="nil"/>
              <w:right w:val="nil"/>
            </w:tcBorders>
            <w:hideMark/>
          </w:tcPr>
          <w:p w14:paraId="7C252A8A" w14:textId="77777777" w:rsidR="00EC3628" w:rsidRPr="00EC3628" w:rsidRDefault="00EC3628" w:rsidP="00EC3628">
            <w:pPr>
              <w:jc w:val="right"/>
              <w:rPr>
                <w:rFonts w:eastAsia="Times New Roman"/>
                <w:color w:val="000000"/>
                <w:sz w:val="24"/>
                <w:szCs w:val="24"/>
                <w:lang w:val="sr-Cyrl-RS" w:eastAsia="sr-Latn-RS"/>
              </w:rPr>
            </w:pPr>
          </w:p>
        </w:tc>
        <w:tc>
          <w:tcPr>
            <w:tcW w:w="992" w:type="dxa"/>
            <w:tcBorders>
              <w:top w:val="nil"/>
              <w:left w:val="nil"/>
              <w:bottom w:val="nil"/>
              <w:right w:val="nil"/>
            </w:tcBorders>
            <w:noWrap/>
            <w:hideMark/>
          </w:tcPr>
          <w:p w14:paraId="38DDE3FA" w14:textId="7E207B53"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1367</w:t>
            </w:r>
          </w:p>
        </w:tc>
        <w:tc>
          <w:tcPr>
            <w:tcW w:w="993" w:type="dxa"/>
            <w:tcBorders>
              <w:top w:val="nil"/>
              <w:left w:val="nil"/>
              <w:bottom w:val="nil"/>
              <w:right w:val="nil"/>
            </w:tcBorders>
            <w:noWrap/>
            <w:hideMark/>
          </w:tcPr>
          <w:p w14:paraId="337FB155" w14:textId="01087AA8"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1512</w:t>
            </w:r>
          </w:p>
        </w:tc>
      </w:tr>
      <w:tr w:rsidR="00EC3628" w:rsidRPr="005D59FC" w14:paraId="0946061A" w14:textId="77777777" w:rsidTr="00EC3628">
        <w:trPr>
          <w:trHeight w:val="800"/>
        </w:trPr>
        <w:tc>
          <w:tcPr>
            <w:tcW w:w="4536" w:type="dxa"/>
            <w:tcBorders>
              <w:top w:val="single" w:sz="4" w:space="0" w:color="78A0D0"/>
              <w:left w:val="nil"/>
              <w:bottom w:val="single" w:sz="4" w:space="0" w:color="78A0D0"/>
              <w:right w:val="nil"/>
            </w:tcBorders>
            <w:vAlign w:val="center"/>
            <w:hideMark/>
          </w:tcPr>
          <w:p w14:paraId="01AFD227" w14:textId="77777777" w:rsidR="00EC3628" w:rsidRPr="005D59FC" w:rsidRDefault="00EC3628" w:rsidP="00EC3628">
            <w:pPr>
              <w:rPr>
                <w:rFonts w:eastAsia="Times New Roman"/>
                <w:color w:val="000000"/>
                <w:sz w:val="24"/>
                <w:szCs w:val="24"/>
                <w:lang w:val="sr-Cyrl-RS" w:eastAsia="sr-Latn-RS"/>
              </w:rPr>
            </w:pPr>
            <w:r w:rsidRPr="005D59FC">
              <w:rPr>
                <w:rFonts w:eastAsia="Times New Roman"/>
                <w:color w:val="000000"/>
                <w:sz w:val="24"/>
                <w:szCs w:val="24"/>
                <w:lang w:val="sr-Cyrl-RS" w:eastAsia="sr-Latn-RS"/>
              </w:rPr>
              <w:t>Радни контингент становништва (15─64 година)</w:t>
            </w:r>
          </w:p>
        </w:tc>
        <w:tc>
          <w:tcPr>
            <w:tcW w:w="851" w:type="dxa"/>
            <w:tcBorders>
              <w:top w:val="single" w:sz="4" w:space="0" w:color="78A0D0"/>
              <w:left w:val="nil"/>
              <w:bottom w:val="single" w:sz="4" w:space="0" w:color="78A0D0"/>
              <w:right w:val="nil"/>
            </w:tcBorders>
            <w:noWrap/>
            <w:hideMark/>
          </w:tcPr>
          <w:p w14:paraId="511DCD7A" w14:textId="2C2D75CF"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5733</w:t>
            </w:r>
          </w:p>
        </w:tc>
        <w:tc>
          <w:tcPr>
            <w:tcW w:w="872" w:type="dxa"/>
            <w:tcBorders>
              <w:top w:val="single" w:sz="4" w:space="0" w:color="78A0D0"/>
              <w:left w:val="nil"/>
              <w:bottom w:val="single" w:sz="4" w:space="0" w:color="78A0D0"/>
              <w:right w:val="nil"/>
            </w:tcBorders>
            <w:noWrap/>
            <w:hideMark/>
          </w:tcPr>
          <w:p w14:paraId="7F609AB5" w14:textId="06F0B3E5"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6081</w:t>
            </w:r>
          </w:p>
        </w:tc>
        <w:tc>
          <w:tcPr>
            <w:tcW w:w="391" w:type="dxa"/>
            <w:tcBorders>
              <w:top w:val="single" w:sz="4" w:space="0" w:color="78A0D0"/>
              <w:left w:val="nil"/>
              <w:bottom w:val="single" w:sz="4" w:space="0" w:color="78A0D0"/>
              <w:right w:val="nil"/>
            </w:tcBorders>
            <w:hideMark/>
          </w:tcPr>
          <w:p w14:paraId="381C1D59" w14:textId="5B3210E9" w:rsidR="00EC3628" w:rsidRPr="00EC3628" w:rsidRDefault="00EC3628" w:rsidP="00EC3628">
            <w:pPr>
              <w:jc w:val="center"/>
              <w:rPr>
                <w:rFonts w:eastAsia="Times New Roman"/>
                <w:color w:val="000000"/>
                <w:sz w:val="24"/>
                <w:szCs w:val="24"/>
                <w:lang w:val="sr-Cyrl-RS" w:eastAsia="sr-Latn-RS"/>
              </w:rPr>
            </w:pPr>
          </w:p>
        </w:tc>
        <w:tc>
          <w:tcPr>
            <w:tcW w:w="992" w:type="dxa"/>
            <w:tcBorders>
              <w:top w:val="single" w:sz="4" w:space="0" w:color="78A0D0"/>
              <w:left w:val="nil"/>
              <w:bottom w:val="single" w:sz="4" w:space="0" w:color="78A0D0"/>
              <w:right w:val="nil"/>
            </w:tcBorders>
            <w:noWrap/>
            <w:hideMark/>
          </w:tcPr>
          <w:p w14:paraId="299EA218" w14:textId="1592E97C"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5611</w:t>
            </w:r>
          </w:p>
        </w:tc>
        <w:tc>
          <w:tcPr>
            <w:tcW w:w="993" w:type="dxa"/>
            <w:tcBorders>
              <w:top w:val="single" w:sz="4" w:space="0" w:color="78A0D0"/>
              <w:left w:val="nil"/>
              <w:bottom w:val="single" w:sz="4" w:space="0" w:color="78A0D0"/>
              <w:right w:val="nil"/>
            </w:tcBorders>
            <w:noWrap/>
            <w:hideMark/>
          </w:tcPr>
          <w:p w14:paraId="45BD467D" w14:textId="59BC8622"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5990</w:t>
            </w:r>
          </w:p>
        </w:tc>
      </w:tr>
      <w:tr w:rsidR="00EC3628" w:rsidRPr="005D59FC" w14:paraId="3C02DCBC" w14:textId="77777777" w:rsidTr="00EC3628">
        <w:trPr>
          <w:trHeight w:val="500"/>
        </w:trPr>
        <w:tc>
          <w:tcPr>
            <w:tcW w:w="4536" w:type="dxa"/>
            <w:tcBorders>
              <w:top w:val="nil"/>
              <w:left w:val="nil"/>
              <w:bottom w:val="single" w:sz="8" w:space="0" w:color="78A0D0"/>
              <w:right w:val="nil"/>
            </w:tcBorders>
            <w:vAlign w:val="center"/>
            <w:hideMark/>
          </w:tcPr>
          <w:p w14:paraId="5E64BB02" w14:textId="77777777" w:rsidR="00EC3628" w:rsidRPr="005D59FC" w:rsidRDefault="00EC3628" w:rsidP="00EC3628">
            <w:pPr>
              <w:rPr>
                <w:rFonts w:eastAsia="Times New Roman"/>
                <w:color w:val="000000"/>
                <w:sz w:val="24"/>
                <w:szCs w:val="24"/>
                <w:lang w:val="sr-Cyrl-RS" w:eastAsia="sr-Latn-RS"/>
              </w:rPr>
            </w:pPr>
            <w:r w:rsidRPr="005D59FC">
              <w:rPr>
                <w:rFonts w:eastAsia="Times New Roman"/>
                <w:color w:val="000000"/>
                <w:sz w:val="24"/>
                <w:szCs w:val="24"/>
                <w:lang w:val="sr-Cyrl-RS" w:eastAsia="sr-Latn-RS"/>
              </w:rPr>
              <w:t>Укупан број становника</w:t>
            </w:r>
          </w:p>
        </w:tc>
        <w:tc>
          <w:tcPr>
            <w:tcW w:w="851" w:type="dxa"/>
            <w:tcBorders>
              <w:top w:val="nil"/>
              <w:left w:val="nil"/>
              <w:bottom w:val="single" w:sz="8" w:space="0" w:color="78A0D0"/>
              <w:right w:val="nil"/>
            </w:tcBorders>
            <w:noWrap/>
            <w:hideMark/>
          </w:tcPr>
          <w:p w14:paraId="596711F8" w14:textId="38B4A6C2"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9581</w:t>
            </w:r>
          </w:p>
        </w:tc>
        <w:tc>
          <w:tcPr>
            <w:tcW w:w="872" w:type="dxa"/>
            <w:tcBorders>
              <w:top w:val="nil"/>
              <w:left w:val="nil"/>
              <w:bottom w:val="single" w:sz="8" w:space="0" w:color="78A0D0"/>
              <w:right w:val="nil"/>
            </w:tcBorders>
            <w:noWrap/>
            <w:hideMark/>
          </w:tcPr>
          <w:p w14:paraId="6229338E" w14:textId="6F3638D0"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9565</w:t>
            </w:r>
          </w:p>
        </w:tc>
        <w:tc>
          <w:tcPr>
            <w:tcW w:w="391" w:type="dxa"/>
            <w:tcBorders>
              <w:top w:val="nil"/>
              <w:left w:val="nil"/>
              <w:bottom w:val="single" w:sz="8" w:space="0" w:color="78A0D0"/>
              <w:right w:val="nil"/>
            </w:tcBorders>
            <w:hideMark/>
          </w:tcPr>
          <w:p w14:paraId="61ABADF8" w14:textId="0E2E7874" w:rsidR="00EC3628" w:rsidRPr="00EC3628" w:rsidRDefault="00EC3628" w:rsidP="00EC3628">
            <w:pPr>
              <w:jc w:val="center"/>
              <w:rPr>
                <w:rFonts w:eastAsia="Times New Roman"/>
                <w:color w:val="000000"/>
                <w:sz w:val="24"/>
                <w:szCs w:val="24"/>
                <w:lang w:val="sr-Cyrl-RS" w:eastAsia="sr-Latn-RS"/>
              </w:rPr>
            </w:pPr>
          </w:p>
        </w:tc>
        <w:tc>
          <w:tcPr>
            <w:tcW w:w="992" w:type="dxa"/>
            <w:tcBorders>
              <w:top w:val="nil"/>
              <w:left w:val="nil"/>
              <w:bottom w:val="single" w:sz="8" w:space="0" w:color="78A0D0"/>
              <w:right w:val="nil"/>
            </w:tcBorders>
            <w:noWrap/>
            <w:hideMark/>
          </w:tcPr>
          <w:p w14:paraId="123DE5B4" w14:textId="67554046"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9476</w:t>
            </w:r>
          </w:p>
        </w:tc>
        <w:tc>
          <w:tcPr>
            <w:tcW w:w="993" w:type="dxa"/>
            <w:tcBorders>
              <w:top w:val="nil"/>
              <w:left w:val="nil"/>
              <w:bottom w:val="single" w:sz="8" w:space="0" w:color="78A0D0"/>
              <w:right w:val="nil"/>
            </w:tcBorders>
            <w:noWrap/>
            <w:hideMark/>
          </w:tcPr>
          <w:p w14:paraId="6BA1DF5D" w14:textId="3CF2B4FF" w:rsidR="00EC3628" w:rsidRPr="00EC3628" w:rsidRDefault="00EC3628" w:rsidP="00EC3628">
            <w:pPr>
              <w:jc w:val="right"/>
              <w:rPr>
                <w:rFonts w:eastAsia="Times New Roman"/>
                <w:color w:val="000000"/>
                <w:sz w:val="24"/>
                <w:szCs w:val="24"/>
                <w:lang w:val="sr-Cyrl-RS" w:eastAsia="sr-Latn-RS"/>
              </w:rPr>
            </w:pPr>
            <w:r w:rsidRPr="00EC3628">
              <w:rPr>
                <w:spacing w:val="-4"/>
                <w:sz w:val="24"/>
                <w:szCs w:val="24"/>
              </w:rPr>
              <w:t>9461</w:t>
            </w:r>
          </w:p>
        </w:tc>
      </w:tr>
      <w:tr w:rsidR="005D59FC" w:rsidRPr="00A47BF1" w14:paraId="6DA204BB" w14:textId="77777777" w:rsidTr="00EC3628">
        <w:trPr>
          <w:trHeight w:val="500"/>
        </w:trPr>
        <w:tc>
          <w:tcPr>
            <w:tcW w:w="8635" w:type="dxa"/>
            <w:gridSpan w:val="6"/>
            <w:tcBorders>
              <w:top w:val="nil"/>
              <w:left w:val="nil"/>
              <w:bottom w:val="nil"/>
              <w:right w:val="nil"/>
            </w:tcBorders>
            <w:vAlign w:val="center"/>
            <w:hideMark/>
          </w:tcPr>
          <w:p w14:paraId="54DAEC24" w14:textId="5BCDF997" w:rsidR="005D59FC" w:rsidRPr="00A47BF1" w:rsidRDefault="005D59FC" w:rsidP="00546841">
            <w:pPr>
              <w:rPr>
                <w:rFonts w:eastAsia="Times New Roman"/>
                <w:i/>
                <w:iCs/>
                <w:color w:val="000000"/>
                <w:sz w:val="20"/>
                <w:szCs w:val="20"/>
                <w:lang w:val="sr-Cyrl-RS" w:eastAsia="sr-Latn-RS"/>
              </w:rPr>
            </w:pPr>
            <w:r w:rsidRPr="00A47BF1">
              <w:rPr>
                <w:rFonts w:eastAsia="Times New Roman"/>
                <w:i/>
                <w:iCs/>
                <w:color w:val="000000"/>
                <w:sz w:val="20"/>
                <w:szCs w:val="20"/>
                <w:lang w:val="sr-Cyrl-RS" w:eastAsia="sr-Latn-RS"/>
              </w:rPr>
              <w:t xml:space="preserve">Извор: </w:t>
            </w:r>
            <w:r w:rsidR="00FE7798">
              <w:rPr>
                <w:rFonts w:eastAsia="Times New Roman"/>
                <w:i/>
                <w:iCs/>
                <w:color w:val="000000"/>
                <w:sz w:val="20"/>
                <w:szCs w:val="20"/>
                <w:lang w:val="sr-Cyrl-RS" w:eastAsia="sr-Latn-RS"/>
              </w:rPr>
              <w:t>Процене становништва</w:t>
            </w:r>
            <w:r w:rsidRPr="00A47BF1">
              <w:rPr>
                <w:rFonts w:eastAsia="Times New Roman"/>
                <w:i/>
                <w:iCs/>
                <w:color w:val="000000"/>
                <w:sz w:val="20"/>
                <w:szCs w:val="20"/>
                <w:lang w:val="sr-Cyrl-RS" w:eastAsia="sr-Latn-RS"/>
              </w:rPr>
              <w:t xml:space="preserve"> РЗС</w:t>
            </w:r>
          </w:p>
        </w:tc>
      </w:tr>
    </w:tbl>
    <w:p w14:paraId="5174C0FB" w14:textId="28A56A05" w:rsidR="005D59FC" w:rsidRPr="000E7EBC" w:rsidRDefault="005D59FC" w:rsidP="005D59FC">
      <w:pPr>
        <w:jc w:val="both"/>
        <w:rPr>
          <w:rFonts w:eastAsia="Times New Roman"/>
          <w:b/>
          <w:bCs/>
          <w:color w:val="3A3A3A" w:themeColor="background2" w:themeShade="40"/>
          <w:sz w:val="24"/>
          <w:szCs w:val="24"/>
          <w:lang w:val="ru-RU"/>
        </w:rPr>
      </w:pPr>
      <w:r w:rsidRPr="000E7EBC">
        <w:rPr>
          <w:rFonts w:eastAsia="Times New Roman"/>
          <w:b/>
          <w:bCs/>
          <w:color w:val="3A3A3A" w:themeColor="background2" w:themeShade="40"/>
          <w:sz w:val="24"/>
          <w:szCs w:val="24"/>
          <w:lang w:val="sr-Cyrl-RS"/>
        </w:rPr>
        <w:t>Графикон</w:t>
      </w:r>
      <w:r w:rsidR="00A47BF1" w:rsidRPr="000E7EBC">
        <w:rPr>
          <w:rFonts w:eastAsia="Times New Roman"/>
          <w:b/>
          <w:bCs/>
          <w:color w:val="3A3A3A" w:themeColor="background2" w:themeShade="40"/>
          <w:sz w:val="24"/>
          <w:szCs w:val="24"/>
          <w:lang w:val="sr-Cyrl-RS"/>
        </w:rPr>
        <w:t xml:space="preserve"> 1</w:t>
      </w:r>
      <w:r w:rsidRPr="000E7EBC">
        <w:rPr>
          <w:rFonts w:eastAsia="Times New Roman"/>
          <w:b/>
          <w:bCs/>
          <w:color w:val="3A3A3A" w:themeColor="background2" w:themeShade="40"/>
          <w:sz w:val="24"/>
          <w:szCs w:val="24"/>
          <w:lang w:val="sr-Cyrl-RS"/>
        </w:rPr>
        <w:t>: Становништво према старосним структурама</w:t>
      </w:r>
      <w:r w:rsidR="009133EF">
        <w:rPr>
          <w:rFonts w:eastAsia="Times New Roman"/>
          <w:b/>
          <w:bCs/>
          <w:color w:val="3A3A3A" w:themeColor="background2" w:themeShade="40"/>
          <w:sz w:val="24"/>
          <w:szCs w:val="24"/>
          <w:lang w:val="sr-Cyrl-RS"/>
        </w:rPr>
        <w:t>,</w:t>
      </w:r>
      <w:r w:rsidRPr="000E7EBC">
        <w:rPr>
          <w:rFonts w:eastAsia="Times New Roman"/>
          <w:b/>
          <w:bCs/>
          <w:color w:val="3A3A3A" w:themeColor="background2" w:themeShade="40"/>
          <w:sz w:val="24"/>
          <w:szCs w:val="24"/>
          <w:lang w:val="sr-Cyrl-RS"/>
        </w:rPr>
        <w:t xml:space="preserve"> 202</w:t>
      </w:r>
      <w:r w:rsidR="001D3807">
        <w:rPr>
          <w:rFonts w:eastAsia="Times New Roman"/>
          <w:b/>
          <w:bCs/>
          <w:color w:val="3A3A3A" w:themeColor="background2" w:themeShade="40"/>
          <w:sz w:val="24"/>
          <w:szCs w:val="24"/>
          <w:lang w:val="sr-Cyrl-RS"/>
        </w:rPr>
        <w:t>3</w:t>
      </w:r>
      <w:r w:rsidR="008F0AEA">
        <w:rPr>
          <w:rFonts w:eastAsia="Times New Roman"/>
          <w:b/>
          <w:bCs/>
          <w:color w:val="3A3A3A" w:themeColor="background2" w:themeShade="40"/>
          <w:sz w:val="24"/>
          <w:szCs w:val="24"/>
          <w:lang w:val="sr-Cyrl-RS"/>
        </w:rPr>
        <w:t>.</w:t>
      </w:r>
    </w:p>
    <w:p w14:paraId="1CC5CD95" w14:textId="667A2065" w:rsidR="001B100C" w:rsidRPr="000E7EBC" w:rsidRDefault="001B100C" w:rsidP="00A450E4">
      <w:pPr>
        <w:adjustRightInd w:val="0"/>
        <w:spacing w:after="120"/>
        <w:jc w:val="both"/>
        <w:rPr>
          <w:b/>
          <w:bCs/>
          <w:color w:val="3A3A3A" w:themeColor="background2" w:themeShade="40"/>
          <w:sz w:val="24"/>
          <w:szCs w:val="24"/>
          <w:lang w:val="ru-RU"/>
        </w:rPr>
      </w:pPr>
    </w:p>
    <w:p w14:paraId="27689E64" w14:textId="7D5CA0D8" w:rsidR="0029466D" w:rsidRDefault="0029466D" w:rsidP="00A450E4">
      <w:pPr>
        <w:adjustRightInd w:val="0"/>
        <w:spacing w:after="120"/>
        <w:jc w:val="both"/>
        <w:rPr>
          <w:sz w:val="24"/>
          <w:szCs w:val="24"/>
          <w:lang w:val="ru-RU"/>
        </w:rPr>
      </w:pPr>
      <w:r w:rsidRPr="00031A5C">
        <w:rPr>
          <w:rFonts w:ascii="Times New Roman" w:hAnsi="Times New Roman" w:cs="Times New Roman"/>
          <w:noProof/>
          <w:sz w:val="24"/>
          <w:szCs w:val="24"/>
          <w:lang w:val="sr-Latn-RS" w:eastAsia="sr-Latn-RS"/>
        </w:rPr>
        <w:drawing>
          <wp:inline distT="0" distB="0" distL="0" distR="0" wp14:anchorId="65938B55" wp14:editId="0C5F04E7">
            <wp:extent cx="2743200" cy="21018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AE1715" w14:textId="31F3190F" w:rsidR="00053630" w:rsidRPr="00053630" w:rsidRDefault="00053630" w:rsidP="00A450E4">
      <w:pPr>
        <w:adjustRightInd w:val="0"/>
        <w:spacing w:after="120"/>
        <w:jc w:val="both"/>
        <w:rPr>
          <w:i/>
          <w:iCs/>
          <w:sz w:val="20"/>
          <w:szCs w:val="20"/>
          <w:lang w:val="ru-RU"/>
        </w:rPr>
      </w:pPr>
      <w:r w:rsidRPr="00053630">
        <w:rPr>
          <w:i/>
          <w:iCs/>
          <w:sz w:val="20"/>
          <w:szCs w:val="20"/>
          <w:lang w:val="ru-RU"/>
        </w:rPr>
        <w:t xml:space="preserve">Извор: </w:t>
      </w:r>
      <w:r w:rsidR="00FE7798">
        <w:rPr>
          <w:i/>
          <w:iCs/>
          <w:sz w:val="20"/>
          <w:szCs w:val="20"/>
          <w:lang w:val="ru-RU"/>
        </w:rPr>
        <w:t>Процене становништва</w:t>
      </w:r>
      <w:r w:rsidRPr="00053630">
        <w:rPr>
          <w:i/>
          <w:iCs/>
          <w:sz w:val="20"/>
          <w:szCs w:val="20"/>
          <w:lang w:val="ru-RU"/>
        </w:rPr>
        <w:t xml:space="preserve"> РЗС</w:t>
      </w:r>
    </w:p>
    <w:p w14:paraId="4EFE499E" w14:textId="77777777" w:rsidR="006E7E0F" w:rsidRDefault="00A257FA" w:rsidP="006E7E0F">
      <w:pPr>
        <w:spacing w:after="120"/>
        <w:jc w:val="both"/>
        <w:rPr>
          <w:rFonts w:eastAsia="Times New Roman"/>
          <w:sz w:val="24"/>
          <w:szCs w:val="24"/>
          <w:lang w:val="ru-RU"/>
        </w:rPr>
      </w:pPr>
      <w:r>
        <w:rPr>
          <w:rFonts w:eastAsia="Times New Roman"/>
          <w:sz w:val="24"/>
          <w:szCs w:val="24"/>
          <w:lang w:val="ru-RU"/>
        </w:rPr>
        <w:t>Тенденција одласка младих</w:t>
      </w:r>
      <w:r w:rsidR="005A510A" w:rsidRPr="005A510A">
        <w:rPr>
          <w:rFonts w:eastAsia="Times New Roman"/>
          <w:sz w:val="24"/>
          <w:szCs w:val="24"/>
          <w:lang w:val="ru-RU"/>
        </w:rPr>
        <w:t xml:space="preserve"> у привредно и културно развијеније градове Србије, попут Београда и Крагујевца</w:t>
      </w:r>
      <w:r>
        <w:rPr>
          <w:rFonts w:eastAsia="Times New Roman"/>
          <w:sz w:val="24"/>
          <w:szCs w:val="24"/>
          <w:lang w:val="ru-RU"/>
        </w:rPr>
        <w:t xml:space="preserve">, се наставља, </w:t>
      </w:r>
      <w:r w:rsidR="005A510A" w:rsidRPr="005A510A">
        <w:rPr>
          <w:rFonts w:eastAsia="Times New Roman"/>
          <w:sz w:val="24"/>
          <w:szCs w:val="24"/>
          <w:lang w:val="ru-RU"/>
        </w:rPr>
        <w:t xml:space="preserve">што се додатно неповољно одражава на старосну структуру становништва. </w:t>
      </w:r>
    </w:p>
    <w:p w14:paraId="5767EB86" w14:textId="53451E4D" w:rsidR="002F5FB5" w:rsidRPr="006E7E0F" w:rsidRDefault="00066E54" w:rsidP="006E7E0F">
      <w:pPr>
        <w:spacing w:after="120"/>
        <w:jc w:val="both"/>
        <w:rPr>
          <w:rFonts w:eastAsia="Times New Roman"/>
          <w:sz w:val="24"/>
          <w:szCs w:val="24"/>
          <w:lang w:val="sr-Cyrl-RS"/>
        </w:rPr>
      </w:pPr>
      <w:r>
        <w:rPr>
          <w:rFonts w:eastAsia="Times New Roman"/>
          <w:sz w:val="24"/>
          <w:szCs w:val="24"/>
          <w:lang w:val="sr-Cyrl-RS"/>
        </w:rPr>
        <w:t xml:space="preserve">Према </w:t>
      </w:r>
      <w:r w:rsidRPr="00EB623A">
        <w:rPr>
          <w:rFonts w:eastAsia="Times New Roman"/>
          <w:b/>
          <w:bCs/>
          <w:sz w:val="24"/>
          <w:szCs w:val="24"/>
          <w:lang w:val="sr-Cyrl-RS"/>
        </w:rPr>
        <w:t>статусу запослености</w:t>
      </w:r>
      <w:r>
        <w:rPr>
          <w:rFonts w:eastAsia="Times New Roman"/>
          <w:sz w:val="24"/>
          <w:szCs w:val="24"/>
          <w:lang w:val="sr-Cyrl-RS"/>
        </w:rPr>
        <w:t xml:space="preserve">, </w:t>
      </w:r>
      <w:r w:rsidR="00845823">
        <w:rPr>
          <w:rFonts w:eastAsia="Times New Roman"/>
          <w:sz w:val="24"/>
          <w:szCs w:val="24"/>
          <w:lang w:val="sr-Cyrl-RS"/>
        </w:rPr>
        <w:t xml:space="preserve">званични подаци НСЗ-а показују да је у 2024. години, у општини евидентирано 1270 </w:t>
      </w:r>
      <w:r w:rsidR="00845823" w:rsidRPr="00A37A95">
        <w:rPr>
          <w:rFonts w:eastAsia="Times New Roman"/>
          <w:i/>
          <w:iCs/>
          <w:sz w:val="24"/>
          <w:szCs w:val="24"/>
          <w:lang w:val="sr-Cyrl-RS"/>
        </w:rPr>
        <w:t>незапослених</w:t>
      </w:r>
      <w:r w:rsidR="00845823">
        <w:rPr>
          <w:rFonts w:eastAsia="Times New Roman"/>
          <w:sz w:val="24"/>
          <w:szCs w:val="24"/>
          <w:lang w:val="sr-Cyrl-RS"/>
        </w:rPr>
        <w:t xml:space="preserve"> лица. </w:t>
      </w:r>
      <w:r w:rsidR="00EB623A">
        <w:rPr>
          <w:rFonts w:eastAsia="Times New Roman"/>
          <w:sz w:val="24"/>
          <w:szCs w:val="24"/>
          <w:lang w:val="sr-Cyrl-RS"/>
        </w:rPr>
        <w:t xml:space="preserve">Релативна </w:t>
      </w:r>
      <w:r w:rsidR="00EB623A">
        <w:rPr>
          <w:rFonts w:eastAsia="Times New Roman"/>
          <w:sz w:val="24"/>
          <w:szCs w:val="24"/>
          <w:lang w:val="sr-Cyrl-RS"/>
        </w:rPr>
        <w:lastRenderedPageBreak/>
        <w:t xml:space="preserve">незапосленост износила је </w:t>
      </w:r>
      <w:r w:rsidR="007B7968">
        <w:rPr>
          <w:rFonts w:eastAsia="Times New Roman"/>
          <w:sz w:val="24"/>
          <w:szCs w:val="24"/>
          <w:lang w:val="sr-Cyrl-RS"/>
        </w:rPr>
        <w:t>64 особе на 1000 становника, у 2023. години.</w:t>
      </w:r>
      <w:r w:rsidR="007B7968">
        <w:rPr>
          <w:rStyle w:val="FootnoteReference"/>
          <w:rFonts w:eastAsia="Times New Roman"/>
          <w:sz w:val="24"/>
          <w:szCs w:val="24"/>
          <w:lang w:val="sr-Cyrl-RS"/>
        </w:rPr>
        <w:footnoteReference w:id="16"/>
      </w:r>
      <w:r w:rsidR="00E448A1">
        <w:rPr>
          <w:rFonts w:eastAsia="Times New Roman"/>
          <w:sz w:val="24"/>
          <w:szCs w:val="24"/>
          <w:lang w:val="sr-Cyrl-RS"/>
        </w:rPr>
        <w:t xml:space="preserve"> </w:t>
      </w:r>
      <w:r w:rsidR="00A95315">
        <w:rPr>
          <w:rFonts w:eastAsia="Times New Roman"/>
          <w:sz w:val="24"/>
          <w:szCs w:val="24"/>
          <w:lang w:val="sr-Cyrl-RS"/>
        </w:rPr>
        <w:t>У исто време, 2024. године</w:t>
      </w:r>
      <w:r w:rsidR="003209D2">
        <w:rPr>
          <w:rFonts w:eastAsia="Times New Roman"/>
          <w:sz w:val="24"/>
          <w:szCs w:val="24"/>
          <w:lang w:val="sr-Cyrl-RS"/>
        </w:rPr>
        <w:t xml:space="preserve"> општина је имала</w:t>
      </w:r>
      <w:r w:rsidR="00A95315">
        <w:rPr>
          <w:rFonts w:eastAsia="Times New Roman"/>
          <w:sz w:val="24"/>
          <w:szCs w:val="24"/>
          <w:lang w:val="sr-Cyrl-RS"/>
        </w:rPr>
        <w:t xml:space="preserve"> 5847 </w:t>
      </w:r>
      <w:r w:rsidR="003209D2" w:rsidRPr="00A37A95">
        <w:rPr>
          <w:rFonts w:eastAsia="Times New Roman"/>
          <w:i/>
          <w:iCs/>
          <w:sz w:val="24"/>
          <w:szCs w:val="24"/>
          <w:lang w:val="sr-Cyrl-RS"/>
        </w:rPr>
        <w:t>запослених</w:t>
      </w:r>
      <w:r w:rsidR="003209D2">
        <w:rPr>
          <w:rFonts w:eastAsia="Times New Roman"/>
          <w:sz w:val="24"/>
          <w:szCs w:val="24"/>
          <w:lang w:val="sr-Cyrl-RS"/>
        </w:rPr>
        <w:t xml:space="preserve"> </w:t>
      </w:r>
      <w:r w:rsidR="00A95315">
        <w:rPr>
          <w:rFonts w:eastAsia="Times New Roman"/>
          <w:sz w:val="24"/>
          <w:szCs w:val="24"/>
          <w:lang w:val="sr-Cyrl-RS"/>
        </w:rPr>
        <w:t>лица</w:t>
      </w:r>
      <w:r w:rsidR="003209D2">
        <w:rPr>
          <w:rFonts w:eastAsia="Times New Roman"/>
          <w:sz w:val="24"/>
          <w:szCs w:val="24"/>
          <w:lang w:val="sr-Cyrl-RS"/>
        </w:rPr>
        <w:t>, посматрано према општини пребивалишта</w:t>
      </w:r>
      <w:r w:rsidR="00A95315">
        <w:rPr>
          <w:rFonts w:eastAsia="Times New Roman"/>
          <w:sz w:val="24"/>
          <w:szCs w:val="24"/>
          <w:lang w:val="sr-Cyrl-RS"/>
        </w:rPr>
        <w:t>.</w:t>
      </w:r>
      <w:r w:rsidR="00B55487">
        <w:rPr>
          <w:rFonts w:eastAsia="Times New Roman"/>
          <w:sz w:val="24"/>
          <w:szCs w:val="24"/>
          <w:lang w:val="sr-Cyrl-RS"/>
        </w:rPr>
        <w:t xml:space="preserve"> </w:t>
      </w:r>
      <w:r w:rsidR="00B55487" w:rsidRPr="00A37A95">
        <w:rPr>
          <w:rFonts w:eastAsia="Times New Roman"/>
          <w:i/>
          <w:iCs/>
          <w:sz w:val="24"/>
          <w:szCs w:val="24"/>
          <w:lang w:val="sr-Cyrl-RS"/>
        </w:rPr>
        <w:t>Просечна зарада</w:t>
      </w:r>
      <w:r w:rsidR="00B55487">
        <w:rPr>
          <w:rFonts w:eastAsia="Times New Roman"/>
          <w:sz w:val="24"/>
          <w:szCs w:val="24"/>
          <w:lang w:val="sr-Cyrl-RS"/>
        </w:rPr>
        <w:t xml:space="preserve"> без пореза и доприноса, у 2024. години, и</w:t>
      </w:r>
      <w:r w:rsidR="003209D2">
        <w:rPr>
          <w:rFonts w:eastAsia="Times New Roman"/>
          <w:sz w:val="24"/>
          <w:szCs w:val="24"/>
          <w:lang w:val="sr-Cyrl-RS"/>
        </w:rPr>
        <w:t>зносила је 76.</w:t>
      </w:r>
      <w:r w:rsidR="00A37A95">
        <w:rPr>
          <w:rFonts w:eastAsia="Times New Roman"/>
          <w:sz w:val="24"/>
          <w:szCs w:val="24"/>
          <w:lang w:val="sr-Cyrl-RS"/>
        </w:rPr>
        <w:t>853 рсд.</w:t>
      </w:r>
    </w:p>
    <w:p w14:paraId="51F6A3B3" w14:textId="61A1E5EB" w:rsidR="000A0F31" w:rsidRDefault="00D17D2F" w:rsidP="00A450E4">
      <w:pPr>
        <w:adjustRightInd w:val="0"/>
        <w:spacing w:after="120"/>
        <w:jc w:val="both"/>
        <w:rPr>
          <w:sz w:val="24"/>
          <w:szCs w:val="24"/>
          <w:lang w:val="sr-Cyrl-RS"/>
        </w:rPr>
      </w:pPr>
      <w:r>
        <w:rPr>
          <w:sz w:val="24"/>
          <w:szCs w:val="24"/>
          <w:lang w:val="sr-Cyrl-RS"/>
        </w:rPr>
        <w:t xml:space="preserve">Од укупног броја становника, број </w:t>
      </w:r>
      <w:r w:rsidRPr="00E440C8">
        <w:rPr>
          <w:b/>
          <w:bCs/>
          <w:i/>
          <w:iCs/>
          <w:sz w:val="24"/>
          <w:szCs w:val="24"/>
          <w:lang w:val="sr-Cyrl-RS"/>
        </w:rPr>
        <w:t>особа са инвалидитетом</w:t>
      </w:r>
      <w:r>
        <w:rPr>
          <w:sz w:val="24"/>
          <w:szCs w:val="24"/>
          <w:lang w:val="sr-Cyrl-RS"/>
        </w:rPr>
        <w:t>, према Попису становни</w:t>
      </w:r>
      <w:r w:rsidR="00DE59C8">
        <w:rPr>
          <w:sz w:val="24"/>
          <w:szCs w:val="24"/>
          <w:lang w:val="sr-Cyrl-RS"/>
        </w:rPr>
        <w:t>штва из 2022. године, у Тополи има 1490</w:t>
      </w:r>
      <w:r w:rsidR="00470FB1">
        <w:rPr>
          <w:sz w:val="24"/>
          <w:szCs w:val="24"/>
          <w:lang w:val="sr-Cyrl-RS"/>
        </w:rPr>
        <w:t xml:space="preserve">. Од овог броја, чак 1030 особа је мушког пола. </w:t>
      </w:r>
      <w:r w:rsidR="00D622EF">
        <w:rPr>
          <w:sz w:val="24"/>
          <w:szCs w:val="24"/>
          <w:lang w:val="sr-Cyrl-RS"/>
        </w:rPr>
        <w:t xml:space="preserve">Према старости преовлађују грађани </w:t>
      </w:r>
      <w:r w:rsidR="00B60424">
        <w:rPr>
          <w:sz w:val="24"/>
          <w:szCs w:val="24"/>
          <w:lang w:val="sr-Cyrl-RS"/>
        </w:rPr>
        <w:t>с</w:t>
      </w:r>
      <w:r w:rsidR="00A92B80">
        <w:rPr>
          <w:sz w:val="24"/>
          <w:szCs w:val="24"/>
          <w:lang w:val="sr-Cyrl-RS"/>
        </w:rPr>
        <w:t xml:space="preserve">а 65 и више година старости, и то укупно 1.112 становника, од којих </w:t>
      </w:r>
      <w:r w:rsidR="007C0DE7">
        <w:rPr>
          <w:sz w:val="24"/>
          <w:szCs w:val="24"/>
          <w:lang w:val="sr-Cyrl-RS"/>
        </w:rPr>
        <w:t>791 мушка особа и 321 женска особа.</w:t>
      </w:r>
      <w:r w:rsidR="0078338D">
        <w:rPr>
          <w:sz w:val="24"/>
          <w:szCs w:val="24"/>
          <w:lang w:val="sr-Cyrl-RS"/>
        </w:rPr>
        <w:t xml:space="preserve"> У наредној табели дајемо преглед броја особа са инвалидитетом по старости и полу.</w:t>
      </w:r>
    </w:p>
    <w:p w14:paraId="273083F0" w14:textId="6CE11296" w:rsidR="0078338D" w:rsidRPr="000E7EBC" w:rsidRDefault="0078338D" w:rsidP="00A450E4">
      <w:pPr>
        <w:adjustRightInd w:val="0"/>
        <w:spacing w:after="120"/>
        <w:jc w:val="both"/>
        <w:rPr>
          <w:b/>
          <w:bCs/>
          <w:color w:val="3A3A3A" w:themeColor="background2" w:themeShade="40"/>
          <w:sz w:val="24"/>
          <w:szCs w:val="24"/>
          <w:lang w:val="sr-Cyrl-RS"/>
        </w:rPr>
      </w:pPr>
      <w:r w:rsidRPr="000E7EBC">
        <w:rPr>
          <w:b/>
          <w:bCs/>
          <w:color w:val="3A3A3A" w:themeColor="background2" w:themeShade="40"/>
          <w:sz w:val="24"/>
          <w:szCs w:val="24"/>
          <w:lang w:val="sr-Cyrl-RS"/>
        </w:rPr>
        <w:t>Табела 5: Преглед броја особа са инвалидитетом према старости и полу</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1886"/>
        <w:gridCol w:w="1225"/>
        <w:gridCol w:w="1276"/>
        <w:gridCol w:w="1275"/>
        <w:gridCol w:w="1701"/>
        <w:gridCol w:w="1843"/>
      </w:tblGrid>
      <w:tr w:rsidR="00E440C8" w:rsidRPr="002B14C3" w14:paraId="684A5A3F"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45ED8B77" w14:textId="77777777" w:rsidR="00E440C8" w:rsidRPr="00E440C8" w:rsidRDefault="00E440C8" w:rsidP="002045BD">
            <w:pPr>
              <w:rPr>
                <w:rFonts w:eastAsia="Times New Roman"/>
                <w:b/>
                <w:bCs/>
                <w:color w:val="3A3A3A" w:themeColor="background2" w:themeShade="40"/>
                <w:lang w:val="sr-Cyrl-RS" w:eastAsia="en-GB"/>
              </w:rPr>
            </w:pPr>
            <w:r w:rsidRPr="00E440C8">
              <w:rPr>
                <w:rFonts w:eastAsia="Times New Roman"/>
                <w:b/>
                <w:bCs/>
                <w:color w:val="3A3A3A" w:themeColor="background2" w:themeShade="40"/>
                <w:lang w:val="sr-Cyrl-RS" w:eastAsia="en-GB"/>
              </w:rPr>
              <w:t>Број становника</w:t>
            </w:r>
          </w:p>
          <w:p w14:paraId="214493FD" w14:textId="5C21E143" w:rsidR="00E440C8" w:rsidRPr="002B14C3" w:rsidRDefault="00E440C8" w:rsidP="002045BD">
            <w:pPr>
              <w:rPr>
                <w:rFonts w:eastAsia="Times New Roman"/>
                <w:lang w:val="sr-Cyrl-RS" w:eastAsia="en-GB"/>
              </w:rPr>
            </w:pPr>
            <w:r w:rsidRPr="00E440C8">
              <w:rPr>
                <w:rFonts w:eastAsia="Times New Roman"/>
                <w:b/>
                <w:bCs/>
                <w:color w:val="3A3A3A" w:themeColor="background2" w:themeShade="40"/>
                <w:lang w:val="sr-Cyrl-RS" w:eastAsia="en-GB"/>
              </w:rPr>
              <w:t>према статусу ивалидитета</w:t>
            </w:r>
          </w:p>
        </w:tc>
        <w:tc>
          <w:tcPr>
            <w:tcW w:w="3776" w:type="dxa"/>
            <w:gridSpan w:val="3"/>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27849969" w14:textId="4000A291" w:rsidR="00E440C8" w:rsidRPr="00E440C8" w:rsidRDefault="00E440C8" w:rsidP="002045BD">
            <w:pPr>
              <w:jc w:val="center"/>
              <w:rPr>
                <w:rFonts w:eastAsia="Times New Roman"/>
                <w:lang w:val="sr-Cyrl-RS" w:eastAsia="en-GB"/>
              </w:rPr>
            </w:pPr>
            <w:r>
              <w:rPr>
                <w:rFonts w:eastAsia="Times New Roman"/>
                <w:lang w:val="sr-Cyrl-RS" w:eastAsia="en-GB"/>
              </w:rPr>
              <w:t>Све особе</w:t>
            </w:r>
          </w:p>
        </w:tc>
        <w:tc>
          <w:tcPr>
            <w:tcW w:w="3544" w:type="dxa"/>
            <w:gridSpan w:val="2"/>
            <w:tcBorders>
              <w:top w:val="single" w:sz="6" w:space="0" w:color="FFFFFF"/>
              <w:left w:val="single" w:sz="6" w:space="0" w:color="FFFFFF"/>
              <w:bottom w:val="single" w:sz="6" w:space="0" w:color="FFFFFF"/>
              <w:right w:val="single" w:sz="6" w:space="0" w:color="FFFFFF"/>
            </w:tcBorders>
            <w:shd w:val="clear" w:color="auto" w:fill="C1D5F4"/>
          </w:tcPr>
          <w:p w14:paraId="6CB7F54C" w14:textId="190055A9" w:rsidR="00E440C8" w:rsidRPr="002B14C3" w:rsidRDefault="00E440C8" w:rsidP="002045BD">
            <w:pPr>
              <w:jc w:val="center"/>
              <w:rPr>
                <w:rFonts w:eastAsia="Times New Roman"/>
                <w:lang w:val="en-GB" w:eastAsia="en-GB"/>
              </w:rPr>
            </w:pPr>
            <w:r w:rsidRPr="002B14C3">
              <w:rPr>
                <w:rFonts w:eastAsia="Times New Roman"/>
                <w:lang w:val="en-GB" w:eastAsia="en-GB"/>
              </w:rPr>
              <w:t>Особе с инвалидитетом</w:t>
            </w:r>
          </w:p>
        </w:tc>
      </w:tr>
      <w:tr w:rsidR="00E440C8" w:rsidRPr="002B14C3" w14:paraId="31287397"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tcPr>
          <w:p w14:paraId="0775039F" w14:textId="099D8EC6" w:rsidR="00E440C8" w:rsidRPr="002B14C3" w:rsidRDefault="00E440C8" w:rsidP="002045BD">
            <w:pPr>
              <w:rPr>
                <w:rFonts w:eastAsia="Times New Roman"/>
                <w:lang w:val="en-GB" w:eastAsia="en-GB"/>
              </w:rPr>
            </w:pPr>
          </w:p>
        </w:tc>
        <w:tc>
          <w:tcPr>
            <w:tcW w:w="1225" w:type="dxa"/>
            <w:vMerge w:val="restart"/>
            <w:tcBorders>
              <w:top w:val="single" w:sz="6" w:space="0" w:color="FFFFFF"/>
              <w:left w:val="single" w:sz="6" w:space="0" w:color="FFFFFF"/>
              <w:right w:val="single" w:sz="6" w:space="0" w:color="FFFFFF"/>
            </w:tcBorders>
            <w:shd w:val="clear" w:color="auto" w:fill="C1D5F4"/>
            <w:tcMar>
              <w:top w:w="75" w:type="dxa"/>
              <w:left w:w="75" w:type="dxa"/>
              <w:bottom w:w="75" w:type="dxa"/>
              <w:right w:w="75" w:type="dxa"/>
            </w:tcMar>
          </w:tcPr>
          <w:p w14:paraId="61585ADA" w14:textId="1B1F3630" w:rsidR="00E440C8" w:rsidRPr="002B14C3" w:rsidRDefault="00E440C8" w:rsidP="00E440C8">
            <w:pPr>
              <w:rPr>
                <w:rFonts w:eastAsia="Times New Roman"/>
                <w:lang w:val="sr-Cyrl-RS" w:eastAsia="en-GB"/>
              </w:rPr>
            </w:pPr>
            <w:r>
              <w:rPr>
                <w:rFonts w:eastAsia="Times New Roman"/>
                <w:lang w:val="sr-Cyrl-RS" w:eastAsia="en-GB"/>
              </w:rPr>
              <w:t>Укупно</w:t>
            </w:r>
          </w:p>
        </w:tc>
        <w:tc>
          <w:tcPr>
            <w:tcW w:w="1276" w:type="dxa"/>
            <w:vMerge w:val="restart"/>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15A24DE4" w14:textId="1F71D791" w:rsidR="00E440C8" w:rsidRPr="002B14C3" w:rsidRDefault="00E440C8" w:rsidP="002045BD">
            <w:pPr>
              <w:jc w:val="center"/>
              <w:rPr>
                <w:rFonts w:eastAsia="Times New Roman"/>
                <w:lang w:val="sr-Cyrl-RS" w:eastAsia="en-GB"/>
              </w:rPr>
            </w:pPr>
            <w:r>
              <w:rPr>
                <w:rFonts w:eastAsia="Times New Roman"/>
                <w:lang w:val="sr-Cyrl-RS" w:eastAsia="en-GB"/>
              </w:rPr>
              <w:t>Мушко</w:t>
            </w:r>
          </w:p>
        </w:tc>
        <w:tc>
          <w:tcPr>
            <w:tcW w:w="1275" w:type="dxa"/>
            <w:vMerge w:val="restart"/>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0E92DE80" w14:textId="36FFE8F0" w:rsidR="00E440C8" w:rsidRPr="002B14C3" w:rsidRDefault="00E440C8" w:rsidP="002045BD">
            <w:pPr>
              <w:jc w:val="center"/>
              <w:rPr>
                <w:rFonts w:eastAsia="Times New Roman"/>
                <w:lang w:val="sr-Cyrl-RS" w:eastAsia="en-GB"/>
              </w:rPr>
            </w:pPr>
            <w:r>
              <w:rPr>
                <w:rFonts w:eastAsia="Times New Roman"/>
                <w:lang w:val="sr-Cyrl-RS" w:eastAsia="en-GB"/>
              </w:rPr>
              <w:t>Женско</w:t>
            </w:r>
          </w:p>
        </w:tc>
        <w:tc>
          <w:tcPr>
            <w:tcW w:w="1701" w:type="dxa"/>
            <w:vMerge w:val="restart"/>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336E9098" w14:textId="77777777" w:rsidR="00E440C8" w:rsidRPr="002B14C3" w:rsidRDefault="00E440C8" w:rsidP="002045BD">
            <w:pPr>
              <w:jc w:val="center"/>
              <w:rPr>
                <w:rFonts w:eastAsia="Times New Roman"/>
                <w:lang w:val="en-GB" w:eastAsia="en-GB"/>
              </w:rPr>
            </w:pPr>
            <w:r w:rsidRPr="002B14C3">
              <w:rPr>
                <w:rFonts w:eastAsia="Times New Roman"/>
                <w:lang w:val="en-GB" w:eastAsia="en-GB"/>
              </w:rPr>
              <w:t>Мушко</w:t>
            </w:r>
          </w:p>
        </w:tc>
        <w:tc>
          <w:tcPr>
            <w:tcW w:w="1843" w:type="dxa"/>
            <w:vMerge w:val="restart"/>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33ADE49F" w14:textId="77777777" w:rsidR="00E440C8" w:rsidRPr="002B14C3" w:rsidRDefault="00E440C8" w:rsidP="002045BD">
            <w:pPr>
              <w:jc w:val="center"/>
              <w:rPr>
                <w:rFonts w:eastAsia="Times New Roman"/>
                <w:lang w:val="en-GB" w:eastAsia="en-GB"/>
              </w:rPr>
            </w:pPr>
            <w:r w:rsidRPr="002B14C3">
              <w:rPr>
                <w:rFonts w:eastAsia="Times New Roman"/>
                <w:lang w:val="en-GB" w:eastAsia="en-GB"/>
              </w:rPr>
              <w:t>Женско</w:t>
            </w:r>
          </w:p>
        </w:tc>
      </w:tr>
      <w:tr w:rsidR="00E440C8" w:rsidRPr="002B14C3" w14:paraId="05F9B745" w14:textId="77777777" w:rsidTr="00E440C8">
        <w:tc>
          <w:tcPr>
            <w:tcW w:w="0" w:type="auto"/>
            <w:shd w:val="clear" w:color="auto" w:fill="FFFFFF"/>
            <w:vAlign w:val="center"/>
            <w:hideMark/>
          </w:tcPr>
          <w:p w14:paraId="77E73ACC" w14:textId="77777777" w:rsidR="00E440C8" w:rsidRPr="002B14C3" w:rsidRDefault="00E440C8" w:rsidP="002045BD">
            <w:pPr>
              <w:rPr>
                <w:rFonts w:eastAsia="Times New Roman"/>
                <w:lang w:val="en-GB" w:eastAsia="en-GB"/>
              </w:rPr>
            </w:pPr>
          </w:p>
        </w:tc>
        <w:tc>
          <w:tcPr>
            <w:tcW w:w="1225" w:type="dxa"/>
            <w:vMerge/>
            <w:tcBorders>
              <w:left w:val="single" w:sz="6" w:space="0" w:color="FFFFFF"/>
              <w:bottom w:val="single" w:sz="6" w:space="0" w:color="FFFFFF"/>
              <w:right w:val="single" w:sz="6" w:space="0" w:color="FFFFFF"/>
            </w:tcBorders>
            <w:shd w:val="clear" w:color="auto" w:fill="FFFFFF"/>
            <w:vAlign w:val="center"/>
            <w:hideMark/>
          </w:tcPr>
          <w:p w14:paraId="12677DD8" w14:textId="77777777" w:rsidR="00E440C8" w:rsidRPr="002B14C3" w:rsidRDefault="00E440C8" w:rsidP="002045BD">
            <w:pPr>
              <w:rPr>
                <w:rFonts w:eastAsia="Times New Roman"/>
                <w:color w:val="626A77"/>
                <w:lang w:val="en-GB" w:eastAsia="en-GB"/>
              </w:rPr>
            </w:pPr>
          </w:p>
        </w:tc>
        <w:tc>
          <w:tcPr>
            <w:tcW w:w="12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753813E" w14:textId="77777777" w:rsidR="00E440C8" w:rsidRPr="002B14C3" w:rsidRDefault="00E440C8" w:rsidP="002045BD">
            <w:pPr>
              <w:rPr>
                <w:rFonts w:eastAsia="Times New Roman"/>
                <w:color w:val="626A77"/>
                <w:lang w:val="en-GB" w:eastAsia="en-GB"/>
              </w:rPr>
            </w:pPr>
          </w:p>
        </w:tc>
        <w:tc>
          <w:tcPr>
            <w:tcW w:w="1275"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991DCB9" w14:textId="77777777" w:rsidR="00E440C8" w:rsidRPr="002B14C3" w:rsidRDefault="00E440C8" w:rsidP="002045BD">
            <w:pPr>
              <w:rPr>
                <w:rFonts w:eastAsia="Times New Roman"/>
                <w:color w:val="626A77"/>
                <w:lang w:val="en-GB" w:eastAsia="en-GB"/>
              </w:rPr>
            </w:pPr>
          </w:p>
        </w:tc>
        <w:tc>
          <w:tcPr>
            <w:tcW w:w="1701"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BCD7DB2" w14:textId="77777777" w:rsidR="00E440C8" w:rsidRPr="002B14C3" w:rsidRDefault="00E440C8" w:rsidP="002045BD">
            <w:pPr>
              <w:rPr>
                <w:rFonts w:eastAsia="Times New Roman"/>
                <w:color w:val="626A77"/>
                <w:lang w:val="en-GB" w:eastAsia="en-GB"/>
              </w:rPr>
            </w:pPr>
          </w:p>
        </w:tc>
        <w:tc>
          <w:tcPr>
            <w:tcW w:w="184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55C035D" w14:textId="77777777" w:rsidR="00E440C8" w:rsidRPr="002B14C3" w:rsidRDefault="00E440C8" w:rsidP="002045BD">
            <w:pPr>
              <w:rPr>
                <w:rFonts w:eastAsia="Times New Roman"/>
                <w:color w:val="626A77"/>
                <w:lang w:val="en-GB" w:eastAsia="en-GB"/>
              </w:rPr>
            </w:pPr>
          </w:p>
        </w:tc>
      </w:tr>
      <w:tr w:rsidR="00151B4B" w:rsidRPr="002B14C3" w14:paraId="09F41CFB"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57F8732F" w14:textId="77777777" w:rsidR="00293144" w:rsidRPr="002B14C3" w:rsidRDefault="00293144" w:rsidP="002045BD">
            <w:pPr>
              <w:spacing w:after="160" w:line="259" w:lineRule="auto"/>
              <w:rPr>
                <w:lang w:val="en-GB"/>
              </w:rPr>
            </w:pPr>
            <w:r w:rsidRPr="002B14C3">
              <w:rPr>
                <w:lang w:val="en-GB"/>
              </w:rPr>
              <w:t>Укупно</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7167B6DA" w14:textId="77777777" w:rsidR="00293144" w:rsidRPr="002B14C3" w:rsidRDefault="00293144" w:rsidP="002045BD">
            <w:pPr>
              <w:spacing w:after="160" w:line="259" w:lineRule="auto"/>
              <w:rPr>
                <w:lang w:val="en-GB"/>
              </w:rPr>
            </w:pPr>
            <w:r w:rsidRPr="002B14C3">
              <w:rPr>
                <w:lang w:val="en-GB"/>
              </w:rPr>
              <w:t>18846</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32DEAECD" w14:textId="77777777" w:rsidR="00293144" w:rsidRPr="002B14C3" w:rsidRDefault="00293144" w:rsidP="002045BD">
            <w:pPr>
              <w:spacing w:after="160" w:line="259" w:lineRule="auto"/>
              <w:rPr>
                <w:lang w:val="en-GB"/>
              </w:rPr>
            </w:pPr>
            <w:r w:rsidRPr="002B14C3">
              <w:rPr>
                <w:lang w:val="en-GB"/>
              </w:rPr>
              <w:t>9411</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23E4ADA4" w14:textId="77777777" w:rsidR="00293144" w:rsidRPr="002B14C3" w:rsidRDefault="00293144" w:rsidP="002045BD">
            <w:pPr>
              <w:spacing w:after="160" w:line="259" w:lineRule="auto"/>
              <w:rPr>
                <w:lang w:val="en-GB"/>
              </w:rPr>
            </w:pPr>
            <w:r w:rsidRPr="002B14C3">
              <w:rPr>
                <w:lang w:val="en-GB"/>
              </w:rPr>
              <w:t>9435</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16E624C7" w14:textId="77777777" w:rsidR="00293144" w:rsidRPr="002B14C3" w:rsidRDefault="00293144" w:rsidP="002045BD">
            <w:pPr>
              <w:spacing w:after="160" w:line="259" w:lineRule="auto"/>
              <w:rPr>
                <w:lang w:val="en-GB"/>
              </w:rPr>
            </w:pPr>
            <w:r w:rsidRPr="002B14C3">
              <w:rPr>
                <w:lang w:val="en-GB"/>
              </w:rPr>
              <w:t>1030</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161DA29D" w14:textId="77777777" w:rsidR="00293144" w:rsidRPr="002B14C3" w:rsidRDefault="00293144" w:rsidP="002045BD">
            <w:pPr>
              <w:spacing w:after="160" w:line="259" w:lineRule="auto"/>
              <w:rPr>
                <w:lang w:val="en-GB"/>
              </w:rPr>
            </w:pPr>
            <w:r w:rsidRPr="002B14C3">
              <w:rPr>
                <w:lang w:val="en-GB"/>
              </w:rPr>
              <w:t>460</w:t>
            </w:r>
          </w:p>
        </w:tc>
      </w:tr>
      <w:tr w:rsidR="00151B4B" w:rsidRPr="002B14C3" w14:paraId="68FA2C12"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750888A5" w14:textId="77777777" w:rsidR="00293144" w:rsidRPr="002B14C3" w:rsidRDefault="00293144" w:rsidP="002045BD">
            <w:pPr>
              <w:spacing w:after="160" w:line="259" w:lineRule="auto"/>
              <w:rPr>
                <w:lang w:val="en-GB"/>
              </w:rPr>
            </w:pPr>
            <w:r w:rsidRPr="002B14C3">
              <w:rPr>
                <w:lang w:val="en-GB"/>
              </w:rPr>
              <w:t>Испод 15 година</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636F1C5F" w14:textId="77777777" w:rsidR="00293144" w:rsidRPr="002B14C3" w:rsidRDefault="00293144" w:rsidP="002045BD">
            <w:pPr>
              <w:spacing w:after="160" w:line="259" w:lineRule="auto"/>
              <w:rPr>
                <w:lang w:val="en-GB"/>
              </w:rPr>
            </w:pPr>
            <w:r w:rsidRPr="002B14C3">
              <w:rPr>
                <w:lang w:val="en-GB"/>
              </w:rPr>
              <w:t>2069</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38A06139" w14:textId="77777777" w:rsidR="00293144" w:rsidRPr="002B14C3" w:rsidRDefault="00293144" w:rsidP="002045BD">
            <w:pPr>
              <w:spacing w:after="160" w:line="259" w:lineRule="auto"/>
              <w:rPr>
                <w:lang w:val="en-GB"/>
              </w:rPr>
            </w:pPr>
            <w:r w:rsidRPr="002B14C3">
              <w:rPr>
                <w:lang w:val="en-GB"/>
              </w:rPr>
              <w:t>1083</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7BBE9315" w14:textId="77777777" w:rsidR="00293144" w:rsidRPr="002B14C3" w:rsidRDefault="00293144" w:rsidP="002045BD">
            <w:pPr>
              <w:spacing w:after="160" w:line="259" w:lineRule="auto"/>
              <w:rPr>
                <w:lang w:val="en-GB"/>
              </w:rPr>
            </w:pPr>
            <w:r w:rsidRPr="002B14C3">
              <w:rPr>
                <w:lang w:val="en-GB"/>
              </w:rPr>
              <w:t>986</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591D827D" w14:textId="77777777" w:rsidR="00293144" w:rsidRPr="002B14C3" w:rsidRDefault="00293144" w:rsidP="002045BD">
            <w:pPr>
              <w:spacing w:after="160" w:line="259" w:lineRule="auto"/>
              <w:rPr>
                <w:lang w:val="en-GB"/>
              </w:rPr>
            </w:pPr>
            <w:r w:rsidRPr="002B14C3">
              <w:rPr>
                <w:lang w:val="en-GB"/>
              </w:rPr>
              <w:t>11</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5C23EAF9" w14:textId="77777777" w:rsidR="00293144" w:rsidRPr="002B14C3" w:rsidRDefault="00293144" w:rsidP="002045BD">
            <w:pPr>
              <w:spacing w:after="160" w:line="259" w:lineRule="auto"/>
              <w:rPr>
                <w:lang w:val="en-GB"/>
              </w:rPr>
            </w:pPr>
            <w:r w:rsidRPr="002B14C3">
              <w:rPr>
                <w:lang w:val="en-GB"/>
              </w:rPr>
              <w:t>8</w:t>
            </w:r>
          </w:p>
        </w:tc>
      </w:tr>
      <w:tr w:rsidR="00151B4B" w:rsidRPr="002B14C3" w14:paraId="1AF23CE0"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607991AB" w14:textId="77777777" w:rsidR="00293144" w:rsidRPr="002B14C3" w:rsidRDefault="00293144" w:rsidP="002045BD">
            <w:pPr>
              <w:spacing w:after="160" w:line="259" w:lineRule="auto"/>
              <w:rPr>
                <w:lang w:val="en-GB"/>
              </w:rPr>
            </w:pPr>
            <w:r w:rsidRPr="002B14C3">
              <w:rPr>
                <w:lang w:val="en-GB"/>
              </w:rPr>
              <w:t>15–19</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32D632E0" w14:textId="77777777" w:rsidR="00293144" w:rsidRPr="002B14C3" w:rsidRDefault="00293144" w:rsidP="002045BD">
            <w:pPr>
              <w:spacing w:after="160" w:line="259" w:lineRule="auto"/>
              <w:rPr>
                <w:lang w:val="en-GB"/>
              </w:rPr>
            </w:pPr>
            <w:r w:rsidRPr="002B14C3">
              <w:rPr>
                <w:lang w:val="en-GB"/>
              </w:rPr>
              <w:t>985</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5E6A887A" w14:textId="77777777" w:rsidR="00293144" w:rsidRPr="002B14C3" w:rsidRDefault="00293144" w:rsidP="002045BD">
            <w:pPr>
              <w:spacing w:after="160" w:line="259" w:lineRule="auto"/>
              <w:rPr>
                <w:lang w:val="en-GB"/>
              </w:rPr>
            </w:pPr>
            <w:r w:rsidRPr="002B14C3">
              <w:rPr>
                <w:lang w:val="en-GB"/>
              </w:rPr>
              <w:t>492</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380286A3" w14:textId="77777777" w:rsidR="00293144" w:rsidRPr="002B14C3" w:rsidRDefault="00293144" w:rsidP="002045BD">
            <w:pPr>
              <w:spacing w:after="160" w:line="259" w:lineRule="auto"/>
              <w:rPr>
                <w:lang w:val="en-GB"/>
              </w:rPr>
            </w:pPr>
            <w:r w:rsidRPr="002B14C3">
              <w:rPr>
                <w:lang w:val="en-GB"/>
              </w:rPr>
              <w:t>493</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53F3FEA5" w14:textId="77777777" w:rsidR="00293144" w:rsidRPr="002B14C3" w:rsidRDefault="00293144" w:rsidP="002045BD">
            <w:pPr>
              <w:spacing w:after="160" w:line="259" w:lineRule="auto"/>
              <w:rPr>
                <w:lang w:val="en-GB"/>
              </w:rPr>
            </w:pPr>
            <w:r w:rsidRPr="002B14C3">
              <w:rPr>
                <w:lang w:val="en-GB"/>
              </w:rPr>
              <w:t>6</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527CDB34" w14:textId="77777777" w:rsidR="00293144" w:rsidRPr="002B14C3" w:rsidRDefault="00293144" w:rsidP="002045BD">
            <w:pPr>
              <w:spacing w:after="160" w:line="259" w:lineRule="auto"/>
              <w:rPr>
                <w:lang w:val="en-GB"/>
              </w:rPr>
            </w:pPr>
            <w:r w:rsidRPr="002B14C3">
              <w:rPr>
                <w:lang w:val="en-GB"/>
              </w:rPr>
              <w:t>3</w:t>
            </w:r>
          </w:p>
        </w:tc>
      </w:tr>
      <w:tr w:rsidR="00151B4B" w:rsidRPr="002B14C3" w14:paraId="63BD895D"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5A160ED4" w14:textId="77777777" w:rsidR="00293144" w:rsidRPr="002B14C3" w:rsidRDefault="00293144" w:rsidP="002045BD">
            <w:pPr>
              <w:spacing w:after="160" w:line="259" w:lineRule="auto"/>
              <w:rPr>
                <w:lang w:val="en-GB"/>
              </w:rPr>
            </w:pPr>
            <w:r w:rsidRPr="002B14C3">
              <w:rPr>
                <w:lang w:val="en-GB"/>
              </w:rPr>
              <w:t>20–29</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1B43B05D" w14:textId="77777777" w:rsidR="00293144" w:rsidRPr="002B14C3" w:rsidRDefault="00293144" w:rsidP="002045BD">
            <w:pPr>
              <w:spacing w:after="160" w:line="259" w:lineRule="auto"/>
              <w:rPr>
                <w:lang w:val="en-GB"/>
              </w:rPr>
            </w:pPr>
            <w:r w:rsidRPr="002B14C3">
              <w:rPr>
                <w:lang w:val="en-GB"/>
              </w:rPr>
              <w:t>1946</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0ED18EFE" w14:textId="77777777" w:rsidR="00293144" w:rsidRPr="002B14C3" w:rsidRDefault="00293144" w:rsidP="002045BD">
            <w:pPr>
              <w:spacing w:after="160" w:line="259" w:lineRule="auto"/>
              <w:rPr>
                <w:lang w:val="en-GB"/>
              </w:rPr>
            </w:pPr>
            <w:r w:rsidRPr="002B14C3">
              <w:rPr>
                <w:lang w:val="en-GB"/>
              </w:rPr>
              <w:t>1044</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18676A63" w14:textId="77777777" w:rsidR="00293144" w:rsidRPr="002B14C3" w:rsidRDefault="00293144" w:rsidP="002045BD">
            <w:pPr>
              <w:spacing w:after="160" w:line="259" w:lineRule="auto"/>
              <w:rPr>
                <w:lang w:val="en-GB"/>
              </w:rPr>
            </w:pPr>
            <w:r w:rsidRPr="002B14C3">
              <w:rPr>
                <w:lang w:val="en-GB"/>
              </w:rPr>
              <w:t>902</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52690FB6" w14:textId="77777777" w:rsidR="00293144" w:rsidRPr="002B14C3" w:rsidRDefault="00293144" w:rsidP="002045BD">
            <w:pPr>
              <w:spacing w:after="160" w:line="259" w:lineRule="auto"/>
              <w:rPr>
                <w:lang w:val="en-GB"/>
              </w:rPr>
            </w:pPr>
            <w:r w:rsidRPr="002B14C3">
              <w:rPr>
                <w:lang w:val="en-GB"/>
              </w:rPr>
              <w:t>9</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238C985A" w14:textId="77777777" w:rsidR="00293144" w:rsidRPr="002B14C3" w:rsidRDefault="00293144" w:rsidP="002045BD">
            <w:pPr>
              <w:spacing w:after="160" w:line="259" w:lineRule="auto"/>
              <w:rPr>
                <w:lang w:val="en-GB"/>
              </w:rPr>
            </w:pPr>
            <w:r w:rsidRPr="002B14C3">
              <w:rPr>
                <w:lang w:val="en-GB"/>
              </w:rPr>
              <w:t>5</w:t>
            </w:r>
          </w:p>
        </w:tc>
      </w:tr>
      <w:tr w:rsidR="00151B4B" w:rsidRPr="002B14C3" w14:paraId="01C269D3"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794B985D" w14:textId="77777777" w:rsidR="00293144" w:rsidRPr="002B14C3" w:rsidRDefault="00293144" w:rsidP="002045BD">
            <w:pPr>
              <w:spacing w:after="160" w:line="259" w:lineRule="auto"/>
              <w:rPr>
                <w:lang w:val="en-GB"/>
              </w:rPr>
            </w:pPr>
            <w:r w:rsidRPr="002B14C3">
              <w:rPr>
                <w:lang w:val="en-GB"/>
              </w:rPr>
              <w:t>30–49</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642110FC" w14:textId="77777777" w:rsidR="00293144" w:rsidRPr="002B14C3" w:rsidRDefault="00293144" w:rsidP="002045BD">
            <w:pPr>
              <w:spacing w:after="160" w:line="259" w:lineRule="auto"/>
              <w:rPr>
                <w:lang w:val="en-GB"/>
              </w:rPr>
            </w:pPr>
            <w:r w:rsidRPr="002B14C3">
              <w:rPr>
                <w:lang w:val="en-GB"/>
              </w:rPr>
              <w:t>4676</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63956E48" w14:textId="77777777" w:rsidR="00293144" w:rsidRPr="002B14C3" w:rsidRDefault="00293144" w:rsidP="002045BD">
            <w:pPr>
              <w:spacing w:after="160" w:line="259" w:lineRule="auto"/>
              <w:rPr>
                <w:lang w:val="en-GB"/>
              </w:rPr>
            </w:pPr>
            <w:r w:rsidRPr="002B14C3">
              <w:rPr>
                <w:lang w:val="en-GB"/>
              </w:rPr>
              <w:t>2478</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76B4BF15" w14:textId="77777777" w:rsidR="00293144" w:rsidRPr="002B14C3" w:rsidRDefault="00293144" w:rsidP="002045BD">
            <w:pPr>
              <w:spacing w:after="160" w:line="259" w:lineRule="auto"/>
              <w:rPr>
                <w:lang w:val="en-GB"/>
              </w:rPr>
            </w:pPr>
            <w:r w:rsidRPr="002B14C3">
              <w:rPr>
                <w:lang w:val="en-GB"/>
              </w:rPr>
              <w:t>2198</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0F137D4C" w14:textId="77777777" w:rsidR="00293144" w:rsidRPr="002B14C3" w:rsidRDefault="00293144" w:rsidP="002045BD">
            <w:pPr>
              <w:spacing w:after="160" w:line="259" w:lineRule="auto"/>
              <w:rPr>
                <w:lang w:val="en-GB"/>
              </w:rPr>
            </w:pPr>
            <w:r w:rsidRPr="002B14C3">
              <w:rPr>
                <w:lang w:val="en-GB"/>
              </w:rPr>
              <w:t>58</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79BA790A" w14:textId="77777777" w:rsidR="00293144" w:rsidRPr="002B14C3" w:rsidRDefault="00293144" w:rsidP="002045BD">
            <w:pPr>
              <w:spacing w:after="160" w:line="259" w:lineRule="auto"/>
              <w:rPr>
                <w:lang w:val="en-GB"/>
              </w:rPr>
            </w:pPr>
            <w:r w:rsidRPr="002B14C3">
              <w:rPr>
                <w:lang w:val="en-GB"/>
              </w:rPr>
              <w:t>36</w:t>
            </w:r>
          </w:p>
        </w:tc>
      </w:tr>
      <w:tr w:rsidR="00151B4B" w:rsidRPr="002B14C3" w14:paraId="0AD3C78D"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1A627A6D" w14:textId="77777777" w:rsidR="00293144" w:rsidRPr="002B14C3" w:rsidRDefault="00293144" w:rsidP="002045BD">
            <w:pPr>
              <w:spacing w:after="160" w:line="259" w:lineRule="auto"/>
              <w:rPr>
                <w:lang w:val="en-GB"/>
              </w:rPr>
            </w:pPr>
            <w:r w:rsidRPr="002B14C3">
              <w:rPr>
                <w:lang w:val="en-GB"/>
              </w:rPr>
              <w:t>50–59</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4EFF78F9" w14:textId="77777777" w:rsidR="00293144" w:rsidRPr="002B14C3" w:rsidRDefault="00293144" w:rsidP="002045BD">
            <w:pPr>
              <w:spacing w:after="160" w:line="259" w:lineRule="auto"/>
              <w:rPr>
                <w:lang w:val="en-GB"/>
              </w:rPr>
            </w:pPr>
            <w:r w:rsidRPr="002B14C3">
              <w:rPr>
                <w:lang w:val="en-GB"/>
              </w:rPr>
              <w:t>2628</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39D0BCFA" w14:textId="77777777" w:rsidR="00293144" w:rsidRPr="002B14C3" w:rsidRDefault="00293144" w:rsidP="002045BD">
            <w:pPr>
              <w:spacing w:after="160" w:line="259" w:lineRule="auto"/>
              <w:rPr>
                <w:lang w:val="en-GB"/>
              </w:rPr>
            </w:pPr>
            <w:r w:rsidRPr="002B14C3">
              <w:rPr>
                <w:lang w:val="en-GB"/>
              </w:rPr>
              <w:t>1331</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17EE9877" w14:textId="77777777" w:rsidR="00293144" w:rsidRPr="002B14C3" w:rsidRDefault="00293144" w:rsidP="002045BD">
            <w:pPr>
              <w:spacing w:after="160" w:line="259" w:lineRule="auto"/>
              <w:rPr>
                <w:lang w:val="en-GB"/>
              </w:rPr>
            </w:pPr>
            <w:r w:rsidRPr="002B14C3">
              <w:rPr>
                <w:lang w:val="en-GB"/>
              </w:rPr>
              <w:t>1297</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375BD84F" w14:textId="77777777" w:rsidR="00293144" w:rsidRPr="002B14C3" w:rsidRDefault="00293144" w:rsidP="002045BD">
            <w:pPr>
              <w:spacing w:after="160" w:line="259" w:lineRule="auto"/>
              <w:rPr>
                <w:lang w:val="en-GB"/>
              </w:rPr>
            </w:pPr>
            <w:r w:rsidRPr="002B14C3">
              <w:rPr>
                <w:lang w:val="en-GB"/>
              </w:rPr>
              <w:t>72</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598628B0" w14:textId="77777777" w:rsidR="00293144" w:rsidRPr="002B14C3" w:rsidRDefault="00293144" w:rsidP="002045BD">
            <w:pPr>
              <w:spacing w:after="160" w:line="259" w:lineRule="auto"/>
              <w:rPr>
                <w:lang w:val="en-GB"/>
              </w:rPr>
            </w:pPr>
            <w:r w:rsidRPr="002B14C3">
              <w:rPr>
                <w:lang w:val="en-GB"/>
              </w:rPr>
              <w:t>39</w:t>
            </w:r>
          </w:p>
        </w:tc>
      </w:tr>
      <w:tr w:rsidR="00151B4B" w:rsidRPr="002B14C3" w14:paraId="79970D6A"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799B1701" w14:textId="77777777" w:rsidR="00293144" w:rsidRPr="002B14C3" w:rsidRDefault="00293144" w:rsidP="002045BD">
            <w:pPr>
              <w:spacing w:after="160" w:line="259" w:lineRule="auto"/>
              <w:rPr>
                <w:lang w:val="en-GB"/>
              </w:rPr>
            </w:pPr>
            <w:r w:rsidRPr="002B14C3">
              <w:rPr>
                <w:lang w:val="en-GB"/>
              </w:rPr>
              <w:t>60–64</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4DCE76B3" w14:textId="77777777" w:rsidR="00293144" w:rsidRPr="002B14C3" w:rsidRDefault="00293144" w:rsidP="002045BD">
            <w:pPr>
              <w:spacing w:after="160" w:line="259" w:lineRule="auto"/>
              <w:rPr>
                <w:lang w:val="en-GB"/>
              </w:rPr>
            </w:pPr>
            <w:r w:rsidRPr="002B14C3">
              <w:rPr>
                <w:lang w:val="en-GB"/>
              </w:rPr>
              <w:t>1532</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04AC9C41" w14:textId="77777777" w:rsidR="00293144" w:rsidRPr="002B14C3" w:rsidRDefault="00293144" w:rsidP="002045BD">
            <w:pPr>
              <w:spacing w:after="160" w:line="259" w:lineRule="auto"/>
              <w:rPr>
                <w:lang w:val="en-GB"/>
              </w:rPr>
            </w:pPr>
            <w:r w:rsidRPr="002B14C3">
              <w:rPr>
                <w:lang w:val="en-GB"/>
              </w:rPr>
              <w:t>723</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6CF31A50" w14:textId="77777777" w:rsidR="00293144" w:rsidRPr="002B14C3" w:rsidRDefault="00293144" w:rsidP="002045BD">
            <w:pPr>
              <w:spacing w:after="160" w:line="259" w:lineRule="auto"/>
              <w:rPr>
                <w:lang w:val="en-GB"/>
              </w:rPr>
            </w:pPr>
            <w:r w:rsidRPr="002B14C3">
              <w:rPr>
                <w:lang w:val="en-GB"/>
              </w:rPr>
              <w:t>809</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454571D0" w14:textId="77777777" w:rsidR="00293144" w:rsidRPr="002B14C3" w:rsidRDefault="00293144" w:rsidP="002045BD">
            <w:pPr>
              <w:spacing w:after="160" w:line="259" w:lineRule="auto"/>
              <w:rPr>
                <w:lang w:val="en-GB"/>
              </w:rPr>
            </w:pPr>
            <w:r w:rsidRPr="002B14C3">
              <w:rPr>
                <w:lang w:val="en-GB"/>
              </w:rPr>
              <w:t>83</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142C110E" w14:textId="77777777" w:rsidR="00293144" w:rsidRPr="002B14C3" w:rsidRDefault="00293144" w:rsidP="002045BD">
            <w:pPr>
              <w:spacing w:after="160" w:line="259" w:lineRule="auto"/>
              <w:rPr>
                <w:lang w:val="en-GB"/>
              </w:rPr>
            </w:pPr>
            <w:r w:rsidRPr="002B14C3">
              <w:rPr>
                <w:lang w:val="en-GB"/>
              </w:rPr>
              <w:t>48</w:t>
            </w:r>
          </w:p>
        </w:tc>
      </w:tr>
      <w:tr w:rsidR="00151B4B" w:rsidRPr="002B14C3" w14:paraId="448EFA3A" w14:textId="77777777" w:rsidTr="00E440C8">
        <w:tc>
          <w:tcPr>
            <w:tcW w:w="0" w:type="auto"/>
            <w:tcBorders>
              <w:top w:val="single" w:sz="6" w:space="0" w:color="FFFFFF"/>
              <w:left w:val="single" w:sz="6" w:space="0" w:color="FFFFFF"/>
              <w:bottom w:val="single" w:sz="6" w:space="0" w:color="FFFFFF"/>
              <w:right w:val="single" w:sz="6" w:space="0" w:color="FFFFFF"/>
            </w:tcBorders>
            <w:shd w:val="clear" w:color="auto" w:fill="C1D5F4"/>
            <w:tcMar>
              <w:top w:w="75" w:type="dxa"/>
              <w:left w:w="75" w:type="dxa"/>
              <w:bottom w:w="75" w:type="dxa"/>
              <w:right w:w="75" w:type="dxa"/>
            </w:tcMar>
            <w:hideMark/>
          </w:tcPr>
          <w:p w14:paraId="32EA98B7" w14:textId="77777777" w:rsidR="00293144" w:rsidRPr="002B14C3" w:rsidRDefault="00293144" w:rsidP="002045BD">
            <w:pPr>
              <w:spacing w:after="160" w:line="259" w:lineRule="auto"/>
              <w:rPr>
                <w:lang w:val="en-GB"/>
              </w:rPr>
            </w:pPr>
            <w:r w:rsidRPr="002B14C3">
              <w:rPr>
                <w:lang w:val="en-GB"/>
              </w:rPr>
              <w:t>65 и више година</w:t>
            </w:r>
          </w:p>
        </w:tc>
        <w:tc>
          <w:tcPr>
            <w:tcW w:w="122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6CF16C09" w14:textId="77777777" w:rsidR="00293144" w:rsidRPr="002B14C3" w:rsidRDefault="00293144" w:rsidP="002045BD">
            <w:pPr>
              <w:spacing w:after="160" w:line="259" w:lineRule="auto"/>
              <w:rPr>
                <w:lang w:val="en-GB"/>
              </w:rPr>
            </w:pPr>
            <w:r w:rsidRPr="002B14C3">
              <w:rPr>
                <w:lang w:val="en-GB"/>
              </w:rPr>
              <w:t>5010</w:t>
            </w:r>
          </w:p>
        </w:tc>
        <w:tc>
          <w:tcPr>
            <w:tcW w:w="1276"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04CA8105" w14:textId="77777777" w:rsidR="00293144" w:rsidRPr="002B14C3" w:rsidRDefault="00293144" w:rsidP="002045BD">
            <w:pPr>
              <w:spacing w:after="160" w:line="259" w:lineRule="auto"/>
              <w:rPr>
                <w:lang w:val="en-GB"/>
              </w:rPr>
            </w:pPr>
            <w:r w:rsidRPr="002B14C3">
              <w:rPr>
                <w:lang w:val="en-GB"/>
              </w:rPr>
              <w:t>2260</w:t>
            </w:r>
          </w:p>
        </w:tc>
        <w:tc>
          <w:tcPr>
            <w:tcW w:w="1275"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67C45815" w14:textId="77777777" w:rsidR="00293144" w:rsidRPr="002B14C3" w:rsidRDefault="00293144" w:rsidP="002045BD">
            <w:pPr>
              <w:spacing w:after="160" w:line="259" w:lineRule="auto"/>
              <w:rPr>
                <w:lang w:val="en-GB"/>
              </w:rPr>
            </w:pPr>
            <w:r w:rsidRPr="002B14C3">
              <w:rPr>
                <w:lang w:val="en-GB"/>
              </w:rPr>
              <w:t>2750</w:t>
            </w:r>
          </w:p>
        </w:tc>
        <w:tc>
          <w:tcPr>
            <w:tcW w:w="1701"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72741177" w14:textId="77777777" w:rsidR="00293144" w:rsidRPr="002B14C3" w:rsidRDefault="00293144" w:rsidP="002045BD">
            <w:pPr>
              <w:spacing w:after="160" w:line="259" w:lineRule="auto"/>
              <w:rPr>
                <w:lang w:val="en-GB"/>
              </w:rPr>
            </w:pPr>
            <w:r w:rsidRPr="002B14C3">
              <w:rPr>
                <w:lang w:val="en-GB"/>
              </w:rPr>
              <w:t>791</w:t>
            </w:r>
          </w:p>
        </w:tc>
        <w:tc>
          <w:tcPr>
            <w:tcW w:w="1843" w:type="dxa"/>
            <w:tcBorders>
              <w:top w:val="single" w:sz="6" w:space="0" w:color="CDCDCD"/>
              <w:left w:val="single" w:sz="6" w:space="0" w:color="CDCDCD"/>
              <w:bottom w:val="single" w:sz="6" w:space="0" w:color="CDCDCD"/>
              <w:right w:val="single" w:sz="6" w:space="0" w:color="CDCDCD"/>
            </w:tcBorders>
            <w:shd w:val="clear" w:color="auto" w:fill="FFFFFF"/>
            <w:tcMar>
              <w:top w:w="75" w:type="dxa"/>
              <w:left w:w="75" w:type="dxa"/>
              <w:bottom w:w="75" w:type="dxa"/>
              <w:right w:w="75" w:type="dxa"/>
            </w:tcMar>
            <w:vAlign w:val="bottom"/>
            <w:hideMark/>
          </w:tcPr>
          <w:p w14:paraId="69CEFB63" w14:textId="77777777" w:rsidR="00293144" w:rsidRPr="002B14C3" w:rsidRDefault="00293144" w:rsidP="002045BD">
            <w:pPr>
              <w:spacing w:after="160" w:line="259" w:lineRule="auto"/>
              <w:rPr>
                <w:lang w:val="en-GB"/>
              </w:rPr>
            </w:pPr>
            <w:r w:rsidRPr="002B14C3">
              <w:rPr>
                <w:lang w:val="en-GB"/>
              </w:rPr>
              <w:t>321</w:t>
            </w:r>
          </w:p>
        </w:tc>
      </w:tr>
    </w:tbl>
    <w:p w14:paraId="41657DCD" w14:textId="56BF884C" w:rsidR="00293144" w:rsidRPr="003C2377" w:rsidRDefault="00C442C2" w:rsidP="00A450E4">
      <w:pPr>
        <w:adjustRightInd w:val="0"/>
        <w:spacing w:after="120"/>
        <w:jc w:val="both"/>
        <w:rPr>
          <w:i/>
          <w:iCs/>
          <w:sz w:val="20"/>
          <w:szCs w:val="20"/>
          <w:lang w:val="sr-Cyrl-RS"/>
        </w:rPr>
      </w:pPr>
      <w:r w:rsidRPr="003C2377">
        <w:rPr>
          <w:i/>
          <w:iCs/>
          <w:sz w:val="20"/>
          <w:szCs w:val="20"/>
          <w:lang w:val="sr-Cyrl-RS"/>
        </w:rPr>
        <w:t>Извор: РЗС</w:t>
      </w:r>
      <w:r w:rsidR="003C2377" w:rsidRPr="003C2377">
        <w:rPr>
          <w:i/>
          <w:iCs/>
          <w:sz w:val="20"/>
          <w:szCs w:val="20"/>
          <w:lang w:val="sr-Cyrl-RS"/>
        </w:rPr>
        <w:t>, Србија Попис 2022.</w:t>
      </w:r>
    </w:p>
    <w:p w14:paraId="1D79B4E7" w14:textId="537C4262" w:rsidR="00983C70" w:rsidRDefault="003C00BD" w:rsidP="00146715">
      <w:pPr>
        <w:jc w:val="both"/>
        <w:rPr>
          <w:color w:val="000000"/>
          <w:sz w:val="24"/>
          <w:szCs w:val="24"/>
          <w:lang w:val="sr-Cyrl-RS"/>
        </w:rPr>
      </w:pPr>
      <w:r>
        <w:rPr>
          <w:color w:val="000000"/>
          <w:sz w:val="24"/>
          <w:szCs w:val="24"/>
          <w:lang w:val="sr-Cyrl-RS"/>
        </w:rPr>
        <w:t xml:space="preserve">Што се тиче броја </w:t>
      </w:r>
      <w:r w:rsidRPr="00E440C8">
        <w:rPr>
          <w:b/>
          <w:bCs/>
          <w:i/>
          <w:iCs/>
          <w:color w:val="000000"/>
          <w:sz w:val="24"/>
          <w:szCs w:val="24"/>
          <w:lang w:val="sr-Cyrl-RS"/>
        </w:rPr>
        <w:t>Рома</w:t>
      </w:r>
      <w:r>
        <w:rPr>
          <w:color w:val="000000"/>
          <w:sz w:val="24"/>
          <w:szCs w:val="24"/>
          <w:lang w:val="sr-Cyrl-RS"/>
        </w:rPr>
        <w:t xml:space="preserve">, </w:t>
      </w:r>
      <w:r w:rsidR="00D54F19">
        <w:rPr>
          <w:color w:val="000000"/>
          <w:sz w:val="24"/>
          <w:szCs w:val="24"/>
          <w:lang w:val="sr-Cyrl-RS"/>
        </w:rPr>
        <w:t xml:space="preserve">на </w:t>
      </w:r>
      <w:r>
        <w:rPr>
          <w:color w:val="000000"/>
          <w:sz w:val="24"/>
          <w:szCs w:val="24"/>
          <w:lang w:val="sr-Cyrl-RS"/>
        </w:rPr>
        <w:t>Попис</w:t>
      </w:r>
      <w:r w:rsidR="00D54F19">
        <w:rPr>
          <w:color w:val="000000"/>
          <w:sz w:val="24"/>
          <w:szCs w:val="24"/>
          <w:lang w:val="sr-Cyrl-RS"/>
        </w:rPr>
        <w:t>у</w:t>
      </w:r>
      <w:r>
        <w:rPr>
          <w:color w:val="000000"/>
          <w:sz w:val="24"/>
          <w:szCs w:val="24"/>
          <w:lang w:val="sr-Cyrl-RS"/>
        </w:rPr>
        <w:t xml:space="preserve"> из 2022. године 81 особа</w:t>
      </w:r>
      <w:r w:rsidR="0059719D">
        <w:rPr>
          <w:color w:val="000000"/>
          <w:sz w:val="24"/>
          <w:szCs w:val="24"/>
          <w:lang w:val="sr-Cyrl-RS"/>
        </w:rPr>
        <w:t xml:space="preserve"> у Тополи изјаснила </w:t>
      </w:r>
      <w:r w:rsidR="00D54F19">
        <w:rPr>
          <w:color w:val="000000"/>
          <w:sz w:val="24"/>
          <w:szCs w:val="24"/>
          <w:lang w:val="sr-Cyrl-RS"/>
        </w:rPr>
        <w:t xml:space="preserve">се </w:t>
      </w:r>
      <w:r w:rsidR="0059719D">
        <w:rPr>
          <w:color w:val="000000"/>
          <w:sz w:val="24"/>
          <w:szCs w:val="24"/>
          <w:lang w:val="sr-Cyrl-RS"/>
        </w:rPr>
        <w:t xml:space="preserve">као </w:t>
      </w:r>
      <w:r w:rsidR="003A5C4F">
        <w:rPr>
          <w:color w:val="000000"/>
          <w:sz w:val="24"/>
          <w:szCs w:val="24"/>
          <w:lang w:val="sr-Cyrl-RS"/>
        </w:rPr>
        <w:t>Ром/киња</w:t>
      </w:r>
      <w:r>
        <w:rPr>
          <w:color w:val="000000"/>
          <w:sz w:val="24"/>
          <w:szCs w:val="24"/>
          <w:lang w:val="sr-Cyrl-RS"/>
        </w:rPr>
        <w:t xml:space="preserve">. Чак </w:t>
      </w:r>
      <w:r w:rsidR="004702E4">
        <w:rPr>
          <w:color w:val="000000"/>
          <w:sz w:val="24"/>
          <w:szCs w:val="24"/>
          <w:lang w:val="sr-Cyrl-RS"/>
        </w:rPr>
        <w:t>734 особе су непознате националне припадности, а 184 особе нису се изјасниле. Са друге стране, према</w:t>
      </w:r>
      <w:r w:rsidR="0052602D">
        <w:rPr>
          <w:color w:val="000000"/>
          <w:sz w:val="24"/>
          <w:szCs w:val="24"/>
          <w:lang w:val="sr-Cyrl-RS"/>
        </w:rPr>
        <w:t xml:space="preserve"> раније доступним подацима </w:t>
      </w:r>
      <w:r w:rsidR="00D628EF">
        <w:rPr>
          <w:color w:val="000000"/>
          <w:sz w:val="24"/>
          <w:szCs w:val="24"/>
          <w:lang w:val="sr-Cyrl-RS"/>
        </w:rPr>
        <w:t xml:space="preserve">којима барата </w:t>
      </w:r>
      <w:r w:rsidR="0052602D">
        <w:rPr>
          <w:color w:val="000000"/>
          <w:sz w:val="24"/>
          <w:szCs w:val="24"/>
          <w:lang w:val="sr-Cyrl-RS"/>
        </w:rPr>
        <w:t>Локалн</w:t>
      </w:r>
      <w:r w:rsidR="00D628EF">
        <w:rPr>
          <w:color w:val="000000"/>
          <w:sz w:val="24"/>
          <w:szCs w:val="24"/>
          <w:lang w:val="sr-Cyrl-RS"/>
        </w:rPr>
        <w:t>и</w:t>
      </w:r>
      <w:r w:rsidR="0052602D">
        <w:rPr>
          <w:color w:val="000000"/>
          <w:sz w:val="24"/>
          <w:szCs w:val="24"/>
          <w:lang w:val="sr-Cyrl-RS"/>
        </w:rPr>
        <w:t xml:space="preserve"> акцион</w:t>
      </w:r>
      <w:r w:rsidR="00D628EF">
        <w:rPr>
          <w:color w:val="000000"/>
          <w:sz w:val="24"/>
          <w:szCs w:val="24"/>
          <w:lang w:val="sr-Cyrl-RS"/>
        </w:rPr>
        <w:t>и</w:t>
      </w:r>
      <w:r w:rsidR="0052602D">
        <w:rPr>
          <w:color w:val="000000"/>
          <w:sz w:val="24"/>
          <w:szCs w:val="24"/>
          <w:lang w:val="sr-Cyrl-RS"/>
        </w:rPr>
        <w:t xml:space="preserve"> план за Роме</w:t>
      </w:r>
      <w:r w:rsidR="00D628EF">
        <w:rPr>
          <w:color w:val="000000"/>
          <w:sz w:val="24"/>
          <w:szCs w:val="24"/>
          <w:lang w:val="sr-Cyrl-RS"/>
        </w:rPr>
        <w:t xml:space="preserve">, у Тополи живи преко 280 Рома и Ромкиња, највише њих у ромским насељима Торови и Крива бара. </w:t>
      </w:r>
    </w:p>
    <w:p w14:paraId="4E55CE6E" w14:textId="009CF048" w:rsidR="0046660B" w:rsidRDefault="00A17B62" w:rsidP="00F042FF">
      <w:pPr>
        <w:pStyle w:val="Heading3"/>
        <w:rPr>
          <w:rFonts w:eastAsia="TT99o00"/>
          <w:lang w:val="ru-RU"/>
        </w:rPr>
      </w:pPr>
      <w:bookmarkStart w:id="57" w:name="_Toc212722746"/>
      <w:r>
        <w:rPr>
          <w:rFonts w:eastAsia="TT99o00"/>
          <w:lang w:val="ru-RU"/>
        </w:rPr>
        <w:lastRenderedPageBreak/>
        <w:t>3.</w:t>
      </w:r>
      <w:r w:rsidR="0054758B">
        <w:rPr>
          <w:rFonts w:eastAsia="TT99o00"/>
          <w:lang w:val="ru-RU"/>
        </w:rPr>
        <w:t>3</w:t>
      </w:r>
      <w:r>
        <w:rPr>
          <w:rFonts w:eastAsia="TT99o00"/>
          <w:lang w:val="ru-RU"/>
        </w:rPr>
        <w:t xml:space="preserve"> Социјална заштита </w:t>
      </w:r>
      <w:r w:rsidR="0046660B">
        <w:rPr>
          <w:rFonts w:eastAsia="TT99o00"/>
          <w:lang w:val="ru-RU"/>
        </w:rPr>
        <w:t>у општини</w:t>
      </w:r>
      <w:bookmarkEnd w:id="57"/>
      <w:r w:rsidR="0046660B">
        <w:rPr>
          <w:rFonts w:eastAsia="TT99o00"/>
          <w:lang w:val="ru-RU"/>
        </w:rPr>
        <w:t xml:space="preserve"> </w:t>
      </w:r>
    </w:p>
    <w:p w14:paraId="66276752" w14:textId="57285716" w:rsidR="00F37A74" w:rsidRDefault="0046660B" w:rsidP="00F042FF">
      <w:pPr>
        <w:pStyle w:val="Heading3"/>
        <w:rPr>
          <w:rFonts w:eastAsia="TT99o00"/>
          <w:lang w:val="ru-RU"/>
        </w:rPr>
      </w:pPr>
      <w:bookmarkStart w:id="58" w:name="_Toc212722747"/>
      <w:r>
        <w:rPr>
          <w:rFonts w:eastAsia="TT99o00"/>
          <w:lang w:val="ru-RU"/>
        </w:rPr>
        <w:t>3.</w:t>
      </w:r>
      <w:r w:rsidR="0054758B">
        <w:rPr>
          <w:rFonts w:eastAsia="TT99o00"/>
          <w:lang w:val="ru-RU"/>
        </w:rPr>
        <w:t>3</w:t>
      </w:r>
      <w:r w:rsidR="002C3B80">
        <w:rPr>
          <w:rFonts w:eastAsia="TT99o00"/>
          <w:lang w:val="ru-RU"/>
        </w:rPr>
        <w:t>.1</w:t>
      </w:r>
      <w:r w:rsidR="00F042FF">
        <w:rPr>
          <w:rFonts w:eastAsia="TT99o00"/>
          <w:lang w:val="ru-RU"/>
        </w:rPr>
        <w:t>. Корисници социјалне зашти</w:t>
      </w:r>
      <w:r w:rsidR="00D63427">
        <w:rPr>
          <w:rFonts w:eastAsia="TT99o00"/>
          <w:lang w:val="ru-RU"/>
        </w:rPr>
        <w:t>те</w:t>
      </w:r>
      <w:bookmarkEnd w:id="58"/>
    </w:p>
    <w:p w14:paraId="2F5A9544" w14:textId="77777777" w:rsidR="0026618D" w:rsidRDefault="00CA7EE9" w:rsidP="005B35A6">
      <w:pPr>
        <w:spacing w:after="120"/>
        <w:jc w:val="both"/>
        <w:rPr>
          <w:sz w:val="24"/>
          <w:szCs w:val="24"/>
          <w:lang w:val="sr-Latn-RS"/>
        </w:rPr>
      </w:pPr>
      <w:r w:rsidRPr="00591D24">
        <w:rPr>
          <w:sz w:val="24"/>
          <w:szCs w:val="24"/>
          <w:lang w:val="ru-RU"/>
        </w:rPr>
        <w:t>Центар за социјални рад</w:t>
      </w:r>
      <w:r w:rsidR="00591D24">
        <w:rPr>
          <w:sz w:val="24"/>
          <w:szCs w:val="24"/>
          <w:lang w:val="ru-RU"/>
        </w:rPr>
        <w:t xml:space="preserve"> Аранђеловац, истурено одељење у Тополи,</w:t>
      </w:r>
      <w:r w:rsidRPr="00591D24">
        <w:rPr>
          <w:sz w:val="24"/>
          <w:szCs w:val="24"/>
          <w:lang w:val="ru-RU"/>
        </w:rPr>
        <w:t xml:space="preserve"> прати и обезбеђује податке </w:t>
      </w:r>
      <w:r w:rsidR="00591D24" w:rsidRPr="00591D24">
        <w:rPr>
          <w:sz w:val="24"/>
          <w:szCs w:val="24"/>
          <w:lang w:val="ru-RU"/>
        </w:rPr>
        <w:t>о укупном броју и структури корисника</w:t>
      </w:r>
      <w:r w:rsidR="00AC3D24">
        <w:rPr>
          <w:sz w:val="24"/>
          <w:szCs w:val="24"/>
          <w:lang w:val="ru-RU"/>
        </w:rPr>
        <w:t xml:space="preserve"> социјалне заштите</w:t>
      </w:r>
      <w:r w:rsidR="00591D24" w:rsidRPr="00591D24">
        <w:rPr>
          <w:sz w:val="24"/>
          <w:szCs w:val="24"/>
          <w:lang w:val="ru-RU"/>
        </w:rPr>
        <w:t xml:space="preserve"> у току године, </w:t>
      </w:r>
      <w:r w:rsidR="00AC3D24">
        <w:rPr>
          <w:sz w:val="24"/>
          <w:szCs w:val="24"/>
          <w:lang w:val="ru-RU"/>
        </w:rPr>
        <w:t xml:space="preserve">као </w:t>
      </w:r>
      <w:r w:rsidR="00591D24" w:rsidRPr="00591D24">
        <w:rPr>
          <w:sz w:val="24"/>
          <w:szCs w:val="24"/>
          <w:lang w:val="ru-RU"/>
        </w:rPr>
        <w:t>и податке о поступцима које ЦСР предуз</w:t>
      </w:r>
      <w:r w:rsidR="00AC3D24">
        <w:rPr>
          <w:sz w:val="24"/>
          <w:szCs w:val="24"/>
          <w:lang w:val="ru-RU"/>
        </w:rPr>
        <w:t>има</w:t>
      </w:r>
      <w:r w:rsidR="00591D24" w:rsidRPr="00591D24">
        <w:rPr>
          <w:sz w:val="24"/>
          <w:szCs w:val="24"/>
          <w:lang w:val="ru-RU"/>
        </w:rPr>
        <w:t xml:space="preserve"> у оквиру социјалне и породично правне заштите.</w:t>
      </w:r>
      <w:r w:rsidR="00D930FA">
        <w:rPr>
          <w:sz w:val="24"/>
          <w:szCs w:val="24"/>
          <w:lang w:val="ru-RU"/>
        </w:rPr>
        <w:t xml:space="preserve"> Према званичним подацима</w:t>
      </w:r>
      <w:r w:rsidR="00CF5377">
        <w:rPr>
          <w:sz w:val="24"/>
          <w:szCs w:val="24"/>
          <w:lang w:val="ru-RU"/>
        </w:rPr>
        <w:t xml:space="preserve"> </w:t>
      </w:r>
      <w:r w:rsidR="00CF0492">
        <w:rPr>
          <w:sz w:val="24"/>
          <w:szCs w:val="24"/>
          <w:lang w:val="sr-Cyrl-RS"/>
        </w:rPr>
        <w:t xml:space="preserve">ЦСР-а, </w:t>
      </w:r>
      <w:r w:rsidR="00C30A68">
        <w:rPr>
          <w:sz w:val="24"/>
          <w:szCs w:val="24"/>
          <w:lang w:val="sr-Cyrl-RS"/>
        </w:rPr>
        <w:t>2024. године у Тополи је евидентиран</w:t>
      </w:r>
      <w:r w:rsidR="00F97E3C">
        <w:rPr>
          <w:sz w:val="24"/>
          <w:szCs w:val="24"/>
          <w:lang w:val="sr-Cyrl-RS"/>
        </w:rPr>
        <w:t xml:space="preserve"> 1891 корисник социјалне заштите</w:t>
      </w:r>
      <w:r w:rsidR="00F94DB0">
        <w:rPr>
          <w:sz w:val="24"/>
          <w:szCs w:val="24"/>
          <w:lang w:val="sr-Cyrl-RS"/>
        </w:rPr>
        <w:t xml:space="preserve"> на евиденцији ЦСР</w:t>
      </w:r>
      <w:r w:rsidR="005B0251">
        <w:rPr>
          <w:sz w:val="24"/>
          <w:szCs w:val="24"/>
          <w:lang w:val="sr-Cyrl-RS"/>
        </w:rPr>
        <w:t xml:space="preserve">, што </w:t>
      </w:r>
      <w:r w:rsidR="00AA22D8">
        <w:rPr>
          <w:sz w:val="24"/>
          <w:szCs w:val="24"/>
          <w:lang w:val="sr-Cyrl-RS"/>
        </w:rPr>
        <w:t>чини удео од</w:t>
      </w:r>
      <w:r w:rsidR="005B0251">
        <w:rPr>
          <w:sz w:val="24"/>
          <w:szCs w:val="24"/>
          <w:lang w:val="sr-Cyrl-RS"/>
        </w:rPr>
        <w:t xml:space="preserve"> 10% укупног становништва општине (процењени број ста</w:t>
      </w:r>
      <w:r w:rsidR="00B92CDD">
        <w:rPr>
          <w:sz w:val="24"/>
          <w:szCs w:val="24"/>
          <w:lang w:val="sr-Cyrl-RS"/>
        </w:rPr>
        <w:t>новника у 2023. години, РЗС).</w:t>
      </w:r>
      <w:r w:rsidR="005A6AEA">
        <w:rPr>
          <w:sz w:val="24"/>
          <w:szCs w:val="24"/>
          <w:lang w:val="sr-Cyrl-RS"/>
        </w:rPr>
        <w:t xml:space="preserve"> </w:t>
      </w:r>
    </w:p>
    <w:p w14:paraId="14F593E9" w14:textId="00E1ACC3" w:rsidR="00F43EED" w:rsidRPr="000825BB" w:rsidRDefault="00F43EED" w:rsidP="00F43EED">
      <w:pPr>
        <w:spacing w:after="120"/>
        <w:jc w:val="both"/>
        <w:rPr>
          <w:b/>
          <w:bCs/>
          <w:color w:val="404040" w:themeColor="text1" w:themeTint="BF"/>
          <w:sz w:val="24"/>
          <w:szCs w:val="24"/>
          <w:lang w:val="sr-Cyrl-RS"/>
        </w:rPr>
      </w:pPr>
      <w:r w:rsidRPr="000825BB">
        <w:rPr>
          <w:b/>
          <w:bCs/>
          <w:color w:val="404040" w:themeColor="text1" w:themeTint="BF"/>
          <w:sz w:val="24"/>
          <w:szCs w:val="24"/>
          <w:lang w:val="sr-Cyrl-RS"/>
        </w:rPr>
        <w:t xml:space="preserve">Табела </w:t>
      </w:r>
      <w:r w:rsidR="0034184D">
        <w:rPr>
          <w:b/>
          <w:bCs/>
          <w:color w:val="404040" w:themeColor="text1" w:themeTint="BF"/>
          <w:sz w:val="24"/>
          <w:szCs w:val="24"/>
          <w:lang w:val="sr-Cyrl-RS"/>
        </w:rPr>
        <w:t>6</w:t>
      </w:r>
      <w:r w:rsidRPr="000825BB">
        <w:rPr>
          <w:b/>
          <w:bCs/>
          <w:color w:val="404040" w:themeColor="text1" w:themeTint="BF"/>
          <w:sz w:val="24"/>
          <w:szCs w:val="24"/>
          <w:lang w:val="sr-Cyrl-RS"/>
        </w:rPr>
        <w:t xml:space="preserve">: Преглед броја корисника социјалне заштите </w:t>
      </w:r>
      <w:r w:rsidR="006A2F6D">
        <w:rPr>
          <w:b/>
          <w:bCs/>
          <w:color w:val="404040" w:themeColor="text1" w:themeTint="BF"/>
          <w:sz w:val="24"/>
          <w:szCs w:val="24"/>
          <w:lang w:val="sr-Cyrl-RS"/>
        </w:rPr>
        <w:t>у периоду 2022 – 2024. година</w:t>
      </w:r>
    </w:p>
    <w:tbl>
      <w:tblPr>
        <w:tblStyle w:val="PlainTable2"/>
        <w:tblW w:w="0" w:type="auto"/>
        <w:tblLook w:val="04A0" w:firstRow="1" w:lastRow="0" w:firstColumn="1" w:lastColumn="0" w:noHBand="0" w:noVBand="1"/>
      </w:tblPr>
      <w:tblGrid>
        <w:gridCol w:w="2280"/>
        <w:gridCol w:w="2264"/>
        <w:gridCol w:w="2264"/>
        <w:gridCol w:w="2264"/>
      </w:tblGrid>
      <w:tr w:rsidR="00F43EED" w14:paraId="12ED3831" w14:textId="77777777" w:rsidTr="00362784">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301" w:type="dxa"/>
          </w:tcPr>
          <w:p w14:paraId="2C380B7E" w14:textId="77777777" w:rsidR="00F43EED" w:rsidRDefault="00F43EED" w:rsidP="00362784">
            <w:pPr>
              <w:spacing w:after="120"/>
              <w:jc w:val="both"/>
              <w:rPr>
                <w:sz w:val="24"/>
                <w:szCs w:val="24"/>
                <w:lang w:val="sr-Cyrl-RS"/>
              </w:rPr>
            </w:pPr>
            <w:r>
              <w:rPr>
                <w:sz w:val="24"/>
                <w:szCs w:val="24"/>
                <w:lang w:val="sr-Cyrl-RS"/>
              </w:rPr>
              <w:t>Година</w:t>
            </w:r>
          </w:p>
        </w:tc>
        <w:tc>
          <w:tcPr>
            <w:tcW w:w="2301" w:type="dxa"/>
          </w:tcPr>
          <w:p w14:paraId="7D1D9CF0" w14:textId="77777777" w:rsidR="00F43EED" w:rsidRDefault="00F43EED" w:rsidP="00362784">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2022. година</w:t>
            </w:r>
          </w:p>
        </w:tc>
        <w:tc>
          <w:tcPr>
            <w:tcW w:w="2301" w:type="dxa"/>
          </w:tcPr>
          <w:p w14:paraId="741A9DEB" w14:textId="77777777" w:rsidR="00F43EED" w:rsidRDefault="00F43EED" w:rsidP="00362784">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2023. година</w:t>
            </w:r>
          </w:p>
        </w:tc>
        <w:tc>
          <w:tcPr>
            <w:tcW w:w="2301" w:type="dxa"/>
          </w:tcPr>
          <w:p w14:paraId="3C292E97" w14:textId="77777777" w:rsidR="00F43EED" w:rsidRDefault="00F43EED" w:rsidP="00362784">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2024. година</w:t>
            </w:r>
          </w:p>
        </w:tc>
      </w:tr>
      <w:tr w:rsidR="00F43EED" w14:paraId="25A2E471" w14:textId="77777777" w:rsidTr="0036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1916168" w14:textId="77777777" w:rsidR="00F43EED" w:rsidRDefault="00F43EED" w:rsidP="00362784">
            <w:pPr>
              <w:spacing w:after="120"/>
              <w:jc w:val="both"/>
              <w:rPr>
                <w:sz w:val="24"/>
                <w:szCs w:val="24"/>
                <w:lang w:val="sr-Cyrl-RS"/>
              </w:rPr>
            </w:pPr>
            <w:r>
              <w:rPr>
                <w:sz w:val="24"/>
                <w:szCs w:val="24"/>
                <w:lang w:val="sr-Cyrl-RS"/>
              </w:rPr>
              <w:t>Корисници социјалне заштите - број</w:t>
            </w:r>
          </w:p>
        </w:tc>
        <w:tc>
          <w:tcPr>
            <w:tcW w:w="2301" w:type="dxa"/>
          </w:tcPr>
          <w:p w14:paraId="31528FB3" w14:textId="77777777" w:rsidR="00F43EED" w:rsidRDefault="00F43EED" w:rsidP="00362784">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1675</w:t>
            </w:r>
          </w:p>
        </w:tc>
        <w:tc>
          <w:tcPr>
            <w:tcW w:w="2301" w:type="dxa"/>
          </w:tcPr>
          <w:p w14:paraId="475F935A" w14:textId="77777777" w:rsidR="00F43EED" w:rsidRDefault="00F43EED" w:rsidP="00362784">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1345</w:t>
            </w:r>
          </w:p>
        </w:tc>
        <w:tc>
          <w:tcPr>
            <w:tcW w:w="2301" w:type="dxa"/>
          </w:tcPr>
          <w:p w14:paraId="38A4CEEB" w14:textId="77777777" w:rsidR="00F43EED" w:rsidRDefault="00F43EED" w:rsidP="00362784">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1891</w:t>
            </w:r>
          </w:p>
        </w:tc>
      </w:tr>
    </w:tbl>
    <w:p w14:paraId="75227912" w14:textId="77777777" w:rsidR="00F43EED" w:rsidRPr="000825BB" w:rsidRDefault="00F43EED" w:rsidP="00F43EED">
      <w:pPr>
        <w:spacing w:after="120"/>
        <w:jc w:val="both"/>
        <w:rPr>
          <w:i/>
          <w:iCs/>
          <w:sz w:val="20"/>
          <w:szCs w:val="20"/>
          <w:lang w:val="sr-Cyrl-RS"/>
        </w:rPr>
      </w:pPr>
      <w:r w:rsidRPr="000825BB">
        <w:rPr>
          <w:i/>
          <w:iCs/>
          <w:sz w:val="20"/>
          <w:szCs w:val="20"/>
          <w:lang w:val="sr-Cyrl-RS"/>
        </w:rPr>
        <w:t>Извор: Извештај Центра за социјални рад</w:t>
      </w:r>
    </w:p>
    <w:p w14:paraId="3F58E40D" w14:textId="0CD39279" w:rsidR="005B35A6" w:rsidRDefault="001C0EEB" w:rsidP="005B35A6">
      <w:pPr>
        <w:spacing w:after="120"/>
        <w:jc w:val="both"/>
        <w:rPr>
          <w:sz w:val="24"/>
          <w:szCs w:val="24"/>
          <w:lang w:val="sr-Cyrl-RS"/>
        </w:rPr>
      </w:pPr>
      <w:r>
        <w:rPr>
          <w:sz w:val="24"/>
          <w:szCs w:val="24"/>
          <w:lang w:val="sr-Cyrl-RS"/>
        </w:rPr>
        <w:t xml:space="preserve">Анализа података о корисницима показује тренд раста броја корисника социјалне заштите у периоду 2022 – 2024. година. </w:t>
      </w:r>
      <w:r w:rsidR="00455EFB">
        <w:rPr>
          <w:sz w:val="24"/>
          <w:szCs w:val="24"/>
          <w:lang w:val="sr-Cyrl-RS"/>
        </w:rPr>
        <w:t xml:space="preserve">Као што се може видети из табеле </w:t>
      </w:r>
      <w:r w:rsidR="0034184D">
        <w:rPr>
          <w:sz w:val="24"/>
          <w:szCs w:val="24"/>
          <w:lang w:val="sr-Cyrl-RS"/>
        </w:rPr>
        <w:t>6</w:t>
      </w:r>
      <w:r w:rsidR="0026618D">
        <w:rPr>
          <w:sz w:val="24"/>
          <w:szCs w:val="24"/>
          <w:lang w:val="sr-Cyrl-RS"/>
        </w:rPr>
        <w:t>, 2022. године на евиденцији ЦСР-а било је 1657 корисника, затим 2023. године бележи се пад</w:t>
      </w:r>
      <w:r w:rsidR="00620D01">
        <w:rPr>
          <w:sz w:val="24"/>
          <w:szCs w:val="24"/>
          <w:lang w:val="sr-Cyrl-RS"/>
        </w:rPr>
        <w:t xml:space="preserve"> на 1345 корисника, да би 2024. </w:t>
      </w:r>
      <w:r w:rsidR="00EA6845">
        <w:rPr>
          <w:sz w:val="24"/>
          <w:szCs w:val="24"/>
          <w:lang w:val="sr-Cyrl-RS"/>
        </w:rPr>
        <w:t xml:space="preserve">број корисника </w:t>
      </w:r>
      <w:r w:rsidR="00FF3422">
        <w:rPr>
          <w:sz w:val="24"/>
          <w:szCs w:val="24"/>
          <w:lang w:val="sr-Cyrl-RS"/>
        </w:rPr>
        <w:t>порастао на</w:t>
      </w:r>
      <w:r w:rsidR="00EA6845">
        <w:rPr>
          <w:sz w:val="24"/>
          <w:szCs w:val="24"/>
          <w:lang w:val="sr-Cyrl-RS"/>
        </w:rPr>
        <w:t xml:space="preserve"> 1891.</w:t>
      </w:r>
    </w:p>
    <w:p w14:paraId="1922ECFC" w14:textId="1009CE1E" w:rsidR="00F34E99" w:rsidRDefault="00F23E1B" w:rsidP="005B35A6">
      <w:pPr>
        <w:spacing w:after="120"/>
        <w:jc w:val="both"/>
        <w:rPr>
          <w:sz w:val="24"/>
          <w:szCs w:val="24"/>
          <w:lang w:val="sr-Cyrl-RS"/>
        </w:rPr>
      </w:pPr>
      <w:r>
        <w:rPr>
          <w:sz w:val="24"/>
          <w:szCs w:val="24"/>
          <w:lang w:val="sr-Cyrl-RS"/>
        </w:rPr>
        <w:t>У односу на 2023. годину, све категорије корисника</w:t>
      </w:r>
      <w:r w:rsidR="00DF0EC3">
        <w:rPr>
          <w:sz w:val="24"/>
          <w:szCs w:val="24"/>
          <w:lang w:val="sr-Cyrl-RS"/>
        </w:rPr>
        <w:t xml:space="preserve"> према старости</w:t>
      </w:r>
      <w:r>
        <w:rPr>
          <w:sz w:val="24"/>
          <w:szCs w:val="24"/>
          <w:lang w:val="sr-Cyrl-RS"/>
        </w:rPr>
        <w:t xml:space="preserve"> (деца, млади, одрасли, стари) бележе тренд раста.</w:t>
      </w:r>
      <w:r w:rsidR="00537CC5">
        <w:rPr>
          <w:sz w:val="24"/>
          <w:szCs w:val="24"/>
          <w:lang w:val="sr-Cyrl-RS"/>
        </w:rPr>
        <w:t xml:space="preserve"> </w:t>
      </w:r>
      <w:r w:rsidR="008B702F">
        <w:rPr>
          <w:sz w:val="24"/>
          <w:szCs w:val="24"/>
          <w:lang w:val="sr-Cyrl-RS"/>
        </w:rPr>
        <w:t xml:space="preserve">Номинално, највећи тренд раста бележи категорија одраслих корисника, </w:t>
      </w:r>
      <w:r w:rsidR="00187B2D">
        <w:rPr>
          <w:sz w:val="24"/>
          <w:szCs w:val="24"/>
          <w:lang w:val="sr-Cyrl-RS"/>
        </w:rPr>
        <w:t>а реално н</w:t>
      </w:r>
      <w:r w:rsidR="00537CC5">
        <w:rPr>
          <w:sz w:val="24"/>
          <w:szCs w:val="24"/>
          <w:lang w:val="sr-Cyrl-RS"/>
        </w:rPr>
        <w:t xml:space="preserve">ајвећи раст </w:t>
      </w:r>
      <w:r w:rsidR="00187B2D">
        <w:rPr>
          <w:sz w:val="24"/>
          <w:szCs w:val="24"/>
          <w:lang w:val="sr-Cyrl-RS"/>
        </w:rPr>
        <w:t>евидентира</w:t>
      </w:r>
      <w:r w:rsidR="00537CC5">
        <w:rPr>
          <w:sz w:val="24"/>
          <w:szCs w:val="24"/>
          <w:lang w:val="sr-Cyrl-RS"/>
        </w:rPr>
        <w:t xml:space="preserve"> се у категорији младих (18 до 25 година</w:t>
      </w:r>
      <w:r w:rsidR="0004784E">
        <w:rPr>
          <w:sz w:val="24"/>
          <w:szCs w:val="24"/>
          <w:lang w:val="sr-Cyrl-RS"/>
        </w:rPr>
        <w:t xml:space="preserve"> старости</w:t>
      </w:r>
      <w:r w:rsidR="00537CC5">
        <w:rPr>
          <w:sz w:val="24"/>
          <w:szCs w:val="24"/>
          <w:lang w:val="sr-Cyrl-RS"/>
        </w:rPr>
        <w:t>)</w:t>
      </w:r>
      <w:r w:rsidR="0004784E">
        <w:rPr>
          <w:sz w:val="24"/>
          <w:szCs w:val="24"/>
          <w:lang w:val="sr-Cyrl-RS"/>
        </w:rPr>
        <w:t xml:space="preserve">, где је број корисника дуплиран </w:t>
      </w:r>
      <w:r w:rsidR="00187B2D">
        <w:rPr>
          <w:sz w:val="24"/>
          <w:szCs w:val="24"/>
          <w:lang w:val="sr-Cyrl-RS"/>
        </w:rPr>
        <w:t xml:space="preserve">у периоду од две године </w:t>
      </w:r>
      <w:r w:rsidR="0004784E">
        <w:rPr>
          <w:sz w:val="24"/>
          <w:szCs w:val="24"/>
          <w:lang w:val="sr-Cyrl-RS"/>
        </w:rPr>
        <w:t xml:space="preserve">(2023 – 93, 2024 </w:t>
      </w:r>
      <w:r w:rsidR="00FF3422">
        <w:rPr>
          <w:sz w:val="24"/>
          <w:szCs w:val="24"/>
          <w:lang w:val="sr-Cyrl-RS"/>
        </w:rPr>
        <w:t>–</w:t>
      </w:r>
      <w:r w:rsidR="0004784E">
        <w:rPr>
          <w:sz w:val="24"/>
          <w:szCs w:val="24"/>
          <w:lang w:val="sr-Cyrl-RS"/>
        </w:rPr>
        <w:t xml:space="preserve"> </w:t>
      </w:r>
      <w:r w:rsidR="00FF3422">
        <w:rPr>
          <w:sz w:val="24"/>
          <w:szCs w:val="24"/>
          <w:lang w:val="sr-Cyrl-RS"/>
        </w:rPr>
        <w:t xml:space="preserve">192). </w:t>
      </w:r>
    </w:p>
    <w:p w14:paraId="1747638B" w14:textId="6CAD6072" w:rsidR="0034184D" w:rsidRPr="00530775" w:rsidRDefault="0034184D" w:rsidP="00530775">
      <w:pPr>
        <w:spacing w:after="120"/>
        <w:jc w:val="both"/>
        <w:rPr>
          <w:b/>
          <w:bCs/>
          <w:color w:val="404040" w:themeColor="text1" w:themeTint="BF"/>
          <w:sz w:val="24"/>
          <w:szCs w:val="24"/>
          <w:lang w:val="sr-Cyrl-RS"/>
        </w:rPr>
      </w:pPr>
      <w:r w:rsidRPr="00530775">
        <w:rPr>
          <w:b/>
          <w:bCs/>
          <w:color w:val="404040" w:themeColor="text1" w:themeTint="BF"/>
          <w:sz w:val="24"/>
          <w:szCs w:val="24"/>
          <w:lang w:val="sr-Cyrl-RS"/>
        </w:rPr>
        <w:t xml:space="preserve">Графикон </w:t>
      </w:r>
      <w:r w:rsidR="00530775" w:rsidRPr="00530775">
        <w:rPr>
          <w:b/>
          <w:bCs/>
          <w:color w:val="404040" w:themeColor="text1" w:themeTint="BF"/>
          <w:sz w:val="24"/>
          <w:szCs w:val="24"/>
          <w:lang w:val="sr-Cyrl-RS"/>
        </w:rPr>
        <w:t>2</w:t>
      </w:r>
      <w:r w:rsidRPr="00530775">
        <w:rPr>
          <w:b/>
          <w:bCs/>
          <w:color w:val="404040" w:themeColor="text1" w:themeTint="BF"/>
          <w:sz w:val="24"/>
          <w:szCs w:val="24"/>
          <w:lang w:val="sr-Cyrl-RS"/>
        </w:rPr>
        <w:t>: Преглед корисника социјалне заштите у периоду 2022 – 2024. година</w:t>
      </w:r>
      <w:r w:rsidR="006A2F6D">
        <w:rPr>
          <w:b/>
          <w:bCs/>
          <w:color w:val="404040" w:themeColor="text1" w:themeTint="BF"/>
          <w:sz w:val="24"/>
          <w:szCs w:val="24"/>
          <w:lang w:val="sr-Cyrl-RS"/>
        </w:rPr>
        <w:t>,</w:t>
      </w:r>
      <w:r w:rsidRPr="00530775">
        <w:rPr>
          <w:b/>
          <w:bCs/>
          <w:color w:val="404040" w:themeColor="text1" w:themeTint="BF"/>
          <w:sz w:val="24"/>
          <w:szCs w:val="24"/>
          <w:lang w:val="sr-Cyrl-RS"/>
        </w:rPr>
        <w:t xml:space="preserve"> по старости </w:t>
      </w:r>
    </w:p>
    <w:p w14:paraId="25FA8830" w14:textId="14FFC3ED" w:rsidR="0034184D" w:rsidRDefault="00BD3F4E" w:rsidP="005B35A6">
      <w:pPr>
        <w:spacing w:after="120"/>
        <w:jc w:val="both"/>
        <w:rPr>
          <w:sz w:val="24"/>
          <w:szCs w:val="24"/>
          <w:lang w:val="sr-Cyrl-RS"/>
        </w:rPr>
      </w:pPr>
      <w:r>
        <w:rPr>
          <w:noProof/>
          <w:sz w:val="24"/>
          <w:szCs w:val="24"/>
          <w:lang w:val="sr-Cyrl-RS"/>
          <w14:ligatures w14:val="standardContextual"/>
        </w:rPr>
        <w:drawing>
          <wp:inline distT="0" distB="0" distL="0" distR="0" wp14:anchorId="330C19BD" wp14:editId="316AA69A">
            <wp:extent cx="4676775" cy="1847850"/>
            <wp:effectExtent l="0" t="0" r="9525" b="0"/>
            <wp:docPr id="12053370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4BD49A" w14:textId="77E826E0" w:rsidR="004D2B61" w:rsidRPr="004D2B61" w:rsidRDefault="004D2B61" w:rsidP="005B35A6">
      <w:pPr>
        <w:spacing w:after="120"/>
        <w:jc w:val="both"/>
        <w:rPr>
          <w:i/>
          <w:iCs/>
          <w:sz w:val="20"/>
          <w:szCs w:val="20"/>
          <w:lang w:val="sr-Cyrl-RS"/>
        </w:rPr>
      </w:pPr>
      <w:r w:rsidRPr="004D2B61">
        <w:rPr>
          <w:i/>
          <w:iCs/>
          <w:sz w:val="20"/>
          <w:szCs w:val="20"/>
          <w:lang w:val="sr-Cyrl-RS"/>
        </w:rPr>
        <w:t>Извор: Прилог 1 овог Програма</w:t>
      </w:r>
    </w:p>
    <w:p w14:paraId="5DD119C0" w14:textId="6C687B37" w:rsidR="00070CD9" w:rsidRDefault="00DF0EC3" w:rsidP="005B35A6">
      <w:pPr>
        <w:spacing w:after="120"/>
        <w:jc w:val="both"/>
        <w:rPr>
          <w:sz w:val="24"/>
          <w:szCs w:val="24"/>
          <w:lang w:val="sr-Cyrl-RS"/>
        </w:rPr>
      </w:pPr>
      <w:r>
        <w:rPr>
          <w:sz w:val="24"/>
          <w:szCs w:val="24"/>
          <w:lang w:val="sr-Cyrl-RS"/>
        </w:rPr>
        <w:t>Посматрано према полу, у све три године већи је број жена</w:t>
      </w:r>
      <w:r w:rsidR="00C4697A">
        <w:rPr>
          <w:sz w:val="24"/>
          <w:szCs w:val="24"/>
          <w:lang w:val="sr-Cyrl-RS"/>
        </w:rPr>
        <w:t xml:space="preserve"> у односу на мушкарце.</w:t>
      </w:r>
      <w:r w:rsidR="00736A4C" w:rsidRPr="00736A4C">
        <w:rPr>
          <w:sz w:val="24"/>
          <w:szCs w:val="24"/>
          <w:lang w:val="sr-Cyrl-RS"/>
        </w:rPr>
        <w:t xml:space="preserve"> </w:t>
      </w:r>
      <w:r w:rsidR="00736A4C">
        <w:rPr>
          <w:sz w:val="24"/>
          <w:szCs w:val="24"/>
          <w:lang w:val="sr-Cyrl-RS"/>
        </w:rPr>
        <w:t>Посебно је порастао удео жена у укупном броју корисника социјалне заштите у 2024. години</w:t>
      </w:r>
      <w:r w:rsidR="000D2475">
        <w:rPr>
          <w:sz w:val="24"/>
          <w:szCs w:val="24"/>
          <w:lang w:val="sr-Cyrl-RS"/>
        </w:rPr>
        <w:t>, и то са 55% колико је било у 2022. и 2023. на чак 60,5% у 2024. години.</w:t>
      </w:r>
    </w:p>
    <w:p w14:paraId="5E7D6406" w14:textId="5259EAAD" w:rsidR="00BD7AE0" w:rsidRPr="00530775" w:rsidRDefault="00BD7AE0" w:rsidP="00591D24">
      <w:pPr>
        <w:jc w:val="both"/>
        <w:rPr>
          <w:b/>
          <w:bCs/>
          <w:color w:val="404040" w:themeColor="text1" w:themeTint="BF"/>
          <w:sz w:val="24"/>
          <w:szCs w:val="24"/>
          <w:lang w:val="sr-Cyrl-RS"/>
        </w:rPr>
      </w:pPr>
      <w:r w:rsidRPr="00530775">
        <w:rPr>
          <w:b/>
          <w:bCs/>
          <w:color w:val="404040" w:themeColor="text1" w:themeTint="BF"/>
          <w:sz w:val="24"/>
          <w:szCs w:val="24"/>
          <w:lang w:val="sr-Cyrl-RS"/>
        </w:rPr>
        <w:lastRenderedPageBreak/>
        <w:t xml:space="preserve">Графикон </w:t>
      </w:r>
      <w:r w:rsidR="00530775" w:rsidRPr="00530775">
        <w:rPr>
          <w:b/>
          <w:bCs/>
          <w:color w:val="404040" w:themeColor="text1" w:themeTint="BF"/>
          <w:sz w:val="24"/>
          <w:szCs w:val="24"/>
          <w:lang w:val="sr-Cyrl-RS"/>
        </w:rPr>
        <w:t>3</w:t>
      </w:r>
      <w:r w:rsidRPr="00530775">
        <w:rPr>
          <w:b/>
          <w:bCs/>
          <w:color w:val="404040" w:themeColor="text1" w:themeTint="BF"/>
          <w:sz w:val="24"/>
          <w:szCs w:val="24"/>
          <w:lang w:val="sr-Cyrl-RS"/>
        </w:rPr>
        <w:t>: Преглед корисника социјалне заштите у периоду 2022 – 2024. година</w:t>
      </w:r>
      <w:r w:rsidR="006A2F6D">
        <w:rPr>
          <w:b/>
          <w:bCs/>
          <w:color w:val="404040" w:themeColor="text1" w:themeTint="BF"/>
          <w:sz w:val="24"/>
          <w:szCs w:val="24"/>
          <w:lang w:val="sr-Cyrl-RS"/>
        </w:rPr>
        <w:t>,</w:t>
      </w:r>
      <w:r w:rsidRPr="00530775">
        <w:rPr>
          <w:b/>
          <w:bCs/>
          <w:color w:val="404040" w:themeColor="text1" w:themeTint="BF"/>
          <w:sz w:val="24"/>
          <w:szCs w:val="24"/>
          <w:lang w:val="sr-Cyrl-RS"/>
        </w:rPr>
        <w:t xml:space="preserve"> по полу</w:t>
      </w:r>
    </w:p>
    <w:p w14:paraId="5CAC35D7" w14:textId="77777777" w:rsidR="00AF402A" w:rsidRDefault="00AF402A" w:rsidP="00591D24">
      <w:pPr>
        <w:jc w:val="both"/>
        <w:rPr>
          <w:sz w:val="24"/>
          <w:szCs w:val="24"/>
          <w:lang w:val="sr-Cyrl-RS"/>
        </w:rPr>
      </w:pPr>
    </w:p>
    <w:p w14:paraId="20C26DAB" w14:textId="0CF4CEA9" w:rsidR="00AF402A" w:rsidRDefault="00A34FB1" w:rsidP="00591D24">
      <w:pPr>
        <w:jc w:val="both"/>
        <w:rPr>
          <w:sz w:val="24"/>
          <w:szCs w:val="24"/>
          <w:lang w:val="sr-Cyrl-RS"/>
        </w:rPr>
      </w:pPr>
      <w:r>
        <w:rPr>
          <w:noProof/>
          <w:sz w:val="24"/>
          <w:szCs w:val="24"/>
          <w:lang w:val="sr-Cyrl-RS"/>
          <w14:ligatures w14:val="standardContextual"/>
        </w:rPr>
        <w:drawing>
          <wp:inline distT="0" distB="0" distL="0" distR="0" wp14:anchorId="26A8EE41" wp14:editId="449ADB76">
            <wp:extent cx="4607170" cy="2268415"/>
            <wp:effectExtent l="0" t="0" r="3175" b="17780"/>
            <wp:docPr id="3595101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4C8543" w14:textId="77777777" w:rsidR="004D2B61" w:rsidRPr="004D2B61" w:rsidRDefault="004D2B61" w:rsidP="004D2B61">
      <w:pPr>
        <w:spacing w:after="120"/>
        <w:jc w:val="both"/>
        <w:rPr>
          <w:i/>
          <w:iCs/>
          <w:sz w:val="20"/>
          <w:szCs w:val="20"/>
          <w:lang w:val="sr-Cyrl-RS"/>
        </w:rPr>
      </w:pPr>
      <w:r w:rsidRPr="004D2B61">
        <w:rPr>
          <w:i/>
          <w:iCs/>
          <w:sz w:val="20"/>
          <w:szCs w:val="20"/>
          <w:lang w:val="sr-Cyrl-RS"/>
        </w:rPr>
        <w:t>Извор: Прилог 1 овог Програма</w:t>
      </w:r>
    </w:p>
    <w:p w14:paraId="7E4B628A" w14:textId="0E91EB8E" w:rsidR="004D2B61" w:rsidRDefault="00A50A9B" w:rsidP="00C750C6">
      <w:pPr>
        <w:spacing w:after="120"/>
        <w:jc w:val="both"/>
        <w:rPr>
          <w:sz w:val="24"/>
          <w:szCs w:val="24"/>
          <w:lang w:val="sr-Cyrl-RS"/>
        </w:rPr>
      </w:pPr>
      <w:r>
        <w:rPr>
          <w:sz w:val="24"/>
          <w:szCs w:val="24"/>
          <w:lang w:val="sr-Cyrl-RS"/>
        </w:rPr>
        <w:t xml:space="preserve">Број корисника социјалне заштите по једном стручном раднику ЦСР-а такође је повећан </w:t>
      </w:r>
      <w:r w:rsidR="003008CD">
        <w:rPr>
          <w:sz w:val="24"/>
          <w:szCs w:val="24"/>
          <w:lang w:val="sr-Cyrl-RS"/>
        </w:rPr>
        <w:t>у периоду 2022 – 2024. година,</w:t>
      </w:r>
      <w:r>
        <w:rPr>
          <w:sz w:val="24"/>
          <w:szCs w:val="24"/>
          <w:lang w:val="sr-Cyrl-RS"/>
        </w:rPr>
        <w:t xml:space="preserve"> и то</w:t>
      </w:r>
      <w:r w:rsidR="003008CD">
        <w:rPr>
          <w:sz w:val="24"/>
          <w:szCs w:val="24"/>
          <w:lang w:val="sr-Cyrl-RS"/>
        </w:rPr>
        <w:t xml:space="preserve"> са 414 на 472</w:t>
      </w:r>
      <w:r>
        <w:rPr>
          <w:sz w:val="24"/>
          <w:szCs w:val="24"/>
          <w:lang w:val="sr-Cyrl-RS"/>
        </w:rPr>
        <w:t>, а имајући у виду да је број стручних радника ЦСР-а константно 4 у протекле три године</w:t>
      </w:r>
      <w:r w:rsidR="003008CD">
        <w:rPr>
          <w:sz w:val="24"/>
          <w:szCs w:val="24"/>
          <w:lang w:val="sr-Cyrl-RS"/>
        </w:rPr>
        <w:t xml:space="preserve">. </w:t>
      </w:r>
      <w:r>
        <w:rPr>
          <w:sz w:val="24"/>
          <w:szCs w:val="24"/>
          <w:lang w:val="sr-Cyrl-RS"/>
        </w:rPr>
        <w:t>Поређења ради, п</w:t>
      </w:r>
      <w:r w:rsidR="003008CD">
        <w:rPr>
          <w:sz w:val="24"/>
          <w:szCs w:val="24"/>
          <w:lang w:val="sr-Cyrl-RS"/>
        </w:rPr>
        <w:t>росек у Р. Србији износи</w:t>
      </w:r>
      <w:r w:rsidR="00491BC5">
        <w:rPr>
          <w:sz w:val="24"/>
          <w:szCs w:val="24"/>
          <w:lang w:val="sr-Cyrl-RS"/>
        </w:rPr>
        <w:t xml:space="preserve"> 423 корисника по једном с</w:t>
      </w:r>
      <w:r w:rsidR="007F5632">
        <w:rPr>
          <w:sz w:val="24"/>
          <w:szCs w:val="24"/>
          <w:lang w:val="sr-Cyrl-RS"/>
        </w:rPr>
        <w:t>тручно</w:t>
      </w:r>
      <w:r w:rsidR="00491BC5">
        <w:rPr>
          <w:sz w:val="24"/>
          <w:szCs w:val="24"/>
          <w:lang w:val="sr-Cyrl-RS"/>
        </w:rPr>
        <w:t>м раднику.</w:t>
      </w:r>
    </w:p>
    <w:p w14:paraId="09734DAD" w14:textId="70170248" w:rsidR="00842232" w:rsidRDefault="00842232" w:rsidP="00C750C6">
      <w:pPr>
        <w:spacing w:after="120"/>
        <w:jc w:val="both"/>
        <w:rPr>
          <w:sz w:val="24"/>
          <w:szCs w:val="24"/>
          <w:lang w:val="sr-Cyrl-RS"/>
        </w:rPr>
      </w:pPr>
      <w:r>
        <w:rPr>
          <w:sz w:val="24"/>
          <w:szCs w:val="24"/>
          <w:lang w:val="sr-Cyrl-RS"/>
        </w:rPr>
        <w:t xml:space="preserve">У даљој анализи, </w:t>
      </w:r>
      <w:r w:rsidR="004152A4">
        <w:rPr>
          <w:sz w:val="24"/>
          <w:szCs w:val="24"/>
          <w:lang w:val="sr-Cyrl-RS"/>
        </w:rPr>
        <w:t xml:space="preserve">посматран је број </w:t>
      </w:r>
      <w:r w:rsidR="003047AD">
        <w:rPr>
          <w:sz w:val="24"/>
          <w:szCs w:val="24"/>
          <w:lang w:val="sr-Cyrl-RS"/>
        </w:rPr>
        <w:t xml:space="preserve">и </w:t>
      </w:r>
      <w:r w:rsidR="003047AD" w:rsidRPr="00920E78">
        <w:rPr>
          <w:i/>
          <w:iCs/>
          <w:sz w:val="24"/>
          <w:szCs w:val="24"/>
          <w:lang w:val="sr-Cyrl-RS"/>
        </w:rPr>
        <w:t xml:space="preserve">тренд кретања </w:t>
      </w:r>
      <w:r w:rsidR="004152A4" w:rsidRPr="00920E78">
        <w:rPr>
          <w:i/>
          <w:iCs/>
          <w:sz w:val="24"/>
          <w:szCs w:val="24"/>
          <w:lang w:val="sr-Cyrl-RS"/>
        </w:rPr>
        <w:t>корисника социјалне заштите п</w:t>
      </w:r>
      <w:r w:rsidR="003047AD" w:rsidRPr="00920E78">
        <w:rPr>
          <w:i/>
          <w:iCs/>
          <w:sz w:val="24"/>
          <w:szCs w:val="24"/>
          <w:lang w:val="sr-Cyrl-RS"/>
        </w:rPr>
        <w:t>рема корисничким групама</w:t>
      </w:r>
      <w:r w:rsidR="003047AD" w:rsidRPr="00920E78">
        <w:rPr>
          <w:sz w:val="24"/>
          <w:szCs w:val="24"/>
          <w:lang w:val="sr-Cyrl-RS"/>
        </w:rPr>
        <w:t>.</w:t>
      </w:r>
      <w:r w:rsidR="003047AD">
        <w:rPr>
          <w:sz w:val="24"/>
          <w:szCs w:val="24"/>
          <w:lang w:val="sr-Cyrl-RS"/>
        </w:rPr>
        <w:t xml:space="preserve"> </w:t>
      </w:r>
      <w:r w:rsidR="004152A4">
        <w:rPr>
          <w:sz w:val="24"/>
          <w:szCs w:val="24"/>
          <w:lang w:val="sr-Cyrl-RS"/>
        </w:rPr>
        <w:t xml:space="preserve"> </w:t>
      </w:r>
      <w:r w:rsidR="003047AD">
        <w:rPr>
          <w:sz w:val="24"/>
          <w:szCs w:val="24"/>
          <w:lang w:val="sr-Cyrl-RS"/>
        </w:rPr>
        <w:t xml:space="preserve">У категорији </w:t>
      </w:r>
      <w:r w:rsidR="003047AD" w:rsidRPr="00C92781">
        <w:rPr>
          <w:i/>
          <w:iCs/>
          <w:sz w:val="24"/>
          <w:szCs w:val="24"/>
          <w:lang w:val="sr-Cyrl-RS"/>
        </w:rPr>
        <w:t>деце</w:t>
      </w:r>
      <w:r w:rsidR="00E20A86">
        <w:rPr>
          <w:sz w:val="24"/>
          <w:szCs w:val="24"/>
          <w:lang w:val="sr-Cyrl-RS"/>
        </w:rPr>
        <w:t xml:space="preserve">, примећује се </w:t>
      </w:r>
      <w:r w:rsidR="00E20A86" w:rsidRPr="00CA1FB1">
        <w:rPr>
          <w:b/>
          <w:bCs/>
          <w:color w:val="404040" w:themeColor="text1" w:themeTint="BF"/>
          <w:sz w:val="24"/>
          <w:szCs w:val="24"/>
          <w:lang w:val="sr-Cyrl-RS"/>
        </w:rPr>
        <w:t>тренд раста</w:t>
      </w:r>
      <w:r w:rsidR="00D1166F">
        <w:rPr>
          <w:sz w:val="24"/>
          <w:szCs w:val="24"/>
          <w:lang w:val="sr-Cyrl-RS"/>
        </w:rPr>
        <w:t>:</w:t>
      </w:r>
      <w:r w:rsidR="00E20A86">
        <w:rPr>
          <w:sz w:val="24"/>
          <w:szCs w:val="24"/>
          <w:lang w:val="sr-Cyrl-RS"/>
        </w:rPr>
        <w:t xml:space="preserve"> </w:t>
      </w:r>
      <w:r w:rsidR="00D1166F">
        <w:rPr>
          <w:sz w:val="24"/>
          <w:szCs w:val="24"/>
          <w:lang w:val="sr-Cyrl-RS"/>
        </w:rPr>
        <w:t xml:space="preserve">а) </w:t>
      </w:r>
      <w:r w:rsidR="00E20A86">
        <w:rPr>
          <w:sz w:val="24"/>
          <w:szCs w:val="24"/>
          <w:lang w:val="sr-Cyrl-RS"/>
        </w:rPr>
        <w:t xml:space="preserve">броја </w:t>
      </w:r>
      <w:r w:rsidR="00E20A86" w:rsidRPr="00CA1FB1">
        <w:rPr>
          <w:b/>
          <w:bCs/>
          <w:color w:val="404040" w:themeColor="text1" w:themeTint="BF"/>
          <w:sz w:val="24"/>
          <w:szCs w:val="24"/>
          <w:lang w:val="sr-Cyrl-RS"/>
        </w:rPr>
        <w:t>деце</w:t>
      </w:r>
      <w:r w:rsidR="00C22B80" w:rsidRPr="00CA1FB1">
        <w:rPr>
          <w:b/>
          <w:bCs/>
          <w:color w:val="404040" w:themeColor="text1" w:themeTint="BF"/>
          <w:sz w:val="24"/>
          <w:szCs w:val="24"/>
          <w:lang w:val="sr-Cyrl-RS"/>
        </w:rPr>
        <w:t xml:space="preserve"> са проблемима у понашању и сукобу са законом</w:t>
      </w:r>
      <w:r w:rsidR="00D1166F" w:rsidRPr="00CA1FB1">
        <w:rPr>
          <w:color w:val="404040" w:themeColor="text1" w:themeTint="BF"/>
          <w:sz w:val="24"/>
          <w:szCs w:val="24"/>
          <w:lang w:val="sr-Cyrl-RS"/>
        </w:rPr>
        <w:t xml:space="preserve"> </w:t>
      </w:r>
      <w:r w:rsidR="00D1166F">
        <w:rPr>
          <w:sz w:val="24"/>
          <w:szCs w:val="24"/>
          <w:lang w:val="sr-Cyrl-RS"/>
        </w:rPr>
        <w:t>(</w:t>
      </w:r>
      <w:r w:rsidR="00677F34">
        <w:rPr>
          <w:sz w:val="24"/>
          <w:szCs w:val="24"/>
          <w:lang w:val="sr-Cyrl-RS"/>
        </w:rPr>
        <w:t>2022 – 27, 2023 – 3</w:t>
      </w:r>
      <w:r w:rsidR="00EB2847">
        <w:rPr>
          <w:sz w:val="24"/>
          <w:szCs w:val="24"/>
          <w:lang w:val="sr-Cyrl-RS"/>
        </w:rPr>
        <w:t>2</w:t>
      </w:r>
      <w:r w:rsidR="00677F34">
        <w:rPr>
          <w:sz w:val="24"/>
          <w:szCs w:val="24"/>
          <w:lang w:val="sr-Cyrl-RS"/>
        </w:rPr>
        <w:t>, 2024 – 4</w:t>
      </w:r>
      <w:r w:rsidR="00EB2847">
        <w:rPr>
          <w:sz w:val="24"/>
          <w:szCs w:val="24"/>
          <w:lang w:val="sr-Cyrl-RS"/>
        </w:rPr>
        <w:t>8</w:t>
      </w:r>
      <w:r w:rsidR="00677F34">
        <w:rPr>
          <w:sz w:val="24"/>
          <w:szCs w:val="24"/>
          <w:lang w:val="sr-Cyrl-RS"/>
        </w:rPr>
        <w:t>)</w:t>
      </w:r>
      <w:r w:rsidR="00C22B80">
        <w:rPr>
          <w:sz w:val="24"/>
          <w:szCs w:val="24"/>
          <w:lang w:val="sr-Cyrl-RS"/>
        </w:rPr>
        <w:t xml:space="preserve">, затим </w:t>
      </w:r>
      <w:r w:rsidR="00D1166F">
        <w:rPr>
          <w:sz w:val="24"/>
          <w:szCs w:val="24"/>
          <w:lang w:val="sr-Cyrl-RS"/>
        </w:rPr>
        <w:t xml:space="preserve">б) </w:t>
      </w:r>
      <w:r w:rsidR="00C22B80" w:rsidRPr="00CA1FB1">
        <w:rPr>
          <w:b/>
          <w:bCs/>
          <w:color w:val="404040" w:themeColor="text1" w:themeTint="BF"/>
          <w:sz w:val="24"/>
          <w:szCs w:val="24"/>
          <w:lang w:val="sr-Cyrl-RS"/>
        </w:rPr>
        <w:t>број</w:t>
      </w:r>
      <w:r w:rsidR="00D1166F" w:rsidRPr="00CA1FB1">
        <w:rPr>
          <w:b/>
          <w:bCs/>
          <w:color w:val="404040" w:themeColor="text1" w:themeTint="BF"/>
          <w:sz w:val="24"/>
          <w:szCs w:val="24"/>
          <w:lang w:val="sr-Cyrl-RS"/>
        </w:rPr>
        <w:t>а</w:t>
      </w:r>
      <w:r w:rsidR="00C22B80" w:rsidRPr="00CA1FB1">
        <w:rPr>
          <w:b/>
          <w:bCs/>
          <w:color w:val="404040" w:themeColor="text1" w:themeTint="BF"/>
          <w:sz w:val="24"/>
          <w:szCs w:val="24"/>
          <w:lang w:val="sr-Cyrl-RS"/>
        </w:rPr>
        <w:t xml:space="preserve"> деце са сметњама у развоју</w:t>
      </w:r>
      <w:r w:rsidR="00EB2847" w:rsidRPr="00CA1FB1">
        <w:rPr>
          <w:color w:val="404040" w:themeColor="text1" w:themeTint="BF"/>
          <w:sz w:val="24"/>
          <w:szCs w:val="24"/>
          <w:lang w:val="sr-Cyrl-RS"/>
        </w:rPr>
        <w:t xml:space="preserve"> </w:t>
      </w:r>
      <w:r w:rsidR="00EB2847">
        <w:rPr>
          <w:sz w:val="24"/>
          <w:szCs w:val="24"/>
          <w:lang w:val="sr-Cyrl-RS"/>
        </w:rPr>
        <w:t xml:space="preserve">(2022 </w:t>
      </w:r>
      <w:r w:rsidR="0036455E">
        <w:rPr>
          <w:sz w:val="24"/>
          <w:szCs w:val="24"/>
          <w:lang w:val="sr-Cyrl-RS"/>
        </w:rPr>
        <w:t>–</w:t>
      </w:r>
      <w:r w:rsidR="00EB2847">
        <w:rPr>
          <w:sz w:val="24"/>
          <w:szCs w:val="24"/>
          <w:lang w:val="sr-Cyrl-RS"/>
        </w:rPr>
        <w:t xml:space="preserve"> </w:t>
      </w:r>
      <w:r w:rsidR="0036455E">
        <w:rPr>
          <w:sz w:val="24"/>
          <w:szCs w:val="24"/>
          <w:lang w:val="sr-Cyrl-RS"/>
        </w:rPr>
        <w:t>35, 2023 – 40, 2024 – 43)</w:t>
      </w:r>
      <w:r w:rsidR="00FB7F72">
        <w:rPr>
          <w:sz w:val="24"/>
          <w:szCs w:val="24"/>
          <w:lang w:val="sr-Cyrl-RS"/>
        </w:rPr>
        <w:t xml:space="preserve">, те </w:t>
      </w:r>
      <w:r w:rsidR="00D1166F">
        <w:rPr>
          <w:sz w:val="24"/>
          <w:szCs w:val="24"/>
          <w:lang w:val="sr-Cyrl-RS"/>
        </w:rPr>
        <w:t xml:space="preserve">в) </w:t>
      </w:r>
      <w:r w:rsidR="00FB7F72">
        <w:rPr>
          <w:sz w:val="24"/>
          <w:szCs w:val="24"/>
          <w:lang w:val="sr-Cyrl-RS"/>
        </w:rPr>
        <w:t xml:space="preserve">деце чији су родитељи корисници НСП и других видова </w:t>
      </w:r>
      <w:r w:rsidR="00920E78">
        <w:rPr>
          <w:sz w:val="24"/>
          <w:szCs w:val="24"/>
          <w:lang w:val="sr-Cyrl-RS"/>
        </w:rPr>
        <w:t>материјалних</w:t>
      </w:r>
      <w:r w:rsidR="00FB7F72">
        <w:rPr>
          <w:sz w:val="24"/>
          <w:szCs w:val="24"/>
          <w:lang w:val="sr-Cyrl-RS"/>
        </w:rPr>
        <w:t xml:space="preserve"> давања</w:t>
      </w:r>
      <w:r w:rsidR="0036455E">
        <w:rPr>
          <w:sz w:val="24"/>
          <w:szCs w:val="24"/>
          <w:lang w:val="sr-Cyrl-RS"/>
        </w:rPr>
        <w:t xml:space="preserve"> (2022 </w:t>
      </w:r>
      <w:r w:rsidR="002D0992">
        <w:rPr>
          <w:sz w:val="24"/>
          <w:szCs w:val="24"/>
          <w:lang w:val="sr-Cyrl-RS"/>
        </w:rPr>
        <w:t>–</w:t>
      </w:r>
      <w:r w:rsidR="0036455E">
        <w:rPr>
          <w:sz w:val="24"/>
          <w:szCs w:val="24"/>
          <w:lang w:val="sr-Cyrl-RS"/>
        </w:rPr>
        <w:t xml:space="preserve"> </w:t>
      </w:r>
      <w:r w:rsidR="002D0992">
        <w:rPr>
          <w:sz w:val="24"/>
          <w:szCs w:val="24"/>
          <w:lang w:val="sr-Cyrl-RS"/>
        </w:rPr>
        <w:t>116, 202</w:t>
      </w:r>
      <w:r w:rsidR="00A06692">
        <w:rPr>
          <w:sz w:val="24"/>
          <w:szCs w:val="24"/>
          <w:lang w:val="sr-Cyrl-RS"/>
        </w:rPr>
        <w:t>3 – 79, 2024 – 107)</w:t>
      </w:r>
      <w:r w:rsidR="00FB7F72">
        <w:rPr>
          <w:sz w:val="24"/>
          <w:szCs w:val="24"/>
          <w:lang w:val="sr-Cyrl-RS"/>
        </w:rPr>
        <w:t>.</w:t>
      </w:r>
      <w:r w:rsidR="00C92781">
        <w:rPr>
          <w:sz w:val="24"/>
          <w:szCs w:val="24"/>
          <w:lang w:val="sr-Cyrl-RS"/>
        </w:rPr>
        <w:t xml:space="preserve">  У категорији</w:t>
      </w:r>
      <w:r w:rsidR="00F45E73">
        <w:rPr>
          <w:sz w:val="24"/>
          <w:szCs w:val="24"/>
          <w:lang w:val="sr-Cyrl-RS"/>
        </w:rPr>
        <w:t xml:space="preserve"> </w:t>
      </w:r>
      <w:r w:rsidR="00F45E73" w:rsidRPr="00243AA2">
        <w:rPr>
          <w:i/>
          <w:iCs/>
          <w:sz w:val="24"/>
          <w:szCs w:val="24"/>
          <w:lang w:val="sr-Cyrl-RS"/>
        </w:rPr>
        <w:t>пунолетних</w:t>
      </w:r>
      <w:r w:rsidR="00F45E73">
        <w:rPr>
          <w:sz w:val="24"/>
          <w:szCs w:val="24"/>
          <w:lang w:val="sr-Cyrl-RS"/>
        </w:rPr>
        <w:t xml:space="preserve"> корисника, примећује се </w:t>
      </w:r>
      <w:r w:rsidR="00F45E73" w:rsidRPr="00CA1FB1">
        <w:rPr>
          <w:b/>
          <w:bCs/>
          <w:color w:val="404040" w:themeColor="text1" w:themeTint="BF"/>
          <w:sz w:val="24"/>
          <w:szCs w:val="24"/>
          <w:lang w:val="sr-Cyrl-RS"/>
        </w:rPr>
        <w:t>тренд раста</w:t>
      </w:r>
      <w:r w:rsidR="00F45E73" w:rsidRPr="00CA1FB1">
        <w:rPr>
          <w:color w:val="404040" w:themeColor="text1" w:themeTint="BF"/>
          <w:sz w:val="24"/>
          <w:szCs w:val="24"/>
          <w:lang w:val="sr-Cyrl-RS"/>
        </w:rPr>
        <w:t xml:space="preserve"> </w:t>
      </w:r>
      <w:r w:rsidR="00F45E73">
        <w:rPr>
          <w:sz w:val="24"/>
          <w:szCs w:val="24"/>
          <w:lang w:val="sr-Cyrl-RS"/>
        </w:rPr>
        <w:t xml:space="preserve">код следећих </w:t>
      </w:r>
      <w:r w:rsidR="00C3044E">
        <w:rPr>
          <w:sz w:val="24"/>
          <w:szCs w:val="24"/>
          <w:lang w:val="sr-Cyrl-RS"/>
        </w:rPr>
        <w:t xml:space="preserve">корисничких група: </w:t>
      </w:r>
      <w:r w:rsidR="00C3044E" w:rsidRPr="00CA1FB1">
        <w:rPr>
          <w:sz w:val="24"/>
          <w:szCs w:val="24"/>
          <w:lang w:val="sr-Cyrl-RS"/>
        </w:rPr>
        <w:t>а)</w:t>
      </w:r>
      <w:r w:rsidR="00C3044E" w:rsidRPr="00CA1FB1">
        <w:rPr>
          <w:b/>
          <w:bCs/>
          <w:sz w:val="24"/>
          <w:szCs w:val="24"/>
          <w:lang w:val="sr-Cyrl-RS"/>
        </w:rPr>
        <w:t xml:space="preserve"> </w:t>
      </w:r>
      <w:r w:rsidR="003B04BB" w:rsidRPr="00CA1FB1">
        <w:rPr>
          <w:b/>
          <w:bCs/>
          <w:color w:val="404040" w:themeColor="text1" w:themeTint="BF"/>
          <w:sz w:val="24"/>
          <w:szCs w:val="24"/>
          <w:lang w:val="sr-Cyrl-RS"/>
        </w:rPr>
        <w:t>жртве насиља, занемарене особе и у ризику од занемаривања</w:t>
      </w:r>
      <w:r w:rsidR="003B04BB" w:rsidRPr="00CA1FB1">
        <w:rPr>
          <w:color w:val="404040" w:themeColor="text1" w:themeTint="BF"/>
          <w:sz w:val="24"/>
          <w:szCs w:val="24"/>
          <w:lang w:val="sr-Cyrl-RS"/>
        </w:rPr>
        <w:t xml:space="preserve"> </w:t>
      </w:r>
      <w:r w:rsidR="003B04BB">
        <w:rPr>
          <w:sz w:val="24"/>
          <w:szCs w:val="24"/>
          <w:lang w:val="sr-Cyrl-RS"/>
        </w:rPr>
        <w:t xml:space="preserve">(2022 - </w:t>
      </w:r>
      <w:r w:rsidR="00243AA2">
        <w:rPr>
          <w:sz w:val="24"/>
          <w:szCs w:val="24"/>
          <w:lang w:val="sr-Cyrl-RS"/>
        </w:rPr>
        <w:t>85</w:t>
      </w:r>
      <w:r w:rsidR="003B04BB">
        <w:rPr>
          <w:sz w:val="24"/>
          <w:szCs w:val="24"/>
          <w:lang w:val="sr-Cyrl-RS"/>
        </w:rPr>
        <w:t>, 2023</w:t>
      </w:r>
      <w:r w:rsidR="00243AA2">
        <w:rPr>
          <w:sz w:val="24"/>
          <w:szCs w:val="24"/>
          <w:lang w:val="sr-Cyrl-RS"/>
        </w:rPr>
        <w:t xml:space="preserve"> - 109</w:t>
      </w:r>
      <w:r w:rsidR="003B04BB">
        <w:rPr>
          <w:sz w:val="24"/>
          <w:szCs w:val="24"/>
          <w:lang w:val="sr-Cyrl-RS"/>
        </w:rPr>
        <w:t xml:space="preserve">, 2024 </w:t>
      </w:r>
      <w:r w:rsidR="00243AA2">
        <w:rPr>
          <w:sz w:val="24"/>
          <w:szCs w:val="24"/>
          <w:lang w:val="sr-Cyrl-RS"/>
        </w:rPr>
        <w:t>– 160)</w:t>
      </w:r>
      <w:r w:rsidR="003B04BB">
        <w:rPr>
          <w:sz w:val="24"/>
          <w:szCs w:val="24"/>
          <w:lang w:val="sr-Cyrl-RS"/>
        </w:rPr>
        <w:t>,</w:t>
      </w:r>
      <w:r w:rsidR="00243AA2">
        <w:rPr>
          <w:sz w:val="24"/>
          <w:szCs w:val="24"/>
          <w:lang w:val="sr-Cyrl-RS"/>
        </w:rPr>
        <w:t xml:space="preserve"> б)</w:t>
      </w:r>
      <w:r w:rsidR="003B04BB">
        <w:rPr>
          <w:sz w:val="24"/>
          <w:szCs w:val="24"/>
          <w:lang w:val="sr-Cyrl-RS"/>
        </w:rPr>
        <w:t xml:space="preserve"> </w:t>
      </w:r>
      <w:r w:rsidR="003478C1">
        <w:rPr>
          <w:sz w:val="24"/>
          <w:szCs w:val="24"/>
          <w:lang w:val="sr-Cyrl-RS"/>
        </w:rPr>
        <w:t xml:space="preserve"> особа које се споре око родит</w:t>
      </w:r>
      <w:r w:rsidR="00C24A50">
        <w:rPr>
          <w:sz w:val="24"/>
          <w:szCs w:val="24"/>
          <w:lang w:val="sr-Cyrl-RS"/>
        </w:rPr>
        <w:t>е</w:t>
      </w:r>
      <w:r w:rsidR="003478C1">
        <w:rPr>
          <w:sz w:val="24"/>
          <w:szCs w:val="24"/>
          <w:lang w:val="sr-Cyrl-RS"/>
        </w:rPr>
        <w:t>љског права</w:t>
      </w:r>
      <w:r w:rsidR="006B2ED6">
        <w:rPr>
          <w:sz w:val="24"/>
          <w:szCs w:val="24"/>
          <w:lang w:val="sr-Cyrl-RS"/>
        </w:rPr>
        <w:t xml:space="preserve"> (2022 </w:t>
      </w:r>
      <w:r w:rsidR="00FF1600">
        <w:rPr>
          <w:sz w:val="24"/>
          <w:szCs w:val="24"/>
          <w:lang w:val="sr-Cyrl-RS"/>
        </w:rPr>
        <w:t>–</w:t>
      </w:r>
      <w:r w:rsidR="006B2ED6">
        <w:rPr>
          <w:sz w:val="24"/>
          <w:szCs w:val="24"/>
          <w:lang w:val="sr-Cyrl-RS"/>
        </w:rPr>
        <w:t xml:space="preserve"> </w:t>
      </w:r>
      <w:r w:rsidR="00FF1600">
        <w:rPr>
          <w:sz w:val="24"/>
          <w:szCs w:val="24"/>
          <w:lang w:val="sr-Cyrl-RS"/>
        </w:rPr>
        <w:t>84, 2023 - 91, 2024 - 97)</w:t>
      </w:r>
      <w:r w:rsidR="00424013">
        <w:rPr>
          <w:sz w:val="24"/>
          <w:szCs w:val="24"/>
          <w:lang w:val="sr-Cyrl-RS"/>
        </w:rPr>
        <w:t xml:space="preserve"> и в) особа </w:t>
      </w:r>
      <w:r w:rsidR="006B2ED6">
        <w:rPr>
          <w:sz w:val="24"/>
          <w:szCs w:val="24"/>
          <w:lang w:val="sr-Cyrl-RS"/>
        </w:rPr>
        <w:t>са друштвено неприхватљивим понашањем</w:t>
      </w:r>
      <w:r w:rsidR="00FF1600">
        <w:rPr>
          <w:sz w:val="24"/>
          <w:szCs w:val="24"/>
          <w:lang w:val="sr-Cyrl-RS"/>
        </w:rPr>
        <w:t xml:space="preserve"> (2022 </w:t>
      </w:r>
      <w:r w:rsidR="001919BA">
        <w:rPr>
          <w:sz w:val="24"/>
          <w:szCs w:val="24"/>
          <w:lang w:val="sr-Cyrl-RS"/>
        </w:rPr>
        <w:t>–</w:t>
      </w:r>
      <w:r w:rsidR="00FF1600">
        <w:rPr>
          <w:sz w:val="24"/>
          <w:szCs w:val="24"/>
          <w:lang w:val="sr-Cyrl-RS"/>
        </w:rPr>
        <w:t xml:space="preserve"> </w:t>
      </w:r>
      <w:r w:rsidR="001919BA">
        <w:rPr>
          <w:sz w:val="24"/>
          <w:szCs w:val="24"/>
          <w:lang w:val="sr-Cyrl-RS"/>
        </w:rPr>
        <w:t>70, 2023 – 40, 2024 – 82)</w:t>
      </w:r>
      <w:r w:rsidR="00CA1FB1">
        <w:rPr>
          <w:sz w:val="24"/>
          <w:szCs w:val="24"/>
          <w:lang w:val="sr-Cyrl-RS"/>
        </w:rPr>
        <w:t>.</w:t>
      </w:r>
    </w:p>
    <w:p w14:paraId="53794198" w14:textId="4C24AD02" w:rsidR="001F4A4E" w:rsidRDefault="006B301B" w:rsidP="00C750C6">
      <w:pPr>
        <w:spacing w:after="120"/>
        <w:jc w:val="both"/>
        <w:rPr>
          <w:sz w:val="24"/>
          <w:szCs w:val="24"/>
          <w:lang w:val="sr-Cyrl-RS"/>
        </w:rPr>
      </w:pPr>
      <w:r>
        <w:rPr>
          <w:sz w:val="24"/>
          <w:szCs w:val="24"/>
          <w:lang w:val="sr-Cyrl-RS"/>
        </w:rPr>
        <w:t xml:space="preserve">Број </w:t>
      </w:r>
      <w:r w:rsidRPr="005101F3">
        <w:rPr>
          <w:i/>
          <w:iCs/>
          <w:sz w:val="24"/>
          <w:szCs w:val="24"/>
          <w:lang w:val="sr-Cyrl-RS"/>
        </w:rPr>
        <w:t xml:space="preserve">корисника </w:t>
      </w:r>
      <w:r w:rsidR="00275B16" w:rsidRPr="005101F3">
        <w:rPr>
          <w:i/>
          <w:iCs/>
          <w:sz w:val="24"/>
          <w:szCs w:val="24"/>
          <w:lang w:val="sr-Cyrl-RS"/>
        </w:rPr>
        <w:t>мера материјалне подршке финансираних из буџета Р. Србије</w:t>
      </w:r>
      <w:r w:rsidR="00275B16">
        <w:rPr>
          <w:sz w:val="24"/>
          <w:szCs w:val="24"/>
          <w:lang w:val="sr-Cyrl-RS"/>
        </w:rPr>
        <w:t xml:space="preserve"> се из године у годину смањује. </w:t>
      </w:r>
      <w:r w:rsidR="00DA308F">
        <w:rPr>
          <w:sz w:val="24"/>
          <w:szCs w:val="24"/>
          <w:lang w:val="sr-Cyrl-RS"/>
        </w:rPr>
        <w:t xml:space="preserve">Са друге стране </w:t>
      </w:r>
      <w:r w:rsidR="00DA308F" w:rsidRPr="001329AE">
        <w:rPr>
          <w:i/>
          <w:iCs/>
          <w:sz w:val="24"/>
          <w:szCs w:val="24"/>
          <w:lang w:val="sr-Cyrl-RS"/>
        </w:rPr>
        <w:t>б</w:t>
      </w:r>
      <w:r w:rsidR="00275B16" w:rsidRPr="001329AE">
        <w:rPr>
          <w:i/>
          <w:iCs/>
          <w:sz w:val="24"/>
          <w:szCs w:val="24"/>
          <w:lang w:val="sr-Cyrl-RS"/>
        </w:rPr>
        <w:t>рој корисника мера материјалне подршке</w:t>
      </w:r>
      <w:r w:rsidR="00275B16">
        <w:rPr>
          <w:sz w:val="24"/>
          <w:szCs w:val="24"/>
          <w:lang w:val="sr-Cyrl-RS"/>
        </w:rPr>
        <w:t xml:space="preserve"> </w:t>
      </w:r>
      <w:r w:rsidR="00CE3124">
        <w:rPr>
          <w:sz w:val="24"/>
          <w:szCs w:val="24"/>
          <w:lang w:val="sr-Cyrl-RS"/>
        </w:rPr>
        <w:t xml:space="preserve">које се обезбеђују </w:t>
      </w:r>
      <w:r w:rsidR="00CE3124" w:rsidRPr="001329AE">
        <w:rPr>
          <w:i/>
          <w:iCs/>
          <w:sz w:val="24"/>
          <w:szCs w:val="24"/>
          <w:lang w:val="sr-Cyrl-RS"/>
        </w:rPr>
        <w:t>из буџета општине</w:t>
      </w:r>
      <w:r w:rsidR="00DA308F">
        <w:rPr>
          <w:sz w:val="24"/>
          <w:szCs w:val="24"/>
          <w:lang w:val="sr-Cyrl-RS"/>
        </w:rPr>
        <w:t xml:space="preserve"> (једнократна новчана помоћ)</w:t>
      </w:r>
      <w:r w:rsidR="00CE3124">
        <w:rPr>
          <w:sz w:val="24"/>
          <w:szCs w:val="24"/>
          <w:lang w:val="sr-Cyrl-RS"/>
        </w:rPr>
        <w:t xml:space="preserve"> </w:t>
      </w:r>
      <w:r w:rsidR="00DA308F">
        <w:rPr>
          <w:sz w:val="24"/>
          <w:szCs w:val="24"/>
          <w:lang w:val="sr-Cyrl-RS"/>
        </w:rPr>
        <w:t xml:space="preserve">порастао је 2024. у односу 2023. годину, са </w:t>
      </w:r>
      <w:r w:rsidR="005101F3">
        <w:rPr>
          <w:sz w:val="24"/>
          <w:szCs w:val="24"/>
          <w:lang w:val="sr-Cyrl-RS"/>
        </w:rPr>
        <w:t>275 на 308, али и даље је мањи у односу на 2022. када је било 316 корисника ЈНП.</w:t>
      </w:r>
      <w:r w:rsidR="001329AE">
        <w:rPr>
          <w:sz w:val="24"/>
          <w:szCs w:val="24"/>
          <w:lang w:val="sr-Cyrl-RS"/>
        </w:rPr>
        <w:t xml:space="preserve"> </w:t>
      </w:r>
    </w:p>
    <w:p w14:paraId="21A57E18" w14:textId="4FAD5E08" w:rsidR="00275B16" w:rsidRDefault="00E541DC" w:rsidP="00C750C6">
      <w:pPr>
        <w:spacing w:after="120"/>
        <w:jc w:val="both"/>
        <w:rPr>
          <w:sz w:val="24"/>
          <w:szCs w:val="24"/>
          <w:lang w:val="sr-Cyrl-RS"/>
        </w:rPr>
      </w:pPr>
      <w:r>
        <w:rPr>
          <w:i/>
          <w:iCs/>
          <w:sz w:val="24"/>
          <w:szCs w:val="24"/>
          <w:lang w:val="sr-Cyrl-RS"/>
        </w:rPr>
        <w:t>Б</w:t>
      </w:r>
      <w:r w:rsidR="001329AE" w:rsidRPr="00046031">
        <w:rPr>
          <w:i/>
          <w:iCs/>
          <w:sz w:val="24"/>
          <w:szCs w:val="24"/>
          <w:lang w:val="sr-Cyrl-RS"/>
        </w:rPr>
        <w:t>рој корисника услуге помоћи у кући за стар</w:t>
      </w:r>
      <w:r w:rsidR="00046031" w:rsidRPr="00046031">
        <w:rPr>
          <w:i/>
          <w:iCs/>
          <w:sz w:val="24"/>
          <w:szCs w:val="24"/>
          <w:lang w:val="sr-Cyrl-RS"/>
        </w:rPr>
        <w:t>а и одрасла лица</w:t>
      </w:r>
      <w:r w:rsidR="001329AE">
        <w:rPr>
          <w:sz w:val="24"/>
          <w:szCs w:val="24"/>
          <w:lang w:val="sr-Cyrl-RS"/>
        </w:rPr>
        <w:t xml:space="preserve"> расте из године у годину</w:t>
      </w:r>
      <w:r w:rsidR="001B3C5B">
        <w:rPr>
          <w:sz w:val="24"/>
          <w:szCs w:val="24"/>
          <w:lang w:val="sr-Cyrl-RS"/>
        </w:rPr>
        <w:t xml:space="preserve"> (2022 – 43, 2023 – 5</w:t>
      </w:r>
      <w:r w:rsidR="00046031">
        <w:rPr>
          <w:sz w:val="24"/>
          <w:szCs w:val="24"/>
          <w:lang w:val="sr-Cyrl-RS"/>
        </w:rPr>
        <w:t>0</w:t>
      </w:r>
      <w:r w:rsidR="001B3C5B">
        <w:rPr>
          <w:sz w:val="24"/>
          <w:szCs w:val="24"/>
          <w:lang w:val="sr-Cyrl-RS"/>
        </w:rPr>
        <w:t>, 2024 – 69).</w:t>
      </w:r>
      <w:r w:rsidR="00651167">
        <w:rPr>
          <w:sz w:val="24"/>
          <w:szCs w:val="24"/>
          <w:lang w:val="sr-Cyrl-RS"/>
        </w:rPr>
        <w:t xml:space="preserve"> </w:t>
      </w:r>
      <w:r w:rsidR="00651167" w:rsidRPr="00BE5930">
        <w:rPr>
          <w:i/>
          <w:iCs/>
          <w:sz w:val="24"/>
          <w:szCs w:val="24"/>
          <w:lang w:val="sr-Cyrl-RS"/>
        </w:rPr>
        <w:t>Број корисника услуге лични пратилац детет</w:t>
      </w:r>
      <w:r w:rsidR="00BE5930" w:rsidRPr="00BE5930">
        <w:rPr>
          <w:i/>
          <w:iCs/>
          <w:sz w:val="24"/>
          <w:szCs w:val="24"/>
          <w:lang w:val="sr-Cyrl-RS"/>
        </w:rPr>
        <w:t>а</w:t>
      </w:r>
      <w:r w:rsidR="00BE5930">
        <w:rPr>
          <w:sz w:val="24"/>
          <w:szCs w:val="24"/>
          <w:lang w:val="sr-Cyrl-RS"/>
        </w:rPr>
        <w:t xml:space="preserve"> са сметњама у развоју и инвалидитетом је порастао са 8 у 2022, на 12 у 2023, колико је износио и у 2024. години.</w:t>
      </w:r>
    </w:p>
    <w:p w14:paraId="3528F435" w14:textId="639B35E8" w:rsidR="00E541DC" w:rsidRDefault="00E541DC" w:rsidP="00C750C6">
      <w:pPr>
        <w:spacing w:after="120"/>
        <w:jc w:val="both"/>
        <w:rPr>
          <w:sz w:val="24"/>
          <w:szCs w:val="24"/>
          <w:lang w:val="sr-Cyrl-RS"/>
        </w:rPr>
      </w:pPr>
      <w:r>
        <w:rPr>
          <w:sz w:val="24"/>
          <w:szCs w:val="24"/>
          <w:lang w:val="sr-Cyrl-RS"/>
        </w:rPr>
        <w:t xml:space="preserve">Број корисника услуга смештаја </w:t>
      </w:r>
      <w:r w:rsidR="008B3471">
        <w:rPr>
          <w:sz w:val="24"/>
          <w:szCs w:val="24"/>
          <w:lang w:val="sr-Cyrl-RS"/>
        </w:rPr>
        <w:t xml:space="preserve">дат је на основу доступних података из базе РСЈП. Према евиденцији ове базе, </w:t>
      </w:r>
      <w:r w:rsidR="006D3951">
        <w:rPr>
          <w:sz w:val="24"/>
          <w:szCs w:val="24"/>
          <w:lang w:val="sr-Cyrl-RS"/>
        </w:rPr>
        <w:t>број деце</w:t>
      </w:r>
      <w:r w:rsidR="00E83CCF">
        <w:rPr>
          <w:sz w:val="24"/>
          <w:szCs w:val="24"/>
          <w:lang w:val="sr-Cyrl-RS"/>
        </w:rPr>
        <w:t xml:space="preserve"> која користе услуге смештаја</w:t>
      </w:r>
      <w:r w:rsidR="006D3F08">
        <w:rPr>
          <w:sz w:val="24"/>
          <w:szCs w:val="24"/>
          <w:lang w:val="sr-Cyrl-RS"/>
        </w:rPr>
        <w:t xml:space="preserve"> и хранитељског смештаја показује тренд </w:t>
      </w:r>
      <w:r w:rsidR="006D3951">
        <w:rPr>
          <w:sz w:val="24"/>
          <w:szCs w:val="24"/>
          <w:lang w:val="sr-Cyrl-RS"/>
        </w:rPr>
        <w:t xml:space="preserve"> опадања у периоду 2021 – 2023. година</w:t>
      </w:r>
      <w:r w:rsidR="006D3F08">
        <w:rPr>
          <w:sz w:val="24"/>
          <w:szCs w:val="24"/>
          <w:lang w:val="sr-Cyrl-RS"/>
        </w:rPr>
        <w:t>. У наредној табели дат је преглед</w:t>
      </w:r>
      <w:r w:rsidR="00641454">
        <w:rPr>
          <w:sz w:val="24"/>
          <w:szCs w:val="24"/>
          <w:lang w:val="sr-Cyrl-RS"/>
        </w:rPr>
        <w:t xml:space="preserve"> броја деце на смештају.</w:t>
      </w:r>
    </w:p>
    <w:p w14:paraId="3C3CA634" w14:textId="77777777" w:rsidR="0048779E" w:rsidRDefault="0048779E" w:rsidP="00C750C6">
      <w:pPr>
        <w:spacing w:after="120"/>
        <w:jc w:val="both"/>
        <w:rPr>
          <w:sz w:val="24"/>
          <w:szCs w:val="24"/>
          <w:lang w:val="sr-Cyrl-RS"/>
        </w:rPr>
      </w:pPr>
    </w:p>
    <w:p w14:paraId="6641F23A" w14:textId="3B5691FB" w:rsidR="00641454" w:rsidRPr="00327C0B" w:rsidRDefault="00641454" w:rsidP="00C750C6">
      <w:pPr>
        <w:spacing w:after="120"/>
        <w:jc w:val="both"/>
        <w:rPr>
          <w:b/>
          <w:bCs/>
          <w:color w:val="3A3A3A" w:themeColor="background2" w:themeShade="40"/>
          <w:sz w:val="24"/>
          <w:szCs w:val="24"/>
          <w:lang w:val="sr-Cyrl-RS"/>
        </w:rPr>
      </w:pPr>
      <w:r w:rsidRPr="00327C0B">
        <w:rPr>
          <w:b/>
          <w:bCs/>
          <w:color w:val="3A3A3A" w:themeColor="background2" w:themeShade="40"/>
          <w:sz w:val="24"/>
          <w:szCs w:val="24"/>
          <w:lang w:val="sr-Cyrl-RS"/>
        </w:rPr>
        <w:lastRenderedPageBreak/>
        <w:t xml:space="preserve">Табела 7: Преглед броја деце </w:t>
      </w:r>
      <w:r w:rsidR="00761C51" w:rsidRPr="00327C0B">
        <w:rPr>
          <w:b/>
          <w:bCs/>
          <w:color w:val="3A3A3A" w:themeColor="background2" w:themeShade="40"/>
          <w:sz w:val="24"/>
          <w:szCs w:val="24"/>
          <w:lang w:val="sr-Cyrl-RS"/>
        </w:rPr>
        <w:t>корисника услуга смештаја у периоду 2021 – 2023. година</w:t>
      </w:r>
    </w:p>
    <w:tbl>
      <w:tblPr>
        <w:tblStyle w:val="PlainTable2"/>
        <w:tblW w:w="0" w:type="auto"/>
        <w:tblLook w:val="04A0" w:firstRow="1" w:lastRow="0" w:firstColumn="1" w:lastColumn="0" w:noHBand="0" w:noVBand="1"/>
      </w:tblPr>
      <w:tblGrid>
        <w:gridCol w:w="2298"/>
        <w:gridCol w:w="2258"/>
        <w:gridCol w:w="2258"/>
        <w:gridCol w:w="2258"/>
      </w:tblGrid>
      <w:tr w:rsidR="00327C0B" w14:paraId="0769C786" w14:textId="77777777" w:rsidTr="00327C0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01" w:type="dxa"/>
          </w:tcPr>
          <w:p w14:paraId="6DF0064B" w14:textId="29CE65E9" w:rsidR="00327C0B" w:rsidRDefault="00327C0B" w:rsidP="00C750C6">
            <w:pPr>
              <w:spacing w:after="120"/>
              <w:jc w:val="both"/>
              <w:rPr>
                <w:sz w:val="24"/>
                <w:szCs w:val="24"/>
                <w:lang w:val="sr-Cyrl-RS"/>
              </w:rPr>
            </w:pPr>
            <w:r>
              <w:rPr>
                <w:sz w:val="24"/>
                <w:szCs w:val="24"/>
                <w:lang w:val="sr-Cyrl-RS"/>
              </w:rPr>
              <w:t>Година</w:t>
            </w:r>
          </w:p>
        </w:tc>
        <w:tc>
          <w:tcPr>
            <w:tcW w:w="2301" w:type="dxa"/>
          </w:tcPr>
          <w:p w14:paraId="2C2E57BE" w14:textId="7E16277B" w:rsidR="00327C0B" w:rsidRDefault="00327C0B"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2021.</w:t>
            </w:r>
          </w:p>
        </w:tc>
        <w:tc>
          <w:tcPr>
            <w:tcW w:w="2301" w:type="dxa"/>
          </w:tcPr>
          <w:p w14:paraId="08E8EE77" w14:textId="4437796A" w:rsidR="00327C0B" w:rsidRDefault="00327C0B"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2022.</w:t>
            </w:r>
          </w:p>
        </w:tc>
        <w:tc>
          <w:tcPr>
            <w:tcW w:w="2301" w:type="dxa"/>
          </w:tcPr>
          <w:p w14:paraId="6B1107EC" w14:textId="6554CD81" w:rsidR="00327C0B" w:rsidRDefault="00327C0B"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2023.</w:t>
            </w:r>
          </w:p>
        </w:tc>
      </w:tr>
      <w:tr w:rsidR="00761C51" w14:paraId="151D6704" w14:textId="77777777" w:rsidTr="00327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76C8DCD" w14:textId="793A9FB2" w:rsidR="00761C51" w:rsidRDefault="00761C51" w:rsidP="00761C51">
            <w:pPr>
              <w:spacing w:after="120"/>
              <w:rPr>
                <w:sz w:val="24"/>
                <w:szCs w:val="24"/>
                <w:lang w:val="sr-Cyrl-RS"/>
              </w:rPr>
            </w:pPr>
            <w:r>
              <w:rPr>
                <w:sz w:val="24"/>
                <w:szCs w:val="24"/>
                <w:lang w:val="sr-Cyrl-RS"/>
              </w:rPr>
              <w:t>Деца корисници услуга смештаја</w:t>
            </w:r>
          </w:p>
        </w:tc>
        <w:tc>
          <w:tcPr>
            <w:tcW w:w="2301" w:type="dxa"/>
          </w:tcPr>
          <w:p w14:paraId="1A88DA73" w14:textId="4B289418" w:rsidR="00761C51" w:rsidRDefault="00327C0B" w:rsidP="00C750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19</w:t>
            </w:r>
          </w:p>
        </w:tc>
        <w:tc>
          <w:tcPr>
            <w:tcW w:w="2301" w:type="dxa"/>
          </w:tcPr>
          <w:p w14:paraId="0F3133B0" w14:textId="43FFCAF1" w:rsidR="00761C51" w:rsidRDefault="00327C0B" w:rsidP="00C750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15</w:t>
            </w:r>
          </w:p>
        </w:tc>
        <w:tc>
          <w:tcPr>
            <w:tcW w:w="2301" w:type="dxa"/>
          </w:tcPr>
          <w:p w14:paraId="6D98AC78" w14:textId="32D79F61" w:rsidR="00761C51" w:rsidRDefault="00327C0B" w:rsidP="00C750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12</w:t>
            </w:r>
          </w:p>
        </w:tc>
      </w:tr>
      <w:tr w:rsidR="00761C51" w14:paraId="736BF930" w14:textId="77777777" w:rsidTr="00327C0B">
        <w:tc>
          <w:tcPr>
            <w:cnfStyle w:val="001000000000" w:firstRow="0" w:lastRow="0" w:firstColumn="1" w:lastColumn="0" w:oddVBand="0" w:evenVBand="0" w:oddHBand="0" w:evenHBand="0" w:firstRowFirstColumn="0" w:firstRowLastColumn="0" w:lastRowFirstColumn="0" w:lastRowLastColumn="0"/>
            <w:tcW w:w="2301" w:type="dxa"/>
          </w:tcPr>
          <w:p w14:paraId="2405BBD4" w14:textId="3235A1CD" w:rsidR="00761C51" w:rsidRDefault="00761C51" w:rsidP="00761C51">
            <w:pPr>
              <w:spacing w:after="120"/>
              <w:rPr>
                <w:sz w:val="24"/>
                <w:szCs w:val="24"/>
                <w:lang w:val="sr-Cyrl-RS"/>
              </w:rPr>
            </w:pPr>
            <w:r>
              <w:rPr>
                <w:sz w:val="24"/>
                <w:szCs w:val="24"/>
                <w:lang w:val="sr-Cyrl-RS"/>
              </w:rPr>
              <w:t>Деца у хранитељским породиц</w:t>
            </w:r>
            <w:r w:rsidR="00455E8F">
              <w:rPr>
                <w:sz w:val="24"/>
                <w:szCs w:val="24"/>
                <w:lang w:val="sr-Cyrl-RS"/>
              </w:rPr>
              <w:t>а</w:t>
            </w:r>
            <w:r>
              <w:rPr>
                <w:sz w:val="24"/>
                <w:szCs w:val="24"/>
                <w:lang w:val="sr-Cyrl-RS"/>
              </w:rPr>
              <w:t>ма</w:t>
            </w:r>
          </w:p>
        </w:tc>
        <w:tc>
          <w:tcPr>
            <w:tcW w:w="2301" w:type="dxa"/>
          </w:tcPr>
          <w:p w14:paraId="0B037069" w14:textId="4146E03B" w:rsidR="00761C51" w:rsidRDefault="00327C0B" w:rsidP="00C750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12</w:t>
            </w:r>
          </w:p>
        </w:tc>
        <w:tc>
          <w:tcPr>
            <w:tcW w:w="2301" w:type="dxa"/>
          </w:tcPr>
          <w:p w14:paraId="1DFC2F0F" w14:textId="571513AB" w:rsidR="00761C51" w:rsidRDefault="00327C0B" w:rsidP="00C750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9</w:t>
            </w:r>
          </w:p>
        </w:tc>
        <w:tc>
          <w:tcPr>
            <w:tcW w:w="2301" w:type="dxa"/>
          </w:tcPr>
          <w:p w14:paraId="6EA60DCA" w14:textId="5EA077F6" w:rsidR="00761C51" w:rsidRDefault="00327C0B" w:rsidP="00C750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8</w:t>
            </w:r>
          </w:p>
        </w:tc>
      </w:tr>
      <w:tr w:rsidR="00761C51" w14:paraId="683F788D" w14:textId="77777777" w:rsidTr="00327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C01E9D2" w14:textId="12635D54" w:rsidR="00761C51" w:rsidRDefault="00761C51" w:rsidP="00761C51">
            <w:pPr>
              <w:spacing w:after="120"/>
              <w:rPr>
                <w:sz w:val="24"/>
                <w:szCs w:val="24"/>
                <w:lang w:val="sr-Cyrl-RS"/>
              </w:rPr>
            </w:pPr>
            <w:r>
              <w:rPr>
                <w:sz w:val="24"/>
                <w:szCs w:val="24"/>
                <w:lang w:val="sr-Cyrl-RS"/>
              </w:rPr>
              <w:t>Деца са инвалидитетом</w:t>
            </w:r>
            <w:r w:rsidR="00455E8F">
              <w:rPr>
                <w:sz w:val="24"/>
                <w:szCs w:val="24"/>
                <w:lang w:val="sr-Cyrl-RS"/>
              </w:rPr>
              <w:t xml:space="preserve"> која користе услуге смештаја</w:t>
            </w:r>
          </w:p>
        </w:tc>
        <w:tc>
          <w:tcPr>
            <w:tcW w:w="2301" w:type="dxa"/>
          </w:tcPr>
          <w:p w14:paraId="5074152C" w14:textId="4D270756" w:rsidR="00761C51" w:rsidRDefault="00327C0B" w:rsidP="00C750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w:t>
            </w:r>
          </w:p>
        </w:tc>
        <w:tc>
          <w:tcPr>
            <w:tcW w:w="2301" w:type="dxa"/>
          </w:tcPr>
          <w:p w14:paraId="105D2ACE" w14:textId="6D514874" w:rsidR="00761C51" w:rsidRDefault="00327C0B" w:rsidP="00C750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w:t>
            </w:r>
          </w:p>
        </w:tc>
        <w:tc>
          <w:tcPr>
            <w:tcW w:w="2301" w:type="dxa"/>
          </w:tcPr>
          <w:p w14:paraId="613FD0F0" w14:textId="77777777" w:rsidR="00761C51" w:rsidRDefault="00761C51" w:rsidP="00C750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p>
        </w:tc>
      </w:tr>
      <w:tr w:rsidR="00455E8F" w14:paraId="158D5204" w14:textId="77777777" w:rsidTr="00327C0B">
        <w:tc>
          <w:tcPr>
            <w:cnfStyle w:val="001000000000" w:firstRow="0" w:lastRow="0" w:firstColumn="1" w:lastColumn="0" w:oddVBand="0" w:evenVBand="0" w:oddHBand="0" w:evenHBand="0" w:firstRowFirstColumn="0" w:firstRowLastColumn="0" w:lastRowFirstColumn="0" w:lastRowLastColumn="0"/>
            <w:tcW w:w="2301" w:type="dxa"/>
          </w:tcPr>
          <w:p w14:paraId="3ABDFEFF" w14:textId="2A6971DB" w:rsidR="00455E8F" w:rsidRDefault="00455E8F" w:rsidP="00761C51">
            <w:pPr>
              <w:spacing w:after="120"/>
              <w:rPr>
                <w:sz w:val="24"/>
                <w:szCs w:val="24"/>
                <w:lang w:val="sr-Cyrl-RS"/>
              </w:rPr>
            </w:pPr>
            <w:r>
              <w:rPr>
                <w:sz w:val="24"/>
                <w:szCs w:val="24"/>
                <w:lang w:val="sr-Cyrl-RS"/>
              </w:rPr>
              <w:t>Деца са инвалидитетом у хранитељским породицама</w:t>
            </w:r>
          </w:p>
        </w:tc>
        <w:tc>
          <w:tcPr>
            <w:tcW w:w="2301" w:type="dxa"/>
          </w:tcPr>
          <w:p w14:paraId="25EC58A7" w14:textId="62557EA7" w:rsidR="00455E8F" w:rsidRDefault="00327C0B" w:rsidP="00C750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1</w:t>
            </w:r>
          </w:p>
        </w:tc>
        <w:tc>
          <w:tcPr>
            <w:tcW w:w="2301" w:type="dxa"/>
          </w:tcPr>
          <w:p w14:paraId="7711B43D" w14:textId="04E8B7E5" w:rsidR="00455E8F" w:rsidRDefault="00327C0B" w:rsidP="00C750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1</w:t>
            </w:r>
          </w:p>
        </w:tc>
        <w:tc>
          <w:tcPr>
            <w:tcW w:w="2301" w:type="dxa"/>
          </w:tcPr>
          <w:p w14:paraId="7D3C837D" w14:textId="77777777" w:rsidR="00455E8F" w:rsidRDefault="00455E8F" w:rsidP="00C750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p>
        </w:tc>
      </w:tr>
    </w:tbl>
    <w:p w14:paraId="03A63B29" w14:textId="24F2EA15" w:rsidR="00761C51" w:rsidRPr="00173F45" w:rsidRDefault="00173F45" w:rsidP="00C750C6">
      <w:pPr>
        <w:spacing w:after="120"/>
        <w:jc w:val="both"/>
        <w:rPr>
          <w:i/>
          <w:iCs/>
          <w:sz w:val="20"/>
          <w:szCs w:val="20"/>
          <w:lang w:val="sr-Cyrl-RS"/>
        </w:rPr>
      </w:pPr>
      <w:r w:rsidRPr="00173F45">
        <w:rPr>
          <w:i/>
          <w:iCs/>
          <w:sz w:val="20"/>
          <w:szCs w:val="20"/>
          <w:lang w:val="sr-Cyrl-RS"/>
        </w:rPr>
        <w:t>Извор: РСЈП база</w:t>
      </w:r>
      <w:r w:rsidR="00C071B7">
        <w:rPr>
          <w:rStyle w:val="FootnoteReference"/>
          <w:i/>
          <w:iCs/>
          <w:sz w:val="20"/>
          <w:szCs w:val="20"/>
          <w:lang w:val="sr-Cyrl-RS"/>
        </w:rPr>
        <w:footnoteReference w:id="17"/>
      </w:r>
    </w:p>
    <w:p w14:paraId="698E2FB7" w14:textId="5C6189DE" w:rsidR="00173F45" w:rsidRDefault="00973F9B" w:rsidP="00C750C6">
      <w:pPr>
        <w:spacing w:after="120"/>
        <w:jc w:val="both"/>
        <w:rPr>
          <w:sz w:val="24"/>
          <w:szCs w:val="24"/>
          <w:lang w:val="sr-Cyrl-RS"/>
        </w:rPr>
      </w:pPr>
      <w:r>
        <w:rPr>
          <w:sz w:val="24"/>
          <w:szCs w:val="24"/>
          <w:lang w:val="sr-Cyrl-RS"/>
        </w:rPr>
        <w:t>Број одраслих корисника услуга смештаја</w:t>
      </w:r>
      <w:r w:rsidR="00BB53B6">
        <w:rPr>
          <w:sz w:val="24"/>
          <w:szCs w:val="24"/>
          <w:lang w:val="sr-Cyrl-RS"/>
        </w:rPr>
        <w:t xml:space="preserve"> (корисници 65+ година смештени у државним домовима за стара лица)</w:t>
      </w:r>
      <w:r>
        <w:rPr>
          <w:sz w:val="24"/>
          <w:szCs w:val="24"/>
          <w:lang w:val="sr-Cyrl-RS"/>
        </w:rPr>
        <w:t xml:space="preserve"> </w:t>
      </w:r>
      <w:r w:rsidR="009D6739">
        <w:rPr>
          <w:sz w:val="24"/>
          <w:szCs w:val="24"/>
          <w:lang w:val="sr-Cyrl-RS"/>
        </w:rPr>
        <w:t>у периоду 2021 – 2023. година кретао се између 8 и 10</w:t>
      </w:r>
      <w:r w:rsidR="005B2E82">
        <w:rPr>
          <w:sz w:val="24"/>
          <w:szCs w:val="24"/>
          <w:lang w:val="sr-Cyrl-RS"/>
        </w:rPr>
        <w:t xml:space="preserve">, и то по годинама </w:t>
      </w:r>
      <w:r w:rsidR="00BB53B6">
        <w:rPr>
          <w:sz w:val="24"/>
          <w:szCs w:val="24"/>
          <w:lang w:val="sr-Cyrl-RS"/>
        </w:rPr>
        <w:t>2021 – 8, 2022 – 10 и 2023</w:t>
      </w:r>
      <w:r w:rsidR="00C071B7">
        <w:rPr>
          <w:sz w:val="24"/>
          <w:szCs w:val="24"/>
          <w:lang w:val="sr-Cyrl-RS"/>
        </w:rPr>
        <w:t xml:space="preserve"> – 9.</w:t>
      </w:r>
    </w:p>
    <w:p w14:paraId="68A7C615" w14:textId="0EDEBFAF" w:rsidR="00894175" w:rsidRDefault="00894175" w:rsidP="00C750C6">
      <w:pPr>
        <w:spacing w:after="120"/>
        <w:jc w:val="both"/>
        <w:rPr>
          <w:sz w:val="24"/>
          <w:szCs w:val="24"/>
          <w:lang w:val="sr-Cyrl-RS"/>
        </w:rPr>
      </w:pPr>
      <w:r>
        <w:rPr>
          <w:sz w:val="24"/>
          <w:szCs w:val="24"/>
          <w:lang w:val="sr-Cyrl-RS"/>
        </w:rPr>
        <w:t xml:space="preserve">Детаљни подаци о корисницима социјалне заштите дати су у </w:t>
      </w:r>
      <w:r w:rsidRPr="0084369E">
        <w:rPr>
          <w:sz w:val="24"/>
          <w:szCs w:val="24"/>
          <w:lang w:val="sr-Cyrl-RS"/>
        </w:rPr>
        <w:t xml:space="preserve">прилогу </w:t>
      </w:r>
      <w:r w:rsidR="00B27D7A" w:rsidRPr="0084369E">
        <w:rPr>
          <w:sz w:val="24"/>
          <w:szCs w:val="24"/>
          <w:lang w:val="sr-Latn-RS"/>
        </w:rPr>
        <w:t>1</w:t>
      </w:r>
      <w:r>
        <w:rPr>
          <w:sz w:val="24"/>
          <w:szCs w:val="24"/>
          <w:lang w:val="sr-Cyrl-RS"/>
        </w:rPr>
        <w:t xml:space="preserve"> овог Програма.</w:t>
      </w:r>
    </w:p>
    <w:p w14:paraId="05B60455" w14:textId="74870DEE" w:rsidR="00EA26F7" w:rsidRDefault="00EA26F7" w:rsidP="00C750C6">
      <w:pPr>
        <w:spacing w:after="120"/>
        <w:jc w:val="both"/>
        <w:rPr>
          <w:sz w:val="24"/>
          <w:szCs w:val="24"/>
          <w:lang w:val="sr-Cyrl-RS"/>
        </w:rPr>
      </w:pPr>
      <w:r>
        <w:rPr>
          <w:sz w:val="24"/>
          <w:szCs w:val="24"/>
          <w:lang w:val="sr-Cyrl-RS"/>
        </w:rPr>
        <w:t>Капацитети хранитељских породица су веома ограничени</w:t>
      </w:r>
      <w:r w:rsidR="000C31F9">
        <w:rPr>
          <w:sz w:val="24"/>
          <w:szCs w:val="24"/>
          <w:lang w:val="sr-Cyrl-RS"/>
        </w:rPr>
        <w:t>. У моменту израде овог Програма општина Топола има активне 4 хранитељске породице за збрињавање деце и 2 хранитељске породице за збрињавање одраслих лица.</w:t>
      </w:r>
    </w:p>
    <w:p w14:paraId="524DB222" w14:textId="74E6F327" w:rsidR="001F4A4E" w:rsidRDefault="00EB45D2" w:rsidP="00EB45D2">
      <w:pPr>
        <w:pStyle w:val="Heading3"/>
        <w:rPr>
          <w:lang w:val="sr-Cyrl-RS"/>
        </w:rPr>
      </w:pPr>
      <w:bookmarkStart w:id="59" w:name="_Toc212722748"/>
      <w:r>
        <w:rPr>
          <w:lang w:val="sr-Cyrl-RS"/>
        </w:rPr>
        <w:t>3.</w:t>
      </w:r>
      <w:r w:rsidR="0054758B">
        <w:rPr>
          <w:lang w:val="sr-Cyrl-RS"/>
        </w:rPr>
        <w:t>3</w:t>
      </w:r>
      <w:r>
        <w:rPr>
          <w:lang w:val="sr-Cyrl-RS"/>
        </w:rPr>
        <w:t>.2 Финансирање социјалне заштите</w:t>
      </w:r>
      <w:bookmarkEnd w:id="59"/>
    </w:p>
    <w:p w14:paraId="5E0BBE5A" w14:textId="74058F1E" w:rsidR="00A1461F" w:rsidRPr="00BA3F06" w:rsidRDefault="00A1461F" w:rsidP="00C750C6">
      <w:pPr>
        <w:spacing w:after="120"/>
        <w:jc w:val="both"/>
        <w:rPr>
          <w:sz w:val="24"/>
          <w:szCs w:val="24"/>
          <w:lang w:val="sr-Cyrl-RS"/>
        </w:rPr>
      </w:pPr>
      <w:r w:rsidRPr="00BA3F06">
        <w:rPr>
          <w:sz w:val="24"/>
          <w:szCs w:val="24"/>
          <w:lang w:val="sr-Cyrl-RS"/>
        </w:rPr>
        <w:t xml:space="preserve">Законом о буџетском систему прописан је програмски модел буџета, као </w:t>
      </w:r>
      <w:r w:rsidR="00BA3F06" w:rsidRPr="00BA3F06">
        <w:rPr>
          <w:sz w:val="24"/>
          <w:szCs w:val="24"/>
          <w:lang w:val="sr-Cyrl-RS"/>
        </w:rPr>
        <w:t>механизам</w:t>
      </w:r>
      <w:r w:rsidRPr="00BA3F06">
        <w:rPr>
          <w:sz w:val="24"/>
          <w:szCs w:val="24"/>
          <w:lang w:val="sr-Cyrl-RS"/>
        </w:rPr>
        <w:t xml:space="preserve"> </w:t>
      </w:r>
      <w:r w:rsidR="00BA3F06" w:rsidRPr="00BA3F06">
        <w:rPr>
          <w:sz w:val="24"/>
          <w:szCs w:val="24"/>
          <w:lang w:val="sr-Cyrl-RS"/>
        </w:rPr>
        <w:t>управљања</w:t>
      </w:r>
      <w:r w:rsidRPr="00BA3F06">
        <w:rPr>
          <w:sz w:val="24"/>
          <w:szCs w:val="24"/>
          <w:lang w:val="sr-Cyrl-RS"/>
        </w:rPr>
        <w:t xml:space="preserve"> jaвним финaнсиjaмa, у ко</w:t>
      </w:r>
      <w:r w:rsidR="00733A10" w:rsidRPr="00BA3F06">
        <w:rPr>
          <w:sz w:val="24"/>
          <w:szCs w:val="24"/>
          <w:lang w:val="sr-Cyrl-RS"/>
        </w:rPr>
        <w:t>ме</w:t>
      </w:r>
      <w:r w:rsidRPr="00BA3F06">
        <w:rPr>
          <w:sz w:val="24"/>
          <w:szCs w:val="24"/>
          <w:lang w:val="sr-Cyrl-RS"/>
        </w:rPr>
        <w:t xml:space="preserve"> се финансирање социјалне заштите налази у оквиру Програма 11 – Социјална и дечија заштит</w:t>
      </w:r>
      <w:r w:rsidR="0023166D" w:rsidRPr="00BA3F06">
        <w:rPr>
          <w:sz w:val="24"/>
          <w:szCs w:val="24"/>
          <w:lang w:val="sr-Cyrl-RS"/>
        </w:rPr>
        <w:t>а. Сврха овог буџетског програма је</w:t>
      </w:r>
      <w:r w:rsidRPr="00BA3F06">
        <w:rPr>
          <w:sz w:val="24"/>
          <w:szCs w:val="24"/>
          <w:lang w:val="sr-Cyrl-RS"/>
        </w:rPr>
        <w:t xml:space="preserve"> обезбеђивање свеобухватне</w:t>
      </w:r>
      <w:r w:rsidRPr="00BA3F06">
        <w:rPr>
          <w:spacing w:val="40"/>
          <w:sz w:val="24"/>
          <w:szCs w:val="24"/>
          <w:lang w:val="sr-Cyrl-RS"/>
        </w:rPr>
        <w:t xml:space="preserve"> </w:t>
      </w:r>
      <w:r w:rsidRPr="00BA3F06">
        <w:rPr>
          <w:sz w:val="24"/>
          <w:szCs w:val="24"/>
          <w:lang w:val="sr-Cyrl-RS"/>
        </w:rPr>
        <w:t xml:space="preserve">социјалне заштите и помоћи најугроженијем становништву локалне самоуправе. Издвајања за социјалну заштиту у буџету </w:t>
      </w:r>
      <w:r w:rsidR="00BA3F06" w:rsidRPr="00BA3F06">
        <w:rPr>
          <w:sz w:val="24"/>
          <w:szCs w:val="24"/>
          <w:lang w:val="sr-Cyrl-RS"/>
        </w:rPr>
        <w:t>општине</w:t>
      </w:r>
      <w:r w:rsidRPr="00BA3F06">
        <w:rPr>
          <w:sz w:val="24"/>
          <w:szCs w:val="24"/>
          <w:lang w:val="sr-Cyrl-RS"/>
        </w:rPr>
        <w:t xml:space="preserve"> Топола у оквиру Програма 11, евидентирана су у посебном делу буџета у разделу Општинске управе (раздео </w:t>
      </w:r>
      <w:r w:rsidR="00F41898" w:rsidRPr="00BA3F06">
        <w:rPr>
          <w:sz w:val="24"/>
          <w:szCs w:val="24"/>
          <w:lang w:val="sr-Cyrl-RS"/>
        </w:rPr>
        <w:t>4</w:t>
      </w:r>
      <w:r w:rsidRPr="00BA3F06">
        <w:rPr>
          <w:sz w:val="24"/>
          <w:szCs w:val="24"/>
          <w:lang w:val="sr-Cyrl-RS"/>
        </w:rPr>
        <w:t>) у складу са прописаним системом јединствене буџетске класификације према Правилнику о стандардном класификационом оквиру и контном плану за буџетски</w:t>
      </w:r>
      <w:r w:rsidR="00FC07CE" w:rsidRPr="00BA3F06">
        <w:rPr>
          <w:sz w:val="24"/>
          <w:szCs w:val="24"/>
          <w:lang w:val="sr-Cyrl-RS"/>
        </w:rPr>
        <w:t xml:space="preserve"> систем.</w:t>
      </w:r>
    </w:p>
    <w:p w14:paraId="630D0777" w14:textId="4989E396" w:rsidR="00F903AC" w:rsidRDefault="00D471BB" w:rsidP="00C750C6">
      <w:pPr>
        <w:spacing w:after="120"/>
        <w:jc w:val="both"/>
        <w:rPr>
          <w:sz w:val="24"/>
          <w:szCs w:val="24"/>
          <w:lang w:val="sr-Cyrl-RS"/>
        </w:rPr>
      </w:pPr>
      <w:r w:rsidRPr="00206B73">
        <w:rPr>
          <w:sz w:val="24"/>
          <w:szCs w:val="24"/>
          <w:lang w:val="sr-Cyrl-RS"/>
        </w:rPr>
        <w:t>За потребе ове анализе и израде Програма, коришћени су расположиви званични подаци општине за период 2021 – 2023. година</w:t>
      </w:r>
      <w:r w:rsidR="007056C8" w:rsidRPr="00206B73">
        <w:rPr>
          <w:sz w:val="24"/>
          <w:szCs w:val="24"/>
          <w:lang w:val="sr-Cyrl-RS"/>
        </w:rPr>
        <w:t xml:space="preserve"> из Одлуке о </w:t>
      </w:r>
      <w:r w:rsidR="00174CCA" w:rsidRPr="00206B73">
        <w:rPr>
          <w:sz w:val="24"/>
          <w:szCs w:val="24"/>
          <w:lang w:val="sr-Cyrl-RS"/>
        </w:rPr>
        <w:t>завршном рачуну</w:t>
      </w:r>
      <w:r w:rsidRPr="00206B73">
        <w:rPr>
          <w:sz w:val="24"/>
          <w:szCs w:val="24"/>
          <w:lang w:val="sr-Cyrl-RS"/>
        </w:rPr>
        <w:t xml:space="preserve">, будући да у моменту израде Програма </w:t>
      </w:r>
      <w:r w:rsidR="00012B27" w:rsidRPr="00206B73">
        <w:rPr>
          <w:sz w:val="24"/>
          <w:szCs w:val="24"/>
          <w:lang w:val="sr-Cyrl-RS"/>
        </w:rPr>
        <w:t>није била доступна Одлука о завршном рачуну за 2024. годину. Према доступним званичним подацима за период 2021 – 2023. година</w:t>
      </w:r>
      <w:r w:rsidR="00BD3F28" w:rsidRPr="00206B73">
        <w:rPr>
          <w:sz w:val="24"/>
          <w:szCs w:val="24"/>
          <w:lang w:val="sr-Cyrl-RS"/>
        </w:rPr>
        <w:t xml:space="preserve"> (Одлука о завршном рачуну општине)</w:t>
      </w:r>
      <w:r w:rsidR="00012B27" w:rsidRPr="00206B73">
        <w:rPr>
          <w:sz w:val="24"/>
          <w:szCs w:val="24"/>
          <w:lang w:val="sr-Cyrl-RS"/>
        </w:rPr>
        <w:t xml:space="preserve">, општина Топола издвајала је за </w:t>
      </w:r>
      <w:r w:rsidR="00EA6425" w:rsidRPr="00206B73">
        <w:rPr>
          <w:sz w:val="24"/>
          <w:szCs w:val="24"/>
          <w:lang w:val="sr-Cyrl-RS"/>
        </w:rPr>
        <w:t xml:space="preserve">област </w:t>
      </w:r>
      <w:r w:rsidR="00012B27" w:rsidRPr="00206B73">
        <w:rPr>
          <w:sz w:val="24"/>
          <w:szCs w:val="24"/>
          <w:lang w:val="sr-Cyrl-RS"/>
        </w:rPr>
        <w:t>социјалн</w:t>
      </w:r>
      <w:r w:rsidR="00EA6425" w:rsidRPr="00206B73">
        <w:rPr>
          <w:sz w:val="24"/>
          <w:szCs w:val="24"/>
          <w:lang w:val="sr-Cyrl-RS"/>
        </w:rPr>
        <w:t>е</w:t>
      </w:r>
      <w:r w:rsidR="00012B27" w:rsidRPr="00206B73">
        <w:rPr>
          <w:sz w:val="24"/>
          <w:szCs w:val="24"/>
          <w:lang w:val="sr-Cyrl-RS"/>
        </w:rPr>
        <w:t xml:space="preserve"> заштит</w:t>
      </w:r>
      <w:r w:rsidR="00EA6425" w:rsidRPr="00206B73">
        <w:rPr>
          <w:sz w:val="24"/>
          <w:szCs w:val="24"/>
          <w:lang w:val="sr-Cyrl-RS"/>
        </w:rPr>
        <w:t xml:space="preserve">е </w:t>
      </w:r>
      <w:r w:rsidR="00061360" w:rsidRPr="00206B73">
        <w:rPr>
          <w:sz w:val="24"/>
          <w:szCs w:val="24"/>
          <w:lang w:val="sr-Cyrl-RS"/>
        </w:rPr>
        <w:t xml:space="preserve">у просеку </w:t>
      </w:r>
      <w:r w:rsidR="001B6BBC" w:rsidRPr="00206B73">
        <w:rPr>
          <w:sz w:val="24"/>
          <w:szCs w:val="24"/>
          <w:lang w:val="sr-Cyrl-RS"/>
        </w:rPr>
        <w:t>6</w:t>
      </w:r>
      <w:r w:rsidR="00061360" w:rsidRPr="00206B73">
        <w:rPr>
          <w:sz w:val="24"/>
          <w:szCs w:val="24"/>
          <w:lang w:val="sr-Cyrl-RS"/>
        </w:rPr>
        <w:t>,</w:t>
      </w:r>
      <w:r w:rsidR="00074316" w:rsidRPr="00206B73">
        <w:rPr>
          <w:sz w:val="24"/>
          <w:szCs w:val="24"/>
          <w:lang w:val="sr-Latn-RS"/>
        </w:rPr>
        <w:t>47</w:t>
      </w:r>
      <w:r w:rsidR="00000428" w:rsidRPr="00206B73">
        <w:rPr>
          <w:sz w:val="24"/>
          <w:szCs w:val="24"/>
          <w:lang w:val="sr-Cyrl-RS"/>
        </w:rPr>
        <w:t xml:space="preserve">% укупног локалног буџета. У 2023. </w:t>
      </w:r>
      <w:r w:rsidR="00000428" w:rsidRPr="00206B73">
        <w:rPr>
          <w:sz w:val="24"/>
          <w:szCs w:val="24"/>
          <w:lang w:val="sr-Cyrl-RS"/>
        </w:rPr>
        <w:lastRenderedPageBreak/>
        <w:t>години</w:t>
      </w:r>
      <w:r w:rsidR="00F903AC" w:rsidRPr="00206B73">
        <w:rPr>
          <w:sz w:val="24"/>
          <w:szCs w:val="24"/>
          <w:lang w:val="sr-Cyrl-RS"/>
        </w:rPr>
        <w:t>,</w:t>
      </w:r>
      <w:r w:rsidR="00000428" w:rsidRPr="00206B73">
        <w:rPr>
          <w:sz w:val="24"/>
          <w:szCs w:val="24"/>
          <w:lang w:val="sr-Cyrl-RS"/>
        </w:rPr>
        <w:t xml:space="preserve"> удео извршеног буџета за област социјалне заштите износио је </w:t>
      </w:r>
      <w:r w:rsidR="0016632C" w:rsidRPr="00206B73">
        <w:rPr>
          <w:sz w:val="24"/>
          <w:szCs w:val="24"/>
          <w:lang w:val="sr-Cyrl-RS"/>
        </w:rPr>
        <w:t>5</w:t>
      </w:r>
      <w:r w:rsidR="00000428" w:rsidRPr="00206B73">
        <w:rPr>
          <w:sz w:val="24"/>
          <w:szCs w:val="24"/>
          <w:lang w:val="sr-Cyrl-RS"/>
        </w:rPr>
        <w:t>.</w:t>
      </w:r>
      <w:r w:rsidR="00BE16A9" w:rsidRPr="00206B73">
        <w:rPr>
          <w:sz w:val="24"/>
          <w:szCs w:val="24"/>
          <w:lang w:val="sr-Latn-RS"/>
        </w:rPr>
        <w:t>91</w:t>
      </w:r>
      <w:r w:rsidR="00F903AC" w:rsidRPr="00206B73">
        <w:rPr>
          <w:sz w:val="24"/>
          <w:szCs w:val="24"/>
          <w:lang w:val="sr-Cyrl-RS"/>
        </w:rPr>
        <w:t>% у укупном извршеном буџету општине.</w:t>
      </w:r>
      <w:r w:rsidR="00000428" w:rsidRPr="00206B73">
        <w:rPr>
          <w:sz w:val="24"/>
          <w:szCs w:val="24"/>
          <w:lang w:val="sr-Cyrl-RS"/>
        </w:rPr>
        <w:t xml:space="preserve"> Преглед </w:t>
      </w:r>
      <w:r w:rsidR="00D84359" w:rsidRPr="00206B73">
        <w:rPr>
          <w:sz w:val="24"/>
          <w:szCs w:val="24"/>
          <w:lang w:val="sr-Cyrl-RS"/>
        </w:rPr>
        <w:t xml:space="preserve">издвајања за социјалну заштиту </w:t>
      </w:r>
      <w:r w:rsidR="00000428" w:rsidRPr="00206B73">
        <w:rPr>
          <w:sz w:val="24"/>
          <w:szCs w:val="24"/>
          <w:lang w:val="sr-Cyrl-RS"/>
        </w:rPr>
        <w:t>по годинама дат је у</w:t>
      </w:r>
      <w:r w:rsidR="00F903AC" w:rsidRPr="00206B73">
        <w:rPr>
          <w:sz w:val="24"/>
          <w:szCs w:val="24"/>
          <w:lang w:val="sr-Cyrl-RS"/>
        </w:rPr>
        <w:t xml:space="preserve"> наредној табели.</w:t>
      </w:r>
    </w:p>
    <w:p w14:paraId="0FA4E4C8" w14:textId="5CF4A003" w:rsidR="005C08CA" w:rsidRPr="00206B73" w:rsidRDefault="005C08CA" w:rsidP="006673C6">
      <w:pPr>
        <w:spacing w:after="120"/>
        <w:jc w:val="both"/>
        <w:rPr>
          <w:b/>
          <w:bCs/>
          <w:color w:val="3A3A3A" w:themeColor="background2" w:themeShade="40"/>
          <w:sz w:val="24"/>
          <w:szCs w:val="24"/>
          <w:lang w:val="sr-Cyrl-RS"/>
        </w:rPr>
      </w:pPr>
      <w:r w:rsidRPr="00206B73">
        <w:rPr>
          <w:b/>
          <w:bCs/>
          <w:color w:val="3A3A3A" w:themeColor="background2" w:themeShade="40"/>
          <w:sz w:val="24"/>
          <w:szCs w:val="24"/>
          <w:lang w:val="sr-Cyrl-RS"/>
        </w:rPr>
        <w:t xml:space="preserve">Табела </w:t>
      </w:r>
      <w:r w:rsidR="00203ACB" w:rsidRPr="00206B73">
        <w:rPr>
          <w:b/>
          <w:bCs/>
          <w:color w:val="3A3A3A" w:themeColor="background2" w:themeShade="40"/>
          <w:sz w:val="24"/>
          <w:szCs w:val="24"/>
          <w:lang w:val="sr-Cyrl-RS"/>
        </w:rPr>
        <w:t>8</w:t>
      </w:r>
      <w:r w:rsidRPr="00206B73">
        <w:rPr>
          <w:b/>
          <w:bCs/>
          <w:color w:val="3A3A3A" w:themeColor="background2" w:themeShade="40"/>
          <w:sz w:val="24"/>
          <w:szCs w:val="24"/>
          <w:lang w:val="sr-Cyrl-RS"/>
        </w:rPr>
        <w:t>: Удео издвајања за област социјалне заштите у реализованом буџету општине</w:t>
      </w:r>
      <w:r w:rsidR="00312743" w:rsidRPr="00206B73">
        <w:rPr>
          <w:b/>
          <w:bCs/>
          <w:color w:val="3A3A3A" w:themeColor="background2" w:themeShade="40"/>
          <w:sz w:val="24"/>
          <w:szCs w:val="24"/>
          <w:lang w:val="sr-Cyrl-RS"/>
        </w:rPr>
        <w:t xml:space="preserve"> у периоду 2021 – 2023. година</w:t>
      </w:r>
    </w:p>
    <w:tbl>
      <w:tblPr>
        <w:tblStyle w:val="PlainTable2"/>
        <w:tblW w:w="0" w:type="auto"/>
        <w:tblLook w:val="04A0" w:firstRow="1" w:lastRow="0" w:firstColumn="1" w:lastColumn="0" w:noHBand="0" w:noVBand="1"/>
      </w:tblPr>
      <w:tblGrid>
        <w:gridCol w:w="3312"/>
        <w:gridCol w:w="1965"/>
        <w:gridCol w:w="1970"/>
        <w:gridCol w:w="1825"/>
      </w:tblGrid>
      <w:tr w:rsidR="00F903AC" w:rsidRPr="00206B73" w14:paraId="5C8DED40" w14:textId="77777777" w:rsidTr="005C08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08833DB" w14:textId="44CBFF6D" w:rsidR="00F903AC" w:rsidRPr="00206B73" w:rsidRDefault="00DC626F" w:rsidP="006673C6">
            <w:pPr>
              <w:spacing w:after="120"/>
              <w:jc w:val="both"/>
              <w:rPr>
                <w:sz w:val="24"/>
                <w:szCs w:val="24"/>
                <w:lang w:val="sr-Cyrl-RS"/>
              </w:rPr>
            </w:pPr>
            <w:r w:rsidRPr="00206B73">
              <w:rPr>
                <w:sz w:val="24"/>
                <w:szCs w:val="24"/>
                <w:lang w:val="sr-Cyrl-RS"/>
              </w:rPr>
              <w:t>Година</w:t>
            </w:r>
          </w:p>
        </w:tc>
        <w:tc>
          <w:tcPr>
            <w:tcW w:w="1985" w:type="dxa"/>
          </w:tcPr>
          <w:p w14:paraId="143A2E94" w14:textId="371DD3C7" w:rsidR="00F903AC" w:rsidRPr="00206B73" w:rsidRDefault="00DC626F" w:rsidP="006673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sidRPr="00206B73">
              <w:rPr>
                <w:sz w:val="24"/>
                <w:szCs w:val="24"/>
                <w:lang w:val="sr-Cyrl-RS"/>
              </w:rPr>
              <w:t>2021.</w:t>
            </w:r>
          </w:p>
        </w:tc>
        <w:tc>
          <w:tcPr>
            <w:tcW w:w="1984" w:type="dxa"/>
          </w:tcPr>
          <w:p w14:paraId="1719AB53" w14:textId="041BBC92" w:rsidR="00F903AC" w:rsidRPr="00206B73" w:rsidRDefault="00DC626F" w:rsidP="006673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sidRPr="00206B73">
              <w:rPr>
                <w:sz w:val="24"/>
                <w:szCs w:val="24"/>
                <w:lang w:val="sr-Cyrl-RS"/>
              </w:rPr>
              <w:t>2022.</w:t>
            </w:r>
          </w:p>
        </w:tc>
        <w:tc>
          <w:tcPr>
            <w:tcW w:w="1838" w:type="dxa"/>
          </w:tcPr>
          <w:p w14:paraId="4ECE5489" w14:textId="744B3421" w:rsidR="00F903AC" w:rsidRPr="00206B73" w:rsidRDefault="00DC626F" w:rsidP="006673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sidRPr="00206B73">
              <w:rPr>
                <w:sz w:val="24"/>
                <w:szCs w:val="24"/>
                <w:lang w:val="sr-Cyrl-RS"/>
              </w:rPr>
              <w:t>2023.</w:t>
            </w:r>
          </w:p>
        </w:tc>
      </w:tr>
      <w:tr w:rsidR="005C08CA" w:rsidRPr="00206B73" w14:paraId="461EBEE2" w14:textId="77777777" w:rsidTr="005C08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BD39627" w14:textId="6393DA1D" w:rsidR="005C08CA" w:rsidRPr="00206B73" w:rsidRDefault="005C08CA" w:rsidP="006673C6">
            <w:pPr>
              <w:spacing w:after="120"/>
              <w:jc w:val="both"/>
              <w:rPr>
                <w:sz w:val="24"/>
                <w:szCs w:val="24"/>
                <w:lang w:val="sr-Cyrl-RS"/>
              </w:rPr>
            </w:pPr>
            <w:r w:rsidRPr="00206B73">
              <w:rPr>
                <w:sz w:val="24"/>
                <w:szCs w:val="24"/>
                <w:lang w:val="sr-Cyrl-RS"/>
              </w:rPr>
              <w:t>Укупно извршење буџета</w:t>
            </w:r>
            <w:r w:rsidR="006673C6" w:rsidRPr="00206B73">
              <w:rPr>
                <w:sz w:val="24"/>
                <w:szCs w:val="24"/>
                <w:lang w:val="sr-Cyrl-RS"/>
              </w:rPr>
              <w:t xml:space="preserve"> у РСД</w:t>
            </w:r>
          </w:p>
        </w:tc>
        <w:tc>
          <w:tcPr>
            <w:tcW w:w="1985" w:type="dxa"/>
          </w:tcPr>
          <w:p w14:paraId="0F343136" w14:textId="0C50EFC5" w:rsidR="005C08CA" w:rsidRPr="00206B73" w:rsidRDefault="005C08CA" w:rsidP="006673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sidRPr="00206B73">
              <w:rPr>
                <w:rFonts w:eastAsia="Times New Roman"/>
                <w:color w:val="000000"/>
                <w:sz w:val="24"/>
                <w:szCs w:val="24"/>
              </w:rPr>
              <w:t>654,548,242</w:t>
            </w:r>
          </w:p>
        </w:tc>
        <w:tc>
          <w:tcPr>
            <w:tcW w:w="1984" w:type="dxa"/>
          </w:tcPr>
          <w:p w14:paraId="60508C54" w14:textId="0F7642BC" w:rsidR="005C08CA" w:rsidRPr="00206B73" w:rsidRDefault="005C08CA" w:rsidP="006673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sidRPr="00206B73">
              <w:rPr>
                <w:rFonts w:eastAsia="Times New Roman"/>
                <w:color w:val="000000"/>
                <w:sz w:val="24"/>
                <w:szCs w:val="24"/>
              </w:rPr>
              <w:t>710,0516,753</w:t>
            </w:r>
          </w:p>
        </w:tc>
        <w:tc>
          <w:tcPr>
            <w:tcW w:w="1838" w:type="dxa"/>
          </w:tcPr>
          <w:p w14:paraId="0D2456B3" w14:textId="78B1B80F" w:rsidR="005C08CA" w:rsidRPr="00206B73" w:rsidRDefault="005C08CA" w:rsidP="006673C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sidRPr="00206B73">
              <w:rPr>
                <w:rFonts w:eastAsia="Times New Roman"/>
                <w:color w:val="000000"/>
                <w:sz w:val="24"/>
                <w:szCs w:val="24"/>
              </w:rPr>
              <w:t>831,418,553</w:t>
            </w:r>
          </w:p>
        </w:tc>
      </w:tr>
      <w:tr w:rsidR="005C08CA" w:rsidRPr="00206B73" w14:paraId="7AE1E251" w14:textId="77777777" w:rsidTr="005C08CA">
        <w:tc>
          <w:tcPr>
            <w:cnfStyle w:val="001000000000" w:firstRow="0" w:lastRow="0" w:firstColumn="1" w:lastColumn="0" w:oddVBand="0" w:evenVBand="0" w:oddHBand="0" w:evenHBand="0" w:firstRowFirstColumn="0" w:firstRowLastColumn="0" w:lastRowFirstColumn="0" w:lastRowLastColumn="0"/>
            <w:tcW w:w="3397" w:type="dxa"/>
          </w:tcPr>
          <w:p w14:paraId="248DC43D" w14:textId="7FDD7E7A" w:rsidR="005C08CA" w:rsidRPr="00206B73" w:rsidRDefault="005C08CA" w:rsidP="006673C6">
            <w:pPr>
              <w:spacing w:after="120"/>
              <w:jc w:val="both"/>
              <w:rPr>
                <w:sz w:val="24"/>
                <w:szCs w:val="24"/>
                <w:lang w:val="sr-Cyrl-RS"/>
              </w:rPr>
            </w:pPr>
            <w:r w:rsidRPr="00206B73">
              <w:rPr>
                <w:sz w:val="24"/>
                <w:szCs w:val="24"/>
                <w:lang w:val="sr-Cyrl-RS"/>
              </w:rPr>
              <w:t>Удео за социјалну заштиту</w:t>
            </w:r>
          </w:p>
        </w:tc>
        <w:tc>
          <w:tcPr>
            <w:tcW w:w="1985" w:type="dxa"/>
          </w:tcPr>
          <w:p w14:paraId="6DAE0D5B" w14:textId="798D5196" w:rsidR="005C08CA" w:rsidRPr="00206B73" w:rsidRDefault="00186F59" w:rsidP="006673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sidRPr="00206B73">
              <w:rPr>
                <w:rFonts w:eastAsia="Times New Roman"/>
                <w:color w:val="000000"/>
                <w:sz w:val="24"/>
                <w:szCs w:val="24"/>
              </w:rPr>
              <w:t>6</w:t>
            </w:r>
            <w:r w:rsidR="005C08CA" w:rsidRPr="00206B73">
              <w:rPr>
                <w:rFonts w:eastAsia="Times New Roman"/>
                <w:color w:val="000000"/>
                <w:sz w:val="24"/>
                <w:szCs w:val="24"/>
              </w:rPr>
              <w:t>,</w:t>
            </w:r>
            <w:r w:rsidR="004A2FE0" w:rsidRPr="00206B73">
              <w:rPr>
                <w:rFonts w:eastAsia="Times New Roman"/>
                <w:color w:val="000000"/>
                <w:sz w:val="24"/>
                <w:szCs w:val="24"/>
                <w:lang w:val="sr-Latn-RS"/>
              </w:rPr>
              <w:t>43</w:t>
            </w:r>
            <w:r w:rsidR="006673C6" w:rsidRPr="00206B73">
              <w:rPr>
                <w:rFonts w:eastAsia="Times New Roman"/>
                <w:color w:val="000000"/>
                <w:sz w:val="24"/>
                <w:szCs w:val="24"/>
                <w:lang w:val="sr-Cyrl-RS"/>
              </w:rPr>
              <w:t>%</w:t>
            </w:r>
          </w:p>
        </w:tc>
        <w:tc>
          <w:tcPr>
            <w:tcW w:w="1984" w:type="dxa"/>
          </w:tcPr>
          <w:p w14:paraId="49435AE9" w14:textId="6B5A9F54" w:rsidR="005C08CA" w:rsidRPr="00206B73" w:rsidRDefault="0016632C" w:rsidP="006673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sidRPr="00206B73">
              <w:rPr>
                <w:rFonts w:eastAsia="Times New Roman"/>
                <w:color w:val="000000"/>
                <w:sz w:val="24"/>
                <w:szCs w:val="24"/>
                <w:lang w:val="sr-Cyrl-RS"/>
              </w:rPr>
              <w:t>7</w:t>
            </w:r>
            <w:r w:rsidR="005C08CA" w:rsidRPr="00206B73">
              <w:rPr>
                <w:rFonts w:eastAsia="Times New Roman"/>
                <w:color w:val="000000"/>
                <w:sz w:val="24"/>
                <w:szCs w:val="24"/>
              </w:rPr>
              <w:t>,</w:t>
            </w:r>
            <w:r w:rsidR="00BE16A9" w:rsidRPr="00206B73">
              <w:rPr>
                <w:rFonts w:eastAsia="Times New Roman"/>
                <w:color w:val="000000"/>
                <w:sz w:val="24"/>
                <w:szCs w:val="24"/>
                <w:lang w:val="sr-Latn-RS"/>
              </w:rPr>
              <w:t>08</w:t>
            </w:r>
            <w:r w:rsidR="006673C6" w:rsidRPr="00206B73">
              <w:rPr>
                <w:rFonts w:eastAsia="Times New Roman"/>
                <w:color w:val="000000"/>
                <w:sz w:val="24"/>
                <w:szCs w:val="24"/>
                <w:lang w:val="sr-Cyrl-RS"/>
              </w:rPr>
              <w:t>%</w:t>
            </w:r>
          </w:p>
        </w:tc>
        <w:tc>
          <w:tcPr>
            <w:tcW w:w="1838" w:type="dxa"/>
          </w:tcPr>
          <w:p w14:paraId="38038A6A" w14:textId="377237E4" w:rsidR="005C08CA" w:rsidRPr="00206B73" w:rsidRDefault="0016632C" w:rsidP="006673C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Cyrl-RS"/>
              </w:rPr>
            </w:pPr>
            <w:r w:rsidRPr="00206B73">
              <w:rPr>
                <w:rFonts w:eastAsia="Times New Roman"/>
                <w:color w:val="000000"/>
                <w:sz w:val="24"/>
                <w:szCs w:val="24"/>
                <w:lang w:val="sr-Cyrl-RS"/>
              </w:rPr>
              <w:t>5</w:t>
            </w:r>
            <w:r w:rsidR="005C08CA" w:rsidRPr="00206B73">
              <w:rPr>
                <w:rFonts w:eastAsia="Times New Roman"/>
                <w:color w:val="000000"/>
                <w:sz w:val="24"/>
                <w:szCs w:val="24"/>
              </w:rPr>
              <w:t>,</w:t>
            </w:r>
            <w:r w:rsidR="00BE16A9" w:rsidRPr="00206B73">
              <w:rPr>
                <w:rFonts w:eastAsia="Times New Roman"/>
                <w:color w:val="000000"/>
                <w:sz w:val="24"/>
                <w:szCs w:val="24"/>
                <w:lang w:val="sr-Latn-RS"/>
              </w:rPr>
              <w:t>91</w:t>
            </w:r>
            <w:r w:rsidR="006673C6" w:rsidRPr="00206B73">
              <w:rPr>
                <w:rFonts w:eastAsia="Times New Roman"/>
                <w:color w:val="000000"/>
                <w:sz w:val="24"/>
                <w:szCs w:val="24"/>
                <w:lang w:val="sr-Cyrl-RS"/>
              </w:rPr>
              <w:t>%</w:t>
            </w:r>
          </w:p>
        </w:tc>
      </w:tr>
      <w:tr w:rsidR="00B90F4A" w:rsidRPr="00206B73" w14:paraId="124C1ACD" w14:textId="77777777" w:rsidTr="005C08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7B03EDE" w14:textId="05927FC6" w:rsidR="00B90F4A" w:rsidRPr="00206B73" w:rsidRDefault="00B90F4A" w:rsidP="006673C6">
            <w:pPr>
              <w:spacing w:after="120"/>
              <w:jc w:val="both"/>
              <w:rPr>
                <w:sz w:val="24"/>
                <w:szCs w:val="24"/>
                <w:lang w:val="sr-Cyrl-RS"/>
              </w:rPr>
            </w:pPr>
            <w:r w:rsidRPr="00206B73">
              <w:rPr>
                <w:sz w:val="24"/>
                <w:szCs w:val="24"/>
                <w:lang w:val="sr-Cyrl-RS"/>
              </w:rPr>
              <w:t>Удео за услуге социјалне заштите</w:t>
            </w:r>
          </w:p>
        </w:tc>
        <w:tc>
          <w:tcPr>
            <w:tcW w:w="1985" w:type="dxa"/>
          </w:tcPr>
          <w:p w14:paraId="4F689307" w14:textId="0E89101A" w:rsidR="00B90F4A" w:rsidRPr="00206B73" w:rsidRDefault="00145994" w:rsidP="006673C6">
            <w:pPr>
              <w:spacing w:after="12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Cyrl-RS"/>
              </w:rPr>
            </w:pPr>
            <w:r w:rsidRPr="00206B73">
              <w:rPr>
                <w:rFonts w:eastAsia="Times New Roman"/>
                <w:color w:val="000000"/>
                <w:sz w:val="24"/>
                <w:szCs w:val="24"/>
                <w:lang w:val="sr-Cyrl-RS"/>
              </w:rPr>
              <w:t>1,64%</w:t>
            </w:r>
          </w:p>
        </w:tc>
        <w:tc>
          <w:tcPr>
            <w:tcW w:w="1984" w:type="dxa"/>
          </w:tcPr>
          <w:p w14:paraId="79DD5F36" w14:textId="168ECB3E" w:rsidR="00B90F4A" w:rsidRPr="00206B73" w:rsidRDefault="00145994" w:rsidP="006673C6">
            <w:pPr>
              <w:spacing w:after="12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Cyrl-RS"/>
              </w:rPr>
            </w:pPr>
            <w:r w:rsidRPr="00206B73">
              <w:rPr>
                <w:rFonts w:eastAsia="Times New Roman"/>
                <w:color w:val="000000"/>
                <w:sz w:val="24"/>
                <w:szCs w:val="24"/>
                <w:lang w:val="sr-Cyrl-RS"/>
              </w:rPr>
              <w:t>2,83%</w:t>
            </w:r>
          </w:p>
        </w:tc>
        <w:tc>
          <w:tcPr>
            <w:tcW w:w="1838" w:type="dxa"/>
          </w:tcPr>
          <w:p w14:paraId="3C9A9B7F" w14:textId="62B062F8" w:rsidR="00B90F4A" w:rsidRPr="00206B73" w:rsidRDefault="00DE5844" w:rsidP="006673C6">
            <w:pPr>
              <w:spacing w:after="120"/>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Cyrl-RS"/>
              </w:rPr>
            </w:pPr>
            <w:r w:rsidRPr="00206B73">
              <w:rPr>
                <w:rFonts w:eastAsia="Times New Roman"/>
                <w:color w:val="000000"/>
                <w:sz w:val="24"/>
                <w:szCs w:val="24"/>
                <w:lang w:val="sr-Cyrl-RS"/>
              </w:rPr>
              <w:t>2.03%</w:t>
            </w:r>
          </w:p>
        </w:tc>
      </w:tr>
    </w:tbl>
    <w:p w14:paraId="22B422F2" w14:textId="25A4B37E" w:rsidR="006673C6" w:rsidRPr="00BD3F28" w:rsidRDefault="00000428" w:rsidP="006673C6">
      <w:pPr>
        <w:spacing w:after="120"/>
        <w:jc w:val="both"/>
        <w:rPr>
          <w:i/>
          <w:iCs/>
          <w:sz w:val="20"/>
          <w:szCs w:val="20"/>
          <w:lang w:val="sr-Cyrl-RS"/>
        </w:rPr>
      </w:pPr>
      <w:r w:rsidRPr="00BD3F28">
        <w:rPr>
          <w:i/>
          <w:iCs/>
          <w:sz w:val="20"/>
          <w:szCs w:val="20"/>
          <w:lang w:val="sr-Cyrl-RS"/>
        </w:rPr>
        <w:t xml:space="preserve"> </w:t>
      </w:r>
      <w:r w:rsidR="006673C6" w:rsidRPr="00BD3F28">
        <w:rPr>
          <w:i/>
          <w:iCs/>
          <w:sz w:val="20"/>
          <w:szCs w:val="20"/>
          <w:lang w:val="sr-Cyrl-RS"/>
        </w:rPr>
        <w:t xml:space="preserve">Извор: Одлука о завршном </w:t>
      </w:r>
      <w:r w:rsidR="00BD3F28" w:rsidRPr="00BD3F28">
        <w:rPr>
          <w:i/>
          <w:iCs/>
          <w:sz w:val="20"/>
          <w:szCs w:val="20"/>
          <w:lang w:val="sr-Cyrl-RS"/>
        </w:rPr>
        <w:t>рачуну</w:t>
      </w:r>
      <w:r w:rsidR="006673C6" w:rsidRPr="00BD3F28">
        <w:rPr>
          <w:i/>
          <w:iCs/>
          <w:sz w:val="20"/>
          <w:szCs w:val="20"/>
          <w:lang w:val="sr-Cyrl-RS"/>
        </w:rPr>
        <w:t xml:space="preserve"> општине</w:t>
      </w:r>
      <w:r w:rsidR="00A1214F">
        <w:rPr>
          <w:i/>
          <w:iCs/>
          <w:sz w:val="20"/>
          <w:szCs w:val="20"/>
          <w:lang w:val="sr-Cyrl-RS"/>
        </w:rPr>
        <w:t xml:space="preserve">; Прилог </w:t>
      </w:r>
      <w:r w:rsidR="00F670EB">
        <w:rPr>
          <w:i/>
          <w:iCs/>
          <w:sz w:val="20"/>
          <w:szCs w:val="20"/>
          <w:lang w:val="sr-Cyrl-RS"/>
        </w:rPr>
        <w:t>2</w:t>
      </w:r>
      <w:r w:rsidR="00A1214F">
        <w:rPr>
          <w:i/>
          <w:iCs/>
          <w:sz w:val="20"/>
          <w:szCs w:val="20"/>
          <w:lang w:val="sr-Cyrl-RS"/>
        </w:rPr>
        <w:t xml:space="preserve"> овог Програма</w:t>
      </w:r>
    </w:p>
    <w:p w14:paraId="292E7B12" w14:textId="5D1B54B8" w:rsidR="00C4608F" w:rsidRDefault="00595416" w:rsidP="00C750C6">
      <w:pPr>
        <w:spacing w:after="120"/>
        <w:jc w:val="both"/>
        <w:rPr>
          <w:sz w:val="24"/>
          <w:szCs w:val="24"/>
          <w:lang w:val="sr-Cyrl-RS"/>
        </w:rPr>
      </w:pPr>
      <w:r>
        <w:rPr>
          <w:sz w:val="24"/>
          <w:szCs w:val="24"/>
          <w:lang w:val="sr-Cyrl-RS"/>
        </w:rPr>
        <w:t xml:space="preserve">У структури буџета </w:t>
      </w:r>
      <w:r w:rsidR="00890482">
        <w:rPr>
          <w:sz w:val="24"/>
          <w:szCs w:val="24"/>
          <w:lang w:val="sr-Cyrl-RS"/>
        </w:rPr>
        <w:t xml:space="preserve">Програма 11 – Социјална заштита, </w:t>
      </w:r>
      <w:r w:rsidR="006A23D1">
        <w:rPr>
          <w:sz w:val="24"/>
          <w:szCs w:val="24"/>
          <w:lang w:val="sr-Cyrl-RS"/>
        </w:rPr>
        <w:t>преовлађују издвајања за мере материјалне подршке</w:t>
      </w:r>
      <w:r w:rsidR="00485ABB">
        <w:rPr>
          <w:sz w:val="24"/>
          <w:szCs w:val="24"/>
          <w:lang w:val="sr-Cyrl-RS"/>
        </w:rPr>
        <w:t>, у односу на услуге социјалне заштите</w:t>
      </w:r>
      <w:r w:rsidR="009D7EB5">
        <w:rPr>
          <w:sz w:val="24"/>
          <w:szCs w:val="24"/>
          <w:lang w:val="sr-Cyrl-RS"/>
        </w:rPr>
        <w:t>.</w:t>
      </w:r>
      <w:r w:rsidR="002C16B5">
        <w:rPr>
          <w:sz w:val="24"/>
          <w:szCs w:val="24"/>
          <w:lang w:val="sr-Cyrl-RS"/>
        </w:rPr>
        <w:t xml:space="preserve"> У наредно</w:t>
      </w:r>
      <w:r w:rsidR="007C1525">
        <w:rPr>
          <w:sz w:val="24"/>
          <w:szCs w:val="24"/>
          <w:lang w:val="sr-Cyrl-RS"/>
        </w:rPr>
        <w:t xml:space="preserve">м графикону </w:t>
      </w:r>
      <w:r w:rsidR="002C16B5">
        <w:rPr>
          <w:sz w:val="24"/>
          <w:szCs w:val="24"/>
          <w:lang w:val="sr-Cyrl-RS"/>
        </w:rPr>
        <w:t xml:space="preserve">дат је преглед номиналних издвајања за </w:t>
      </w:r>
      <w:r w:rsidR="002D780D">
        <w:rPr>
          <w:sz w:val="24"/>
          <w:szCs w:val="24"/>
          <w:lang w:val="sr-Cyrl-RS"/>
        </w:rPr>
        <w:t xml:space="preserve">услуге социјалне заштите и материјална давања </w:t>
      </w:r>
      <w:r w:rsidR="002D780D" w:rsidRPr="00655C1C">
        <w:rPr>
          <w:sz w:val="24"/>
          <w:szCs w:val="24"/>
          <w:lang w:val="sr-Cyrl-RS"/>
        </w:rPr>
        <w:t>у посматраном трогодишњем периоду.</w:t>
      </w:r>
    </w:p>
    <w:p w14:paraId="358C3998" w14:textId="5C473F50" w:rsidR="007C1525" w:rsidRPr="00655C1C" w:rsidRDefault="00655C1C" w:rsidP="00C750C6">
      <w:pPr>
        <w:spacing w:after="120"/>
        <w:jc w:val="both"/>
        <w:rPr>
          <w:b/>
          <w:bCs/>
          <w:color w:val="3A3A3A" w:themeColor="background2" w:themeShade="40"/>
          <w:sz w:val="24"/>
          <w:szCs w:val="24"/>
          <w:lang w:val="sr-Cyrl-RS"/>
        </w:rPr>
      </w:pPr>
      <w:r w:rsidRPr="00655C1C">
        <w:rPr>
          <w:b/>
          <w:bCs/>
          <w:color w:val="3A3A3A" w:themeColor="background2" w:themeShade="40"/>
          <w:sz w:val="24"/>
          <w:szCs w:val="24"/>
          <w:lang w:val="sr-Cyrl-RS"/>
        </w:rPr>
        <w:t xml:space="preserve">Графикон </w:t>
      </w:r>
      <w:r w:rsidR="00376E9A">
        <w:rPr>
          <w:b/>
          <w:bCs/>
          <w:color w:val="3A3A3A" w:themeColor="background2" w:themeShade="40"/>
          <w:sz w:val="24"/>
          <w:szCs w:val="24"/>
          <w:lang w:val="sr-Cyrl-RS"/>
        </w:rPr>
        <w:t>4</w:t>
      </w:r>
      <w:r w:rsidRPr="00655C1C">
        <w:rPr>
          <w:b/>
          <w:bCs/>
          <w:color w:val="3A3A3A" w:themeColor="background2" w:themeShade="40"/>
          <w:sz w:val="24"/>
          <w:szCs w:val="24"/>
          <w:lang w:val="sr-Cyrl-RS"/>
        </w:rPr>
        <w:t>: Преглед номиналних издвајања за материјална давања и социјалне услуге у периоду 2021 – 2023. година</w:t>
      </w:r>
    </w:p>
    <w:p w14:paraId="56962BD5" w14:textId="0D4C14E2" w:rsidR="007C1525" w:rsidRDefault="007C1525" w:rsidP="00C750C6">
      <w:pPr>
        <w:spacing w:after="120"/>
        <w:jc w:val="both"/>
        <w:rPr>
          <w:sz w:val="24"/>
          <w:szCs w:val="24"/>
          <w:lang w:val="sr-Cyrl-RS"/>
        </w:rPr>
      </w:pPr>
      <w:r>
        <w:rPr>
          <w:noProof/>
          <w:sz w:val="24"/>
          <w:szCs w:val="24"/>
          <w:lang w:val="sr-Cyrl-RS"/>
          <w14:ligatures w14:val="standardContextual"/>
        </w:rPr>
        <w:drawing>
          <wp:inline distT="0" distB="0" distL="0" distR="0" wp14:anchorId="3AC9D607" wp14:editId="22212404">
            <wp:extent cx="4797380" cy="2504941"/>
            <wp:effectExtent l="0" t="0" r="3810" b="10160"/>
            <wp:docPr id="11858600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E8654E" w14:textId="7C1F83CB" w:rsidR="00312743" w:rsidRPr="00186F59" w:rsidRDefault="00F37B96" w:rsidP="00C750C6">
      <w:pPr>
        <w:spacing w:after="120"/>
        <w:jc w:val="both"/>
        <w:rPr>
          <w:i/>
          <w:iCs/>
          <w:sz w:val="20"/>
          <w:szCs w:val="20"/>
          <w:lang w:val="sr-Cyrl-RS"/>
        </w:rPr>
      </w:pPr>
      <w:r w:rsidRPr="002C16B5">
        <w:rPr>
          <w:i/>
          <w:iCs/>
          <w:sz w:val="20"/>
          <w:szCs w:val="20"/>
          <w:lang w:val="sr-Cyrl-RS"/>
        </w:rPr>
        <w:t xml:space="preserve">Извор: </w:t>
      </w:r>
      <w:r w:rsidR="002C16B5" w:rsidRPr="002C16B5">
        <w:rPr>
          <w:i/>
          <w:iCs/>
          <w:sz w:val="20"/>
          <w:szCs w:val="20"/>
          <w:lang w:val="sr-Cyrl-RS"/>
        </w:rPr>
        <w:t>Прилог 2 овог Програма</w:t>
      </w:r>
    </w:p>
    <w:p w14:paraId="24953E7B" w14:textId="36875DA3" w:rsidR="009A1F1B" w:rsidRDefault="009A1F1B" w:rsidP="00C750C6">
      <w:pPr>
        <w:spacing w:after="120"/>
        <w:jc w:val="both"/>
        <w:rPr>
          <w:sz w:val="24"/>
          <w:szCs w:val="24"/>
          <w:lang w:val="sr-Cyrl-RS"/>
        </w:rPr>
      </w:pPr>
      <w:r>
        <w:rPr>
          <w:sz w:val="24"/>
          <w:szCs w:val="24"/>
          <w:lang w:val="sr-Cyrl-RS"/>
        </w:rPr>
        <w:t xml:space="preserve">Из табеле 8 такође се види да </w:t>
      </w:r>
      <w:r w:rsidR="007E4F9A">
        <w:rPr>
          <w:sz w:val="24"/>
          <w:szCs w:val="24"/>
          <w:lang w:val="sr-Cyrl-RS"/>
        </w:rPr>
        <w:t>се</w:t>
      </w:r>
      <w:r>
        <w:rPr>
          <w:sz w:val="24"/>
          <w:szCs w:val="24"/>
          <w:lang w:val="sr-Cyrl-RS"/>
        </w:rPr>
        <w:t xml:space="preserve"> у укупном буџету општине, удео за услуге социјалне заштите</w:t>
      </w:r>
      <w:r w:rsidR="007E4F9A">
        <w:rPr>
          <w:sz w:val="24"/>
          <w:szCs w:val="24"/>
          <w:lang w:val="sr-Cyrl-RS"/>
        </w:rPr>
        <w:t xml:space="preserve"> креће између 1.64% и 2.83%.</w:t>
      </w:r>
    </w:p>
    <w:p w14:paraId="6079BC5B" w14:textId="002EF5B8" w:rsidR="00B80447" w:rsidRDefault="000F5AF4" w:rsidP="00C750C6">
      <w:pPr>
        <w:spacing w:after="120"/>
        <w:jc w:val="both"/>
        <w:rPr>
          <w:sz w:val="24"/>
          <w:szCs w:val="24"/>
          <w:lang w:val="sr-Cyrl-RS"/>
        </w:rPr>
      </w:pPr>
      <w:r w:rsidRPr="00ED3535">
        <w:rPr>
          <w:sz w:val="24"/>
          <w:szCs w:val="24"/>
          <w:lang w:val="sr-Cyrl-RS"/>
        </w:rPr>
        <w:t xml:space="preserve">У структури </w:t>
      </w:r>
      <w:r w:rsidR="00ED3535" w:rsidRPr="00ED3535">
        <w:rPr>
          <w:sz w:val="24"/>
          <w:szCs w:val="24"/>
          <w:lang w:val="sr-Cyrl-RS"/>
        </w:rPr>
        <w:t>средстава за услуге социјалне заштите, преовлађују средства из локалног буџета</w:t>
      </w:r>
      <w:r w:rsidR="00C8136A">
        <w:rPr>
          <w:sz w:val="24"/>
          <w:szCs w:val="24"/>
          <w:lang w:val="sr-Cyrl-RS"/>
        </w:rPr>
        <w:t>. У наредној табели дат</w:t>
      </w:r>
      <w:r w:rsidR="00C1201C">
        <w:rPr>
          <w:sz w:val="24"/>
          <w:szCs w:val="24"/>
          <w:lang w:val="sr-Cyrl-RS"/>
        </w:rPr>
        <w:t xml:space="preserve">а је </w:t>
      </w:r>
      <w:r w:rsidR="00236B68">
        <w:rPr>
          <w:sz w:val="24"/>
          <w:szCs w:val="24"/>
          <w:lang w:val="sr-Cyrl-RS"/>
        </w:rPr>
        <w:t>структура буџета за услуге по изворима финансирања.</w:t>
      </w:r>
    </w:p>
    <w:p w14:paraId="34663CAF" w14:textId="77777777" w:rsidR="0048779E" w:rsidRDefault="0048779E" w:rsidP="00C750C6">
      <w:pPr>
        <w:spacing w:after="120"/>
        <w:jc w:val="both"/>
        <w:rPr>
          <w:sz w:val="24"/>
          <w:szCs w:val="24"/>
          <w:lang w:val="sr-Cyrl-RS"/>
        </w:rPr>
      </w:pPr>
    </w:p>
    <w:p w14:paraId="28FF282E" w14:textId="77777777" w:rsidR="0048779E" w:rsidRDefault="0048779E" w:rsidP="00C750C6">
      <w:pPr>
        <w:spacing w:after="120"/>
        <w:jc w:val="both"/>
        <w:rPr>
          <w:sz w:val="24"/>
          <w:szCs w:val="24"/>
          <w:lang w:val="sr-Cyrl-RS"/>
        </w:rPr>
      </w:pPr>
    </w:p>
    <w:p w14:paraId="45A8C031" w14:textId="77777777" w:rsidR="0048779E" w:rsidRDefault="0048779E" w:rsidP="00C750C6">
      <w:pPr>
        <w:spacing w:after="120"/>
        <w:jc w:val="both"/>
        <w:rPr>
          <w:sz w:val="24"/>
          <w:szCs w:val="24"/>
          <w:lang w:val="sr-Cyrl-RS"/>
        </w:rPr>
      </w:pPr>
    </w:p>
    <w:p w14:paraId="69ACF921" w14:textId="711CAC2D" w:rsidR="00236B68" w:rsidRPr="005C6B0E" w:rsidRDefault="00236B68" w:rsidP="00C750C6">
      <w:pPr>
        <w:spacing w:after="120"/>
        <w:jc w:val="both"/>
        <w:rPr>
          <w:b/>
          <w:bCs/>
          <w:color w:val="3A3A3A" w:themeColor="background2" w:themeShade="40"/>
          <w:sz w:val="24"/>
          <w:szCs w:val="24"/>
          <w:lang w:val="sr-Cyrl-RS"/>
        </w:rPr>
      </w:pPr>
      <w:r w:rsidRPr="005C6B0E">
        <w:rPr>
          <w:b/>
          <w:bCs/>
          <w:color w:val="3A3A3A" w:themeColor="background2" w:themeShade="40"/>
          <w:sz w:val="24"/>
          <w:szCs w:val="24"/>
          <w:lang w:val="sr-Cyrl-RS"/>
        </w:rPr>
        <w:lastRenderedPageBreak/>
        <w:t xml:space="preserve">Табела </w:t>
      </w:r>
      <w:r w:rsidR="00156988">
        <w:rPr>
          <w:b/>
          <w:bCs/>
          <w:color w:val="3A3A3A" w:themeColor="background2" w:themeShade="40"/>
          <w:sz w:val="24"/>
          <w:szCs w:val="24"/>
          <w:lang w:val="sr-Cyrl-RS"/>
        </w:rPr>
        <w:t>9</w:t>
      </w:r>
      <w:r w:rsidRPr="005C6B0E">
        <w:rPr>
          <w:b/>
          <w:bCs/>
          <w:color w:val="3A3A3A" w:themeColor="background2" w:themeShade="40"/>
          <w:sz w:val="24"/>
          <w:szCs w:val="24"/>
          <w:lang w:val="sr-Cyrl-RS"/>
        </w:rPr>
        <w:t>: Структура буџета за социјалне услуге по изворима финансира</w:t>
      </w:r>
      <w:r w:rsidR="00B74FF4" w:rsidRPr="005C6B0E">
        <w:rPr>
          <w:b/>
          <w:bCs/>
          <w:color w:val="3A3A3A" w:themeColor="background2" w:themeShade="40"/>
          <w:sz w:val="24"/>
          <w:szCs w:val="24"/>
          <w:lang w:val="sr-Cyrl-RS"/>
        </w:rPr>
        <w:t>ња за период 2021 – 2023. година</w:t>
      </w:r>
    </w:p>
    <w:tbl>
      <w:tblPr>
        <w:tblStyle w:val="PlainTable2"/>
        <w:tblW w:w="0" w:type="auto"/>
        <w:tblLook w:val="04A0" w:firstRow="1" w:lastRow="0" w:firstColumn="1" w:lastColumn="0" w:noHBand="0" w:noVBand="1"/>
      </w:tblPr>
      <w:tblGrid>
        <w:gridCol w:w="2274"/>
        <w:gridCol w:w="2266"/>
        <w:gridCol w:w="2266"/>
        <w:gridCol w:w="2266"/>
      </w:tblGrid>
      <w:tr w:rsidR="0034679F" w14:paraId="1AE7824A" w14:textId="77777777" w:rsidTr="005C6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33C2FC6" w14:textId="6D9D4494" w:rsidR="0034679F" w:rsidRPr="0034679F" w:rsidRDefault="0034679F" w:rsidP="00C750C6">
            <w:pPr>
              <w:spacing w:after="120"/>
              <w:jc w:val="both"/>
              <w:rPr>
                <w:sz w:val="24"/>
                <w:szCs w:val="24"/>
                <w:lang w:val="sr-Cyrl-RS"/>
              </w:rPr>
            </w:pPr>
            <w:r>
              <w:rPr>
                <w:sz w:val="24"/>
                <w:szCs w:val="24"/>
                <w:lang w:val="sr-Cyrl-RS"/>
              </w:rPr>
              <w:t>Година</w:t>
            </w:r>
          </w:p>
        </w:tc>
        <w:tc>
          <w:tcPr>
            <w:tcW w:w="2301" w:type="dxa"/>
          </w:tcPr>
          <w:p w14:paraId="27018224" w14:textId="7B2D68ED" w:rsidR="0034679F" w:rsidRPr="0034679F" w:rsidRDefault="0034679F"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2021</w:t>
            </w:r>
          </w:p>
        </w:tc>
        <w:tc>
          <w:tcPr>
            <w:tcW w:w="2301" w:type="dxa"/>
          </w:tcPr>
          <w:p w14:paraId="7FEA764B" w14:textId="410079E3" w:rsidR="0034679F" w:rsidRPr="0034679F" w:rsidRDefault="0034679F"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2022</w:t>
            </w:r>
          </w:p>
        </w:tc>
        <w:tc>
          <w:tcPr>
            <w:tcW w:w="2301" w:type="dxa"/>
          </w:tcPr>
          <w:p w14:paraId="60C90591" w14:textId="39B2E462" w:rsidR="0034679F" w:rsidRPr="0034679F" w:rsidRDefault="0034679F"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2023</w:t>
            </w:r>
          </w:p>
        </w:tc>
      </w:tr>
      <w:tr w:rsidR="00775D06" w14:paraId="4954D69C" w14:textId="77777777" w:rsidTr="005C6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B9E4D64" w14:textId="3EDB3D46" w:rsidR="00775D06" w:rsidRPr="00DD1E82" w:rsidRDefault="00775D06" w:rsidP="00775D06">
            <w:pPr>
              <w:spacing w:after="120"/>
              <w:jc w:val="both"/>
              <w:rPr>
                <w:sz w:val="24"/>
                <w:szCs w:val="24"/>
                <w:lang w:val="sr-Cyrl-RS"/>
              </w:rPr>
            </w:pPr>
            <w:r>
              <w:rPr>
                <w:sz w:val="24"/>
                <w:szCs w:val="24"/>
                <w:lang w:val="sr-Cyrl-RS"/>
              </w:rPr>
              <w:t>Локални буџет</w:t>
            </w:r>
          </w:p>
        </w:tc>
        <w:tc>
          <w:tcPr>
            <w:tcW w:w="2301" w:type="dxa"/>
          </w:tcPr>
          <w:p w14:paraId="630BE977" w14:textId="465E5C5B" w:rsidR="00775D06" w:rsidRPr="005C6B0E" w:rsidRDefault="00775D06" w:rsidP="00775D0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Latn-RS"/>
              </w:rPr>
            </w:pPr>
            <w:r w:rsidRPr="005C6B0E">
              <w:rPr>
                <w:sz w:val="24"/>
                <w:szCs w:val="24"/>
              </w:rPr>
              <w:t>10</w:t>
            </w:r>
            <w:r w:rsidR="005C6B0E">
              <w:rPr>
                <w:sz w:val="24"/>
                <w:szCs w:val="24"/>
                <w:lang w:val="sr-Cyrl-RS"/>
              </w:rPr>
              <w:t>,</w:t>
            </w:r>
            <w:r w:rsidRPr="005C6B0E">
              <w:rPr>
                <w:sz w:val="24"/>
                <w:szCs w:val="24"/>
              </w:rPr>
              <w:t>113</w:t>
            </w:r>
            <w:r w:rsidR="005C6B0E">
              <w:rPr>
                <w:sz w:val="24"/>
                <w:szCs w:val="24"/>
                <w:lang w:val="sr-Cyrl-RS"/>
              </w:rPr>
              <w:t>,</w:t>
            </w:r>
            <w:r w:rsidRPr="005C6B0E">
              <w:rPr>
                <w:sz w:val="24"/>
                <w:szCs w:val="24"/>
              </w:rPr>
              <w:t>112</w:t>
            </w:r>
          </w:p>
        </w:tc>
        <w:tc>
          <w:tcPr>
            <w:tcW w:w="2301" w:type="dxa"/>
          </w:tcPr>
          <w:p w14:paraId="5B0868E6" w14:textId="36D5A240" w:rsidR="00775D06" w:rsidRPr="005C6B0E" w:rsidRDefault="00775D06" w:rsidP="00775D0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Latn-RS"/>
              </w:rPr>
            </w:pPr>
            <w:r w:rsidRPr="005C6B0E">
              <w:rPr>
                <w:sz w:val="24"/>
                <w:szCs w:val="24"/>
                <w:lang w:val="sr-Cyrl-RS"/>
              </w:rPr>
              <w:t>14</w:t>
            </w:r>
            <w:r w:rsidR="005C6B0E">
              <w:rPr>
                <w:sz w:val="24"/>
                <w:szCs w:val="24"/>
                <w:lang w:val="sr-Cyrl-RS"/>
              </w:rPr>
              <w:t>,</w:t>
            </w:r>
            <w:r w:rsidRPr="005C6B0E">
              <w:rPr>
                <w:sz w:val="24"/>
                <w:szCs w:val="24"/>
                <w:lang w:val="sr-Cyrl-RS"/>
              </w:rPr>
              <w:t>432</w:t>
            </w:r>
            <w:r w:rsidR="005C6B0E">
              <w:rPr>
                <w:sz w:val="24"/>
                <w:szCs w:val="24"/>
                <w:lang w:val="sr-Cyrl-RS"/>
              </w:rPr>
              <w:t>,</w:t>
            </w:r>
            <w:r w:rsidRPr="005C6B0E">
              <w:rPr>
                <w:sz w:val="24"/>
                <w:szCs w:val="24"/>
                <w:lang w:val="sr-Cyrl-RS"/>
              </w:rPr>
              <w:t>677</w:t>
            </w:r>
          </w:p>
        </w:tc>
        <w:tc>
          <w:tcPr>
            <w:tcW w:w="2301" w:type="dxa"/>
          </w:tcPr>
          <w:p w14:paraId="6CAD2442" w14:textId="6A763872" w:rsidR="00775D06" w:rsidRPr="005C6B0E" w:rsidRDefault="00775D06" w:rsidP="00775D0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Latn-RS"/>
              </w:rPr>
            </w:pPr>
            <w:r w:rsidRPr="005C6B0E">
              <w:rPr>
                <w:sz w:val="24"/>
                <w:szCs w:val="24"/>
                <w:lang w:val="sr-Cyrl-RS"/>
              </w:rPr>
              <w:t>14</w:t>
            </w:r>
            <w:r w:rsidR="005C6B0E">
              <w:rPr>
                <w:sz w:val="24"/>
                <w:szCs w:val="24"/>
                <w:lang w:val="sr-Cyrl-RS"/>
              </w:rPr>
              <w:t>,</w:t>
            </w:r>
            <w:r w:rsidRPr="005C6B0E">
              <w:rPr>
                <w:sz w:val="24"/>
                <w:szCs w:val="24"/>
                <w:lang w:val="sr-Cyrl-RS"/>
              </w:rPr>
              <w:t>437,672</w:t>
            </w:r>
          </w:p>
        </w:tc>
      </w:tr>
      <w:tr w:rsidR="00775D06" w14:paraId="583740DF" w14:textId="77777777" w:rsidTr="005C6B0E">
        <w:tc>
          <w:tcPr>
            <w:cnfStyle w:val="001000000000" w:firstRow="0" w:lastRow="0" w:firstColumn="1" w:lastColumn="0" w:oddVBand="0" w:evenVBand="0" w:oddHBand="0" w:evenHBand="0" w:firstRowFirstColumn="0" w:firstRowLastColumn="0" w:lastRowFirstColumn="0" w:lastRowLastColumn="0"/>
            <w:tcW w:w="2301" w:type="dxa"/>
          </w:tcPr>
          <w:p w14:paraId="56BA0865" w14:textId="10731209" w:rsidR="00775D06" w:rsidRPr="00DD1E82" w:rsidRDefault="00775D06" w:rsidP="00775D06">
            <w:pPr>
              <w:spacing w:after="120"/>
              <w:jc w:val="both"/>
              <w:rPr>
                <w:sz w:val="24"/>
                <w:szCs w:val="24"/>
                <w:lang w:val="sr-Cyrl-RS"/>
              </w:rPr>
            </w:pPr>
            <w:r>
              <w:rPr>
                <w:sz w:val="24"/>
                <w:szCs w:val="24"/>
                <w:lang w:val="sr-Cyrl-RS"/>
              </w:rPr>
              <w:t xml:space="preserve">Наменски трансфери </w:t>
            </w:r>
          </w:p>
        </w:tc>
        <w:tc>
          <w:tcPr>
            <w:tcW w:w="2301" w:type="dxa"/>
          </w:tcPr>
          <w:p w14:paraId="39E0EFD8" w14:textId="1054342A" w:rsidR="00775D06" w:rsidRPr="005C6B0E" w:rsidRDefault="00775D06" w:rsidP="00775D0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Latn-RS"/>
              </w:rPr>
            </w:pPr>
            <w:r w:rsidRPr="005C6B0E">
              <w:rPr>
                <w:sz w:val="24"/>
                <w:szCs w:val="24"/>
              </w:rPr>
              <w:t>617,400</w:t>
            </w:r>
          </w:p>
        </w:tc>
        <w:tc>
          <w:tcPr>
            <w:tcW w:w="2301" w:type="dxa"/>
          </w:tcPr>
          <w:p w14:paraId="055E138E" w14:textId="0961F2D9" w:rsidR="00775D06" w:rsidRPr="005C6B0E" w:rsidRDefault="00775D06" w:rsidP="00775D0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Latn-RS"/>
              </w:rPr>
            </w:pPr>
            <w:r w:rsidRPr="005C6B0E">
              <w:rPr>
                <w:sz w:val="24"/>
                <w:szCs w:val="24"/>
              </w:rPr>
              <w:t>1,618,049</w:t>
            </w:r>
          </w:p>
        </w:tc>
        <w:tc>
          <w:tcPr>
            <w:tcW w:w="2301" w:type="dxa"/>
          </w:tcPr>
          <w:p w14:paraId="0520D926" w14:textId="0DAE1C2B" w:rsidR="00775D06" w:rsidRPr="005C6B0E" w:rsidRDefault="00775D06" w:rsidP="00775D06">
            <w:pPr>
              <w:spacing w:after="120"/>
              <w:jc w:val="both"/>
              <w:cnfStyle w:val="000000000000" w:firstRow="0" w:lastRow="0" w:firstColumn="0" w:lastColumn="0" w:oddVBand="0" w:evenVBand="0" w:oddHBand="0" w:evenHBand="0" w:firstRowFirstColumn="0" w:firstRowLastColumn="0" w:lastRowFirstColumn="0" w:lastRowLastColumn="0"/>
              <w:rPr>
                <w:sz w:val="24"/>
                <w:szCs w:val="24"/>
                <w:lang w:val="sr-Latn-RS"/>
              </w:rPr>
            </w:pPr>
            <w:r w:rsidRPr="005C6B0E">
              <w:rPr>
                <w:sz w:val="24"/>
                <w:szCs w:val="24"/>
              </w:rPr>
              <w:t>474,816</w:t>
            </w:r>
          </w:p>
        </w:tc>
      </w:tr>
      <w:tr w:rsidR="00775D06" w14:paraId="5F60C96D" w14:textId="77777777" w:rsidTr="005C6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AC0A272" w14:textId="53D39833" w:rsidR="00775D06" w:rsidRPr="00DD1E82" w:rsidRDefault="00775D06" w:rsidP="00775D06">
            <w:pPr>
              <w:spacing w:after="120"/>
              <w:jc w:val="both"/>
              <w:rPr>
                <w:sz w:val="24"/>
                <w:szCs w:val="24"/>
                <w:lang w:val="sr-Cyrl-RS"/>
              </w:rPr>
            </w:pPr>
            <w:r>
              <w:rPr>
                <w:sz w:val="24"/>
                <w:szCs w:val="24"/>
                <w:lang w:val="sr-Cyrl-RS"/>
              </w:rPr>
              <w:t>Остали извори</w:t>
            </w:r>
          </w:p>
        </w:tc>
        <w:tc>
          <w:tcPr>
            <w:tcW w:w="2301" w:type="dxa"/>
          </w:tcPr>
          <w:p w14:paraId="2B24DDC9" w14:textId="6B7B4CF9" w:rsidR="00775D06" w:rsidRPr="005C6B0E" w:rsidRDefault="00775D06" w:rsidP="00775D0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Latn-RS"/>
              </w:rPr>
            </w:pPr>
            <w:r w:rsidRPr="005C6B0E">
              <w:rPr>
                <w:sz w:val="24"/>
                <w:szCs w:val="24"/>
              </w:rPr>
              <w:t>/</w:t>
            </w:r>
          </w:p>
        </w:tc>
        <w:tc>
          <w:tcPr>
            <w:tcW w:w="2301" w:type="dxa"/>
          </w:tcPr>
          <w:p w14:paraId="405D30DA" w14:textId="7444E4DD" w:rsidR="00775D06" w:rsidRPr="005C6B0E" w:rsidRDefault="00775D06" w:rsidP="00775D0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Latn-RS"/>
              </w:rPr>
            </w:pPr>
            <w:r w:rsidRPr="005C6B0E">
              <w:rPr>
                <w:sz w:val="24"/>
                <w:szCs w:val="24"/>
              </w:rPr>
              <w:t>4,024,706</w:t>
            </w:r>
          </w:p>
        </w:tc>
        <w:tc>
          <w:tcPr>
            <w:tcW w:w="2301" w:type="dxa"/>
          </w:tcPr>
          <w:p w14:paraId="5227E3F3" w14:textId="120CEE98" w:rsidR="00775D06" w:rsidRPr="005C6B0E" w:rsidRDefault="00775D06" w:rsidP="00775D06">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Latn-RS"/>
              </w:rPr>
            </w:pPr>
            <w:r w:rsidRPr="005C6B0E">
              <w:rPr>
                <w:sz w:val="24"/>
                <w:szCs w:val="24"/>
              </w:rPr>
              <w:t>1,957,935</w:t>
            </w:r>
          </w:p>
        </w:tc>
      </w:tr>
    </w:tbl>
    <w:p w14:paraId="179FA86B" w14:textId="59763A7A" w:rsidR="00B74FF4" w:rsidRDefault="005C6B0E" w:rsidP="00C750C6">
      <w:pPr>
        <w:spacing w:after="120"/>
        <w:jc w:val="both"/>
        <w:rPr>
          <w:i/>
          <w:iCs/>
          <w:sz w:val="20"/>
          <w:szCs w:val="20"/>
          <w:lang w:val="sr-Cyrl-RS"/>
        </w:rPr>
      </w:pPr>
      <w:r w:rsidRPr="005C6B0E">
        <w:rPr>
          <w:i/>
          <w:iCs/>
          <w:sz w:val="20"/>
          <w:szCs w:val="20"/>
          <w:lang w:val="sr-Cyrl-RS"/>
        </w:rPr>
        <w:t>Извор: Прилог 2 овог Програма</w:t>
      </w:r>
    </w:p>
    <w:p w14:paraId="68884C24" w14:textId="49E49B53" w:rsidR="004F2B56" w:rsidRDefault="00511877" w:rsidP="00DD2068">
      <w:pPr>
        <w:pStyle w:val="Heading3"/>
        <w:rPr>
          <w:lang w:val="sr-Cyrl-RS"/>
        </w:rPr>
      </w:pPr>
      <w:bookmarkStart w:id="60" w:name="_Toc212722749"/>
      <w:r w:rsidRPr="00AF3A9C">
        <w:rPr>
          <w:lang w:val="sr-Cyrl-RS"/>
        </w:rPr>
        <w:t>3.</w:t>
      </w:r>
      <w:r w:rsidR="0054758B">
        <w:rPr>
          <w:lang w:val="sr-Cyrl-RS"/>
        </w:rPr>
        <w:t>3</w:t>
      </w:r>
      <w:r w:rsidRPr="00AF3A9C">
        <w:rPr>
          <w:lang w:val="sr-Cyrl-RS"/>
        </w:rPr>
        <w:t xml:space="preserve">.3 </w:t>
      </w:r>
      <w:r>
        <w:rPr>
          <w:lang w:val="sr-Cyrl-RS"/>
        </w:rPr>
        <w:t>Услуге социјалне заштите</w:t>
      </w:r>
      <w:bookmarkEnd w:id="60"/>
    </w:p>
    <w:p w14:paraId="74CFC68F" w14:textId="5F371119" w:rsidR="001A5C5F" w:rsidRPr="00A43E4A" w:rsidRDefault="009A0970" w:rsidP="00616299">
      <w:pPr>
        <w:spacing w:after="120"/>
        <w:jc w:val="both"/>
        <w:rPr>
          <w:iCs/>
          <w:sz w:val="24"/>
          <w:szCs w:val="24"/>
          <w:lang w:val="sr-Cyrl-CS"/>
        </w:rPr>
      </w:pPr>
      <w:r>
        <w:rPr>
          <w:sz w:val="24"/>
          <w:szCs w:val="24"/>
          <w:lang w:val="sr-Cyrl-RS"/>
        </w:rPr>
        <w:t>Одлуком о социјалној заштити</w:t>
      </w:r>
      <w:r w:rsidR="001A5C5F">
        <w:rPr>
          <w:sz w:val="24"/>
          <w:szCs w:val="24"/>
          <w:lang w:val="sr-Cyrl-RS"/>
        </w:rPr>
        <w:t>,</w:t>
      </w:r>
      <w:r>
        <w:rPr>
          <w:sz w:val="24"/>
          <w:szCs w:val="24"/>
          <w:lang w:val="sr-Cyrl-RS"/>
        </w:rPr>
        <w:t xml:space="preserve"> општина Топола</w:t>
      </w:r>
      <w:r w:rsidR="001A5C5F">
        <w:rPr>
          <w:sz w:val="24"/>
          <w:szCs w:val="24"/>
          <w:lang w:val="sr-Cyrl-RS"/>
        </w:rPr>
        <w:t xml:space="preserve"> предвиђа </w:t>
      </w:r>
      <w:r w:rsidR="001A5C5F" w:rsidRPr="00A43E4A">
        <w:rPr>
          <w:iCs/>
          <w:sz w:val="24"/>
          <w:szCs w:val="24"/>
          <w:lang w:val="sr-Cyrl-CS"/>
        </w:rPr>
        <w:t>следеће категорије услуга социјалне заштите:</w:t>
      </w:r>
    </w:p>
    <w:p w14:paraId="026C03C7" w14:textId="77777777" w:rsidR="00F973CC" w:rsidRDefault="001A5C5F" w:rsidP="00F973CC">
      <w:pPr>
        <w:pStyle w:val="ListParagraph"/>
        <w:numPr>
          <w:ilvl w:val="0"/>
          <w:numId w:val="20"/>
        </w:numPr>
        <w:spacing w:after="120"/>
        <w:ind w:left="714" w:hanging="357"/>
        <w:contextualSpacing w:val="0"/>
        <w:jc w:val="both"/>
        <w:rPr>
          <w:iCs/>
          <w:sz w:val="24"/>
          <w:szCs w:val="24"/>
          <w:lang w:val="sr-Cyrl-CS"/>
        </w:rPr>
      </w:pPr>
      <w:r w:rsidRPr="00A43E4A">
        <w:rPr>
          <w:iCs/>
          <w:sz w:val="24"/>
          <w:szCs w:val="24"/>
          <w:lang w:val="sr-Cyrl-CS"/>
        </w:rPr>
        <w:t>Дневне услуге у заједници,</w:t>
      </w:r>
    </w:p>
    <w:p w14:paraId="6228DFFD" w14:textId="77777777" w:rsidR="00F973CC" w:rsidRDefault="001A5C5F" w:rsidP="00F973CC">
      <w:pPr>
        <w:pStyle w:val="ListParagraph"/>
        <w:numPr>
          <w:ilvl w:val="0"/>
          <w:numId w:val="20"/>
        </w:numPr>
        <w:spacing w:after="120"/>
        <w:ind w:left="714" w:hanging="357"/>
        <w:contextualSpacing w:val="0"/>
        <w:jc w:val="both"/>
        <w:rPr>
          <w:iCs/>
          <w:sz w:val="24"/>
          <w:szCs w:val="24"/>
          <w:lang w:val="sr-Cyrl-CS"/>
        </w:rPr>
      </w:pPr>
      <w:r w:rsidRPr="00F973CC">
        <w:rPr>
          <w:iCs/>
          <w:sz w:val="24"/>
          <w:szCs w:val="24"/>
          <w:lang w:val="sr-Cyrl-CS"/>
        </w:rPr>
        <w:t xml:space="preserve">Услуге подршке за самостални живот, </w:t>
      </w:r>
    </w:p>
    <w:p w14:paraId="63EF47EC" w14:textId="3615173A" w:rsidR="001A5C5F" w:rsidRPr="00F973CC" w:rsidRDefault="001A5C5F" w:rsidP="00F973CC">
      <w:pPr>
        <w:pStyle w:val="ListParagraph"/>
        <w:numPr>
          <w:ilvl w:val="0"/>
          <w:numId w:val="20"/>
        </w:numPr>
        <w:spacing w:after="120"/>
        <w:ind w:left="714" w:hanging="357"/>
        <w:contextualSpacing w:val="0"/>
        <w:jc w:val="both"/>
        <w:rPr>
          <w:iCs/>
          <w:sz w:val="24"/>
          <w:szCs w:val="24"/>
          <w:lang w:val="sr-Cyrl-CS"/>
        </w:rPr>
      </w:pPr>
      <w:r w:rsidRPr="00F973CC">
        <w:rPr>
          <w:iCs/>
          <w:sz w:val="24"/>
          <w:szCs w:val="24"/>
          <w:lang w:val="sr-Cyrl-CS"/>
        </w:rPr>
        <w:t>Саветодавно-терапијске и социјално-едукативне услуге и</w:t>
      </w:r>
    </w:p>
    <w:p w14:paraId="6DA7111B" w14:textId="77777777" w:rsidR="001A5C5F" w:rsidRPr="00A43E4A" w:rsidRDefault="001A5C5F" w:rsidP="00616299">
      <w:pPr>
        <w:pStyle w:val="ListParagraph"/>
        <w:numPr>
          <w:ilvl w:val="0"/>
          <w:numId w:val="20"/>
        </w:numPr>
        <w:spacing w:after="120"/>
        <w:jc w:val="both"/>
        <w:rPr>
          <w:iCs/>
          <w:sz w:val="24"/>
          <w:szCs w:val="24"/>
          <w:lang w:val="sr-Cyrl-CS"/>
        </w:rPr>
      </w:pPr>
      <w:r w:rsidRPr="00A43E4A">
        <w:rPr>
          <w:iCs/>
          <w:sz w:val="24"/>
          <w:szCs w:val="24"/>
          <w:lang w:val="sr-Cyrl-CS"/>
        </w:rPr>
        <w:t>Услуге смештаја.</w:t>
      </w:r>
    </w:p>
    <w:p w14:paraId="02A90042" w14:textId="65A7F0F6" w:rsidR="00010672" w:rsidRDefault="002C4F2E" w:rsidP="00616299">
      <w:pPr>
        <w:spacing w:after="120"/>
        <w:jc w:val="both"/>
        <w:rPr>
          <w:sz w:val="24"/>
          <w:szCs w:val="24"/>
          <w:lang w:val="sr-Cyrl-RS"/>
        </w:rPr>
      </w:pPr>
      <w:r>
        <w:rPr>
          <w:sz w:val="24"/>
          <w:szCs w:val="24"/>
          <w:lang w:val="sr-Cyrl-RS"/>
        </w:rPr>
        <w:t>Од дневних услуга у заједниц</w:t>
      </w:r>
      <w:r w:rsidR="00365757">
        <w:rPr>
          <w:sz w:val="24"/>
          <w:szCs w:val="24"/>
          <w:lang w:val="sr-Cyrl-RS"/>
        </w:rPr>
        <w:t>и</w:t>
      </w:r>
      <w:r>
        <w:rPr>
          <w:sz w:val="24"/>
          <w:szCs w:val="24"/>
          <w:lang w:val="sr-Cyrl-RS"/>
        </w:rPr>
        <w:t xml:space="preserve"> општина Топола има </w:t>
      </w:r>
      <w:r w:rsidR="00365757">
        <w:rPr>
          <w:sz w:val="24"/>
          <w:szCs w:val="24"/>
          <w:lang w:val="sr-Cyrl-RS"/>
        </w:rPr>
        <w:t xml:space="preserve">успостављене и активне </w:t>
      </w:r>
      <w:r>
        <w:rPr>
          <w:sz w:val="24"/>
          <w:szCs w:val="24"/>
          <w:lang w:val="sr-Cyrl-RS"/>
        </w:rPr>
        <w:t>с</w:t>
      </w:r>
      <w:r w:rsidR="00010672">
        <w:rPr>
          <w:sz w:val="24"/>
          <w:szCs w:val="24"/>
          <w:lang w:val="sr-Cyrl-RS"/>
        </w:rPr>
        <w:t>ледеће услуге:</w:t>
      </w:r>
    </w:p>
    <w:p w14:paraId="6E6FCCD6" w14:textId="77777777" w:rsidR="003200CA" w:rsidRDefault="00010672" w:rsidP="00616299">
      <w:pPr>
        <w:spacing w:after="120"/>
        <w:jc w:val="both"/>
        <w:rPr>
          <w:sz w:val="24"/>
          <w:szCs w:val="24"/>
          <w:lang w:val="sr-Cyrl-RS"/>
        </w:rPr>
      </w:pPr>
      <w:r>
        <w:rPr>
          <w:sz w:val="24"/>
          <w:szCs w:val="24"/>
          <w:lang w:val="sr-Cyrl-RS"/>
        </w:rPr>
        <w:t>- Помоћ у кући за децу</w:t>
      </w:r>
      <w:r w:rsidR="003200CA">
        <w:rPr>
          <w:sz w:val="24"/>
          <w:szCs w:val="24"/>
          <w:lang w:val="sr-Cyrl-RS"/>
        </w:rPr>
        <w:t xml:space="preserve"> сметњама у развоју</w:t>
      </w:r>
      <w:r>
        <w:rPr>
          <w:sz w:val="24"/>
          <w:szCs w:val="24"/>
          <w:lang w:val="sr-Cyrl-RS"/>
        </w:rPr>
        <w:t xml:space="preserve">, </w:t>
      </w:r>
    </w:p>
    <w:p w14:paraId="09E5EA26" w14:textId="548BD34F" w:rsidR="00010672" w:rsidRDefault="003200CA" w:rsidP="00616299">
      <w:pPr>
        <w:spacing w:after="120"/>
        <w:jc w:val="both"/>
        <w:rPr>
          <w:sz w:val="24"/>
          <w:szCs w:val="24"/>
          <w:lang w:val="sr-Cyrl-RS"/>
        </w:rPr>
      </w:pPr>
      <w:r>
        <w:rPr>
          <w:sz w:val="24"/>
          <w:szCs w:val="24"/>
          <w:lang w:val="sr-Cyrl-RS"/>
        </w:rPr>
        <w:t xml:space="preserve">- Помоћ у кући за </w:t>
      </w:r>
      <w:r w:rsidR="00010672">
        <w:rPr>
          <w:sz w:val="24"/>
          <w:szCs w:val="24"/>
          <w:lang w:val="sr-Cyrl-RS"/>
        </w:rPr>
        <w:t>одрасле и старе и</w:t>
      </w:r>
    </w:p>
    <w:p w14:paraId="0F57A1B3" w14:textId="4E3A9860" w:rsidR="00511877" w:rsidRDefault="00010672" w:rsidP="00616299">
      <w:pPr>
        <w:spacing w:after="120"/>
        <w:jc w:val="both"/>
        <w:rPr>
          <w:sz w:val="24"/>
          <w:szCs w:val="24"/>
          <w:lang w:val="sr-Cyrl-RS"/>
        </w:rPr>
      </w:pPr>
      <w:r>
        <w:rPr>
          <w:sz w:val="24"/>
          <w:szCs w:val="24"/>
          <w:lang w:val="sr-Cyrl-RS"/>
        </w:rPr>
        <w:t xml:space="preserve">- Лични пратилац </w:t>
      </w:r>
      <w:r w:rsidR="00365757">
        <w:rPr>
          <w:sz w:val="24"/>
          <w:szCs w:val="24"/>
          <w:lang w:val="sr-Cyrl-RS"/>
        </w:rPr>
        <w:t>детету са инвалидитетом</w:t>
      </w:r>
      <w:r w:rsidR="00980C5B">
        <w:rPr>
          <w:sz w:val="24"/>
          <w:szCs w:val="24"/>
          <w:lang w:val="sr-Cyrl-RS"/>
        </w:rPr>
        <w:t>.</w:t>
      </w:r>
    </w:p>
    <w:p w14:paraId="60743CDF" w14:textId="108690C2" w:rsidR="00EC2120" w:rsidRDefault="00036E50" w:rsidP="00EC2120">
      <w:pPr>
        <w:spacing w:after="120"/>
        <w:jc w:val="both"/>
        <w:rPr>
          <w:sz w:val="24"/>
          <w:szCs w:val="24"/>
          <w:lang w:val="sr-Cyrl-RS"/>
        </w:rPr>
      </w:pPr>
      <w:r w:rsidRPr="00EE5232">
        <w:rPr>
          <w:b/>
          <w:bCs/>
          <w:color w:val="404040" w:themeColor="text1" w:themeTint="BF"/>
          <w:sz w:val="24"/>
          <w:szCs w:val="24"/>
          <w:lang w:val="sr-Cyrl-RS"/>
        </w:rPr>
        <w:t>Услуге помоћи у кући за децу са сметњама у развоју и</w:t>
      </w:r>
      <w:r w:rsidR="004011E3" w:rsidRPr="00EE5232">
        <w:rPr>
          <w:b/>
          <w:bCs/>
          <w:color w:val="404040" w:themeColor="text1" w:themeTint="BF"/>
          <w:sz w:val="24"/>
          <w:szCs w:val="24"/>
          <w:lang w:val="sr-Cyrl-RS"/>
        </w:rPr>
        <w:t xml:space="preserve"> </w:t>
      </w:r>
      <w:r w:rsidRPr="00EE5232">
        <w:rPr>
          <w:b/>
          <w:bCs/>
          <w:color w:val="404040" w:themeColor="text1" w:themeTint="BF"/>
          <w:sz w:val="24"/>
          <w:szCs w:val="24"/>
          <w:lang w:val="sr-Cyrl-RS"/>
        </w:rPr>
        <w:t>помоћи</w:t>
      </w:r>
      <w:r w:rsidR="004011E3" w:rsidRPr="00EE5232">
        <w:rPr>
          <w:b/>
          <w:bCs/>
          <w:color w:val="404040" w:themeColor="text1" w:themeTint="BF"/>
          <w:sz w:val="24"/>
          <w:szCs w:val="24"/>
          <w:lang w:val="sr-Cyrl-RS"/>
        </w:rPr>
        <w:t xml:space="preserve"> у кући за одрасле и старе</w:t>
      </w:r>
      <w:r w:rsidR="004011E3" w:rsidRPr="00EE5232">
        <w:rPr>
          <w:color w:val="404040" w:themeColor="text1" w:themeTint="BF"/>
          <w:sz w:val="24"/>
          <w:szCs w:val="24"/>
          <w:lang w:val="sr-Cyrl-RS"/>
        </w:rPr>
        <w:t xml:space="preserve"> </w:t>
      </w:r>
      <w:r w:rsidR="002B46BD">
        <w:rPr>
          <w:sz w:val="24"/>
          <w:szCs w:val="24"/>
          <w:lang w:val="sr-Cyrl-RS"/>
        </w:rPr>
        <w:t>успостављене су 2014.</w:t>
      </w:r>
      <w:r w:rsidR="004011E3">
        <w:rPr>
          <w:sz w:val="24"/>
          <w:szCs w:val="24"/>
          <w:lang w:val="sr-Cyrl-RS"/>
        </w:rPr>
        <w:t xml:space="preserve"> године</w:t>
      </w:r>
      <w:r w:rsidR="00AA74EF">
        <w:rPr>
          <w:sz w:val="24"/>
          <w:szCs w:val="24"/>
          <w:lang w:val="sr-Cyrl-RS"/>
        </w:rPr>
        <w:t>, захваљујући подршци Републике Чешке.</w:t>
      </w:r>
      <w:r w:rsidR="002B46BD">
        <w:rPr>
          <w:sz w:val="24"/>
          <w:szCs w:val="24"/>
          <w:lang w:val="sr-Cyrl-RS"/>
        </w:rPr>
        <w:t xml:space="preserve"> </w:t>
      </w:r>
      <w:r w:rsidR="00AA74EF">
        <w:rPr>
          <w:sz w:val="24"/>
          <w:szCs w:val="24"/>
          <w:lang w:val="sr-Cyrl-RS"/>
        </w:rPr>
        <w:t xml:space="preserve">Исте године Општинско веће донело је одговарајући Правилник о пружању услуге социјалне заштите Помоћ у кући, Решење о утврђивању економске цене услуге и Решење о утврђивању критеријума за учешће у цени услуге Помоћ у кући. </w:t>
      </w:r>
      <w:r w:rsidR="002B46BD">
        <w:rPr>
          <w:sz w:val="24"/>
          <w:szCs w:val="24"/>
          <w:lang w:val="sr-Cyrl-RS"/>
        </w:rPr>
        <w:t>Касније, током периода 2017 – 2019. година</w:t>
      </w:r>
      <w:r w:rsidR="00A651B3">
        <w:rPr>
          <w:sz w:val="24"/>
          <w:szCs w:val="24"/>
          <w:lang w:val="sr-Cyrl-RS"/>
        </w:rPr>
        <w:t>,</w:t>
      </w:r>
      <w:r w:rsidR="002B46BD">
        <w:rPr>
          <w:sz w:val="24"/>
          <w:szCs w:val="24"/>
          <w:lang w:val="sr-Cyrl-RS"/>
        </w:rPr>
        <w:t xml:space="preserve"> развој услуге настављен је уз подршку донаторских средстава </w:t>
      </w:r>
      <w:r w:rsidR="005773F2">
        <w:rPr>
          <w:sz w:val="24"/>
          <w:szCs w:val="24"/>
          <w:lang w:val="sr-Cyrl-RS"/>
        </w:rPr>
        <w:t>Европске уније</w:t>
      </w:r>
      <w:r w:rsidR="00200C78">
        <w:rPr>
          <w:sz w:val="24"/>
          <w:szCs w:val="24"/>
          <w:lang w:val="sr-Cyrl-RS"/>
        </w:rPr>
        <w:t xml:space="preserve">. </w:t>
      </w:r>
      <w:r w:rsidR="008440B9">
        <w:rPr>
          <w:sz w:val="24"/>
          <w:szCs w:val="24"/>
          <w:lang w:val="sr-Cyrl-RS"/>
        </w:rPr>
        <w:t>Од тада, захваљујући различитим пројектима, средствима</w:t>
      </w:r>
      <w:r w:rsidR="008A48C9">
        <w:rPr>
          <w:sz w:val="24"/>
          <w:szCs w:val="24"/>
          <w:lang w:val="sr-Cyrl-RS"/>
        </w:rPr>
        <w:t xml:space="preserve"> локалног буџета</w:t>
      </w:r>
      <w:r w:rsidR="008440B9">
        <w:rPr>
          <w:sz w:val="24"/>
          <w:szCs w:val="24"/>
          <w:lang w:val="sr-Cyrl-RS"/>
        </w:rPr>
        <w:t xml:space="preserve"> и наменским трансферима са републичког нивоа, </w:t>
      </w:r>
      <w:r w:rsidR="00AA74EF">
        <w:rPr>
          <w:sz w:val="24"/>
          <w:szCs w:val="24"/>
          <w:lang w:val="sr-Cyrl-RS"/>
        </w:rPr>
        <w:t>општина обезбеђуј</w:t>
      </w:r>
      <w:r w:rsidR="008A48C9">
        <w:rPr>
          <w:sz w:val="24"/>
          <w:szCs w:val="24"/>
          <w:lang w:val="sr-Cyrl-RS"/>
        </w:rPr>
        <w:t>е</w:t>
      </w:r>
      <w:r w:rsidR="00AA74EF">
        <w:rPr>
          <w:sz w:val="24"/>
          <w:szCs w:val="24"/>
          <w:lang w:val="sr-Cyrl-RS"/>
        </w:rPr>
        <w:t xml:space="preserve"> услугу помоћи у кући за своје грађане. </w:t>
      </w:r>
      <w:r w:rsidR="00DC1B18">
        <w:rPr>
          <w:sz w:val="24"/>
          <w:szCs w:val="24"/>
          <w:lang w:val="sr-Cyrl-RS"/>
        </w:rPr>
        <w:t xml:space="preserve">Општина сваке године путем јавне набавке бира лиценцираног пружаоца ових услуга. </w:t>
      </w:r>
      <w:r w:rsidR="00F33568">
        <w:rPr>
          <w:sz w:val="24"/>
          <w:szCs w:val="24"/>
          <w:lang w:val="sr-Cyrl-RS"/>
        </w:rPr>
        <w:t>До 2024. године, услугу је пружало удружење Кораци</w:t>
      </w:r>
      <w:r w:rsidR="0006482D">
        <w:rPr>
          <w:sz w:val="24"/>
          <w:szCs w:val="24"/>
          <w:lang w:val="sr-Cyrl-RS"/>
        </w:rPr>
        <w:t>, из Тополе</w:t>
      </w:r>
      <w:r w:rsidR="00F33568">
        <w:rPr>
          <w:sz w:val="24"/>
          <w:szCs w:val="24"/>
          <w:lang w:val="sr-Cyrl-RS"/>
        </w:rPr>
        <w:t xml:space="preserve">. </w:t>
      </w:r>
      <w:r w:rsidR="006E55FE">
        <w:rPr>
          <w:sz w:val="24"/>
          <w:szCs w:val="24"/>
          <w:lang w:val="sr-Cyrl-RS"/>
        </w:rPr>
        <w:t xml:space="preserve">Од 2025. године услугу </w:t>
      </w:r>
      <w:r w:rsidR="006E55FE" w:rsidRPr="00DC1B18">
        <w:rPr>
          <w:sz w:val="24"/>
          <w:szCs w:val="24"/>
          <w:lang w:val="sr-Cyrl-RS"/>
        </w:rPr>
        <w:t xml:space="preserve">пружа </w:t>
      </w:r>
      <w:r w:rsidR="00A26E30" w:rsidRPr="00DC1B18">
        <w:rPr>
          <w:sz w:val="24"/>
          <w:szCs w:val="24"/>
          <w:lang w:val="sr-Cyrl-RS"/>
        </w:rPr>
        <w:t>удружење Срцем за наш град</w:t>
      </w:r>
      <w:r w:rsidR="0006482D" w:rsidRPr="00DC1B18">
        <w:rPr>
          <w:sz w:val="24"/>
          <w:szCs w:val="24"/>
          <w:lang w:val="sr-Cyrl-RS"/>
        </w:rPr>
        <w:t>, из Параћина</w:t>
      </w:r>
      <w:r w:rsidR="008C7AEC" w:rsidRPr="00DC1B18">
        <w:rPr>
          <w:sz w:val="24"/>
          <w:szCs w:val="24"/>
          <w:lang w:val="sr-Cyrl-RS"/>
        </w:rPr>
        <w:t>.</w:t>
      </w:r>
      <w:r w:rsidR="008C7AEC">
        <w:rPr>
          <w:sz w:val="24"/>
          <w:szCs w:val="24"/>
          <w:lang w:val="sr-Cyrl-RS"/>
        </w:rPr>
        <w:t xml:space="preserve"> </w:t>
      </w:r>
      <w:r w:rsidR="009123D8">
        <w:rPr>
          <w:sz w:val="24"/>
          <w:szCs w:val="24"/>
          <w:lang w:val="sr-Cyrl-RS"/>
        </w:rPr>
        <w:t xml:space="preserve">Захваљујући пројектној подршци донатора, пре свега ЕУ, услуга помоћи у кући за старе развијала се на начин да </w:t>
      </w:r>
      <w:r w:rsidR="00146295">
        <w:rPr>
          <w:sz w:val="24"/>
          <w:szCs w:val="24"/>
          <w:lang w:val="sr-Cyrl-RS"/>
        </w:rPr>
        <w:t xml:space="preserve">су поред саме услуге у дому корисника, успостављане и покретане и друге иницијативе за </w:t>
      </w:r>
      <w:r w:rsidR="00E52316">
        <w:rPr>
          <w:sz w:val="24"/>
          <w:szCs w:val="24"/>
          <w:lang w:val="sr-Cyrl-RS"/>
        </w:rPr>
        <w:t xml:space="preserve">подршку старима. Ту се пре свега мисли на покретање </w:t>
      </w:r>
      <w:r w:rsidR="00E52316" w:rsidRPr="00B73BE6">
        <w:rPr>
          <w:i/>
          <w:iCs/>
          <w:sz w:val="24"/>
          <w:szCs w:val="24"/>
          <w:lang w:val="sr-Cyrl-RS"/>
        </w:rPr>
        <w:t>Клубова за стара лица</w:t>
      </w:r>
      <w:r w:rsidR="00E52316">
        <w:rPr>
          <w:sz w:val="24"/>
          <w:szCs w:val="24"/>
          <w:lang w:val="sr-Cyrl-RS"/>
        </w:rPr>
        <w:t xml:space="preserve"> у сеоским насељима, као и покретање волонтерске подршке </w:t>
      </w:r>
      <w:r w:rsidR="0083188F">
        <w:rPr>
          <w:sz w:val="24"/>
          <w:szCs w:val="24"/>
          <w:lang w:val="sr-Cyrl-RS"/>
        </w:rPr>
        <w:t xml:space="preserve">младих старима. До сада је укупно успостављено </w:t>
      </w:r>
      <w:r w:rsidR="00081FAE" w:rsidRPr="00594E61">
        <w:rPr>
          <w:sz w:val="24"/>
          <w:szCs w:val="24"/>
          <w:lang w:val="sr-Cyrl-RS"/>
        </w:rPr>
        <w:t>5</w:t>
      </w:r>
      <w:r w:rsidR="0083188F" w:rsidRPr="00594E61">
        <w:rPr>
          <w:sz w:val="24"/>
          <w:szCs w:val="24"/>
          <w:lang w:val="sr-Cyrl-RS"/>
        </w:rPr>
        <w:t xml:space="preserve"> Клубова за старе</w:t>
      </w:r>
      <w:r w:rsidR="00081FAE">
        <w:rPr>
          <w:sz w:val="24"/>
          <w:szCs w:val="24"/>
          <w:lang w:val="sr-Cyrl-RS"/>
        </w:rPr>
        <w:t xml:space="preserve"> (</w:t>
      </w:r>
      <w:r w:rsidR="00594E61">
        <w:rPr>
          <w:sz w:val="24"/>
          <w:szCs w:val="24"/>
          <w:lang w:val="sr-Cyrl-RS"/>
        </w:rPr>
        <w:t>податак из 2024. године – Варош Топола и села Липовац, Блазнава, Наталинци и Шаторња)</w:t>
      </w:r>
      <w:r w:rsidR="0083188F">
        <w:rPr>
          <w:sz w:val="24"/>
          <w:szCs w:val="24"/>
          <w:lang w:val="sr-Cyrl-RS"/>
        </w:rPr>
        <w:t xml:space="preserve">, који </w:t>
      </w:r>
      <w:r w:rsidR="00EC333E">
        <w:rPr>
          <w:sz w:val="24"/>
          <w:szCs w:val="24"/>
          <w:lang w:val="sr-Cyrl-RS"/>
        </w:rPr>
        <w:t>представљају</w:t>
      </w:r>
      <w:r w:rsidR="0083188F">
        <w:rPr>
          <w:sz w:val="24"/>
          <w:szCs w:val="24"/>
          <w:lang w:val="sr-Cyrl-RS"/>
        </w:rPr>
        <w:t xml:space="preserve"> просторе у којима се стари могу окупљати</w:t>
      </w:r>
      <w:r w:rsidR="0080435C">
        <w:rPr>
          <w:sz w:val="24"/>
          <w:szCs w:val="24"/>
          <w:lang w:val="sr-Cyrl-RS"/>
        </w:rPr>
        <w:t xml:space="preserve"> ради дружења и квалитетнијег провођења свог слободног времена.</w:t>
      </w:r>
    </w:p>
    <w:p w14:paraId="4EB34A3C" w14:textId="697C7BD9" w:rsidR="00EC2120" w:rsidRPr="001A75D6" w:rsidRDefault="002D21C3" w:rsidP="00EC2120">
      <w:pPr>
        <w:spacing w:after="120"/>
        <w:jc w:val="both"/>
        <w:rPr>
          <w:sz w:val="24"/>
          <w:szCs w:val="24"/>
          <w:lang w:val="sr-Cyrl-RS"/>
        </w:rPr>
      </w:pPr>
      <w:r w:rsidRPr="001A75D6">
        <w:rPr>
          <w:sz w:val="24"/>
          <w:szCs w:val="24"/>
          <w:lang w:val="sr-Cyrl-RS"/>
        </w:rPr>
        <w:lastRenderedPageBreak/>
        <w:t xml:space="preserve">Током 2025. године настављено је даље унапређење услуге Помоћи у кући за одрасла и стара лица, </w:t>
      </w:r>
      <w:r w:rsidR="00EC2120" w:rsidRPr="001A75D6">
        <w:rPr>
          <w:sz w:val="24"/>
          <w:szCs w:val="24"/>
          <w:lang w:val="sr-Cyrl-RS"/>
        </w:rPr>
        <w:t xml:space="preserve">у оквиру пројекта, за који је општина добила средства из </w:t>
      </w:r>
      <w:r w:rsidR="001D4886" w:rsidRPr="00347ABE">
        <w:rPr>
          <w:i/>
          <w:iCs/>
          <w:sz w:val="24"/>
          <w:szCs w:val="24"/>
          <w:lang w:val="sr-Cyrl-RS"/>
        </w:rPr>
        <w:t>програма</w:t>
      </w:r>
      <w:r w:rsidR="00EC2120" w:rsidRPr="00347ABE">
        <w:rPr>
          <w:i/>
          <w:iCs/>
          <w:sz w:val="24"/>
          <w:szCs w:val="24"/>
          <w:lang w:val="sr-Cyrl-RS"/>
        </w:rPr>
        <w:t xml:space="preserve"> „Подршка одрживим услугама социјалне заштите у заједници и политикама укључивања на локалном нивоу“</w:t>
      </w:r>
      <w:r w:rsidR="001D4886" w:rsidRPr="00347ABE">
        <w:rPr>
          <w:i/>
          <w:iCs/>
          <w:sz w:val="24"/>
          <w:szCs w:val="24"/>
          <w:lang w:val="sr-Cyrl-RS"/>
        </w:rPr>
        <w:t>,</w:t>
      </w:r>
      <w:r w:rsidR="001D4886" w:rsidRPr="001A75D6">
        <w:rPr>
          <w:sz w:val="24"/>
          <w:szCs w:val="24"/>
          <w:lang w:val="sr-Cyrl-RS"/>
        </w:rPr>
        <w:t xml:space="preserve"> који у Србији спроводи СКГО, а финансира се средствима ЕУ. Захваљујући том пројекту, услуга ће се унапредити увођењем интегрисане </w:t>
      </w:r>
      <w:r w:rsidR="0088334C" w:rsidRPr="001A75D6">
        <w:rPr>
          <w:sz w:val="24"/>
          <w:szCs w:val="24"/>
          <w:lang w:val="sr-Cyrl-RS"/>
        </w:rPr>
        <w:t xml:space="preserve">социјално-здравствене подршке корисницима, те увођењем саветодавне, психо-социјалне подршке </w:t>
      </w:r>
      <w:r w:rsidR="001A75D6" w:rsidRPr="001A75D6">
        <w:rPr>
          <w:sz w:val="24"/>
          <w:szCs w:val="24"/>
          <w:lang w:val="sr-Cyrl-RS"/>
        </w:rPr>
        <w:t>корисницима у њиховом дому.</w:t>
      </w:r>
    </w:p>
    <w:p w14:paraId="0CF6BAA6" w14:textId="1C9EF58A" w:rsidR="008660BD" w:rsidRDefault="00A437E5" w:rsidP="00C750C6">
      <w:pPr>
        <w:spacing w:after="120"/>
        <w:jc w:val="both"/>
        <w:rPr>
          <w:sz w:val="24"/>
          <w:szCs w:val="24"/>
          <w:lang w:val="sr-Cyrl-RS"/>
        </w:rPr>
      </w:pPr>
      <w:r>
        <w:rPr>
          <w:sz w:val="24"/>
          <w:szCs w:val="24"/>
          <w:lang w:val="sr-Cyrl-RS"/>
        </w:rPr>
        <w:t>У последње три године, услуг</w:t>
      </w:r>
      <w:r w:rsidR="007156D7">
        <w:rPr>
          <w:sz w:val="24"/>
          <w:szCs w:val="24"/>
          <w:lang w:val="sr-Cyrl-RS"/>
        </w:rPr>
        <w:t>е</w:t>
      </w:r>
      <w:r w:rsidR="00056899">
        <w:rPr>
          <w:sz w:val="24"/>
          <w:szCs w:val="24"/>
          <w:lang w:val="sr-Cyrl-RS"/>
        </w:rPr>
        <w:t xml:space="preserve"> помоћи у </w:t>
      </w:r>
      <w:r w:rsidR="00FB4FE8">
        <w:rPr>
          <w:sz w:val="24"/>
          <w:szCs w:val="24"/>
          <w:lang w:val="sr-Cyrl-RS"/>
        </w:rPr>
        <w:t>кући</w:t>
      </w:r>
      <w:r>
        <w:rPr>
          <w:sz w:val="24"/>
          <w:szCs w:val="24"/>
          <w:lang w:val="sr-Cyrl-RS"/>
        </w:rPr>
        <w:t xml:space="preserve"> у просеку </w:t>
      </w:r>
      <w:r w:rsidR="00FB4FE8">
        <w:rPr>
          <w:sz w:val="24"/>
          <w:szCs w:val="24"/>
          <w:lang w:val="sr-Cyrl-RS"/>
        </w:rPr>
        <w:t xml:space="preserve">је користило </w:t>
      </w:r>
      <w:r w:rsidR="00D22421">
        <w:rPr>
          <w:sz w:val="24"/>
          <w:szCs w:val="24"/>
          <w:lang w:val="sr-Cyrl-RS"/>
        </w:rPr>
        <w:t>62</w:t>
      </w:r>
      <w:r w:rsidR="001E4D25">
        <w:rPr>
          <w:sz w:val="24"/>
          <w:szCs w:val="24"/>
          <w:lang w:val="sr-Cyrl-RS"/>
        </w:rPr>
        <w:t xml:space="preserve"> корисника. Из године у годину расте број корисника услуге.</w:t>
      </w:r>
      <w:r w:rsidR="004B18E2">
        <w:rPr>
          <w:sz w:val="24"/>
          <w:szCs w:val="24"/>
          <w:lang w:val="sr-Cyrl-RS"/>
        </w:rPr>
        <w:t xml:space="preserve"> Преглед је дат у наредној табели.</w:t>
      </w:r>
    </w:p>
    <w:p w14:paraId="2A8DDBE2" w14:textId="0F2A8813" w:rsidR="004B18E2" w:rsidRPr="007F7684" w:rsidRDefault="004B18E2" w:rsidP="00C750C6">
      <w:pPr>
        <w:spacing w:after="120"/>
        <w:jc w:val="both"/>
        <w:rPr>
          <w:b/>
          <w:bCs/>
          <w:color w:val="3A3A3A" w:themeColor="background2" w:themeShade="40"/>
          <w:sz w:val="24"/>
          <w:szCs w:val="24"/>
          <w:lang w:val="sr-Cyrl-RS"/>
        </w:rPr>
      </w:pPr>
      <w:r w:rsidRPr="007F7684">
        <w:rPr>
          <w:b/>
          <w:bCs/>
          <w:color w:val="3A3A3A" w:themeColor="background2" w:themeShade="40"/>
          <w:sz w:val="24"/>
          <w:szCs w:val="24"/>
          <w:lang w:val="sr-Cyrl-RS"/>
        </w:rPr>
        <w:t>Табела</w:t>
      </w:r>
      <w:r w:rsidR="007F7684">
        <w:rPr>
          <w:b/>
          <w:bCs/>
          <w:color w:val="3A3A3A" w:themeColor="background2" w:themeShade="40"/>
          <w:sz w:val="24"/>
          <w:szCs w:val="24"/>
          <w:lang w:val="sr-Cyrl-RS"/>
        </w:rPr>
        <w:t xml:space="preserve"> </w:t>
      </w:r>
      <w:r w:rsidR="00156988">
        <w:rPr>
          <w:b/>
          <w:bCs/>
          <w:color w:val="3A3A3A" w:themeColor="background2" w:themeShade="40"/>
          <w:sz w:val="24"/>
          <w:szCs w:val="24"/>
          <w:lang w:val="sr-Cyrl-RS"/>
        </w:rPr>
        <w:t>10</w:t>
      </w:r>
      <w:r w:rsidRPr="007F7684">
        <w:rPr>
          <w:b/>
          <w:bCs/>
          <w:color w:val="3A3A3A" w:themeColor="background2" w:themeShade="40"/>
          <w:sz w:val="24"/>
          <w:szCs w:val="24"/>
          <w:lang w:val="sr-Cyrl-RS"/>
        </w:rPr>
        <w:t xml:space="preserve">: </w:t>
      </w:r>
      <w:r w:rsidR="007156D7" w:rsidRPr="007F7684">
        <w:rPr>
          <w:b/>
          <w:bCs/>
          <w:color w:val="3A3A3A" w:themeColor="background2" w:themeShade="40"/>
          <w:sz w:val="24"/>
          <w:szCs w:val="24"/>
          <w:lang w:val="sr-Cyrl-RS"/>
        </w:rPr>
        <w:t>Преглед броја корисника услуга помоћи у кући</w:t>
      </w:r>
      <w:r w:rsidR="00952F27">
        <w:rPr>
          <w:b/>
          <w:bCs/>
          <w:color w:val="3A3A3A" w:themeColor="background2" w:themeShade="40"/>
          <w:sz w:val="24"/>
          <w:szCs w:val="24"/>
          <w:lang w:val="sr-Cyrl-RS"/>
        </w:rPr>
        <w:t xml:space="preserve"> у периоду 2022 – 2024.</w:t>
      </w:r>
      <w:r w:rsidR="00EC4525">
        <w:rPr>
          <w:b/>
          <w:bCs/>
          <w:color w:val="3A3A3A" w:themeColor="background2" w:themeShade="40"/>
          <w:sz w:val="24"/>
          <w:szCs w:val="24"/>
          <w:lang w:val="sr-Cyrl-RS"/>
        </w:rPr>
        <w:t xml:space="preserve"> година</w:t>
      </w:r>
    </w:p>
    <w:tbl>
      <w:tblPr>
        <w:tblStyle w:val="PlainTable2"/>
        <w:tblW w:w="0" w:type="auto"/>
        <w:tblLook w:val="04A0" w:firstRow="1" w:lastRow="0" w:firstColumn="1" w:lastColumn="0" w:noHBand="0" w:noVBand="1"/>
      </w:tblPr>
      <w:tblGrid>
        <w:gridCol w:w="4040"/>
        <w:gridCol w:w="1679"/>
        <w:gridCol w:w="1679"/>
        <w:gridCol w:w="1674"/>
      </w:tblGrid>
      <w:tr w:rsidR="007156D7" w14:paraId="63B4DADF" w14:textId="77777777" w:rsidTr="007F7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4253FAF" w14:textId="0C1FBFBE" w:rsidR="007156D7" w:rsidRDefault="00021A91" w:rsidP="00C750C6">
            <w:pPr>
              <w:spacing w:after="120"/>
              <w:jc w:val="both"/>
              <w:rPr>
                <w:sz w:val="24"/>
                <w:szCs w:val="24"/>
                <w:lang w:val="sr-Cyrl-RS"/>
              </w:rPr>
            </w:pPr>
            <w:r>
              <w:rPr>
                <w:sz w:val="24"/>
                <w:szCs w:val="24"/>
                <w:lang w:val="sr-Cyrl-RS"/>
              </w:rPr>
              <w:t>Година</w:t>
            </w:r>
          </w:p>
        </w:tc>
        <w:tc>
          <w:tcPr>
            <w:tcW w:w="1701" w:type="dxa"/>
          </w:tcPr>
          <w:p w14:paraId="540915E2" w14:textId="73E2E58C" w:rsidR="007156D7" w:rsidRDefault="007156D7"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2022</w:t>
            </w:r>
          </w:p>
        </w:tc>
        <w:tc>
          <w:tcPr>
            <w:tcW w:w="1701" w:type="dxa"/>
          </w:tcPr>
          <w:p w14:paraId="7B995BEF" w14:textId="2DF85C7F" w:rsidR="007156D7" w:rsidRDefault="007156D7"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2023</w:t>
            </w:r>
          </w:p>
        </w:tc>
        <w:tc>
          <w:tcPr>
            <w:tcW w:w="1696" w:type="dxa"/>
          </w:tcPr>
          <w:p w14:paraId="4568E20D" w14:textId="1FEE3106" w:rsidR="007156D7" w:rsidRDefault="007156D7" w:rsidP="00C750C6">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2024</w:t>
            </w:r>
          </w:p>
        </w:tc>
      </w:tr>
      <w:tr w:rsidR="007156D7" w14:paraId="2CB662EA" w14:textId="77777777" w:rsidTr="007F76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C3D8829" w14:textId="2B66D0E9" w:rsidR="007156D7" w:rsidRDefault="007156D7" w:rsidP="00C750C6">
            <w:pPr>
              <w:spacing w:after="120"/>
              <w:jc w:val="both"/>
              <w:rPr>
                <w:sz w:val="24"/>
                <w:szCs w:val="24"/>
                <w:lang w:val="sr-Cyrl-RS"/>
              </w:rPr>
            </w:pPr>
            <w:r>
              <w:rPr>
                <w:sz w:val="24"/>
                <w:szCs w:val="24"/>
                <w:lang w:val="sr-Cyrl-RS"/>
              </w:rPr>
              <w:t>Помоћ у кући за децу са сметњама у развоју</w:t>
            </w:r>
          </w:p>
        </w:tc>
        <w:tc>
          <w:tcPr>
            <w:tcW w:w="1701" w:type="dxa"/>
          </w:tcPr>
          <w:p w14:paraId="4F9D5CFE" w14:textId="57B9F8B2" w:rsidR="007156D7" w:rsidRDefault="00366C1D" w:rsidP="00952F27">
            <w:pPr>
              <w:spacing w:after="120"/>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8</w:t>
            </w:r>
          </w:p>
        </w:tc>
        <w:tc>
          <w:tcPr>
            <w:tcW w:w="1701" w:type="dxa"/>
          </w:tcPr>
          <w:p w14:paraId="63055CC7" w14:textId="28395F93" w:rsidR="007156D7" w:rsidRDefault="002F240C" w:rsidP="00952F27">
            <w:pPr>
              <w:spacing w:after="120"/>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7</w:t>
            </w:r>
          </w:p>
        </w:tc>
        <w:tc>
          <w:tcPr>
            <w:tcW w:w="1696" w:type="dxa"/>
          </w:tcPr>
          <w:p w14:paraId="5FC53CB2" w14:textId="0122A91B" w:rsidR="007156D7" w:rsidRDefault="007F7684" w:rsidP="00952F27">
            <w:pPr>
              <w:spacing w:after="120"/>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7</w:t>
            </w:r>
          </w:p>
        </w:tc>
      </w:tr>
      <w:tr w:rsidR="007156D7" w14:paraId="6AE92ECF" w14:textId="77777777" w:rsidTr="007F7684">
        <w:tc>
          <w:tcPr>
            <w:cnfStyle w:val="001000000000" w:firstRow="0" w:lastRow="0" w:firstColumn="1" w:lastColumn="0" w:oddVBand="0" w:evenVBand="0" w:oddHBand="0" w:evenHBand="0" w:firstRowFirstColumn="0" w:firstRowLastColumn="0" w:lastRowFirstColumn="0" w:lastRowLastColumn="0"/>
            <w:tcW w:w="4106" w:type="dxa"/>
          </w:tcPr>
          <w:p w14:paraId="6BFD7436" w14:textId="6F1F5BF4" w:rsidR="007156D7" w:rsidRDefault="007156D7" w:rsidP="00C750C6">
            <w:pPr>
              <w:spacing w:after="120"/>
              <w:jc w:val="both"/>
              <w:rPr>
                <w:sz w:val="24"/>
                <w:szCs w:val="24"/>
                <w:lang w:val="sr-Cyrl-RS"/>
              </w:rPr>
            </w:pPr>
            <w:r>
              <w:rPr>
                <w:sz w:val="24"/>
                <w:szCs w:val="24"/>
                <w:lang w:val="sr-Cyrl-RS"/>
              </w:rPr>
              <w:t>Помоћ у кући за одрасле и старе</w:t>
            </w:r>
          </w:p>
        </w:tc>
        <w:tc>
          <w:tcPr>
            <w:tcW w:w="1701" w:type="dxa"/>
          </w:tcPr>
          <w:p w14:paraId="75602736" w14:textId="5219ED9D" w:rsidR="007156D7" w:rsidRDefault="00366C1D" w:rsidP="00952F27">
            <w:pPr>
              <w:spacing w:after="120"/>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45</w:t>
            </w:r>
          </w:p>
        </w:tc>
        <w:tc>
          <w:tcPr>
            <w:tcW w:w="1701" w:type="dxa"/>
          </w:tcPr>
          <w:p w14:paraId="04CD3C88" w14:textId="73C1226D" w:rsidR="007156D7" w:rsidRDefault="002F240C" w:rsidP="00952F27">
            <w:pPr>
              <w:spacing w:after="120"/>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51</w:t>
            </w:r>
          </w:p>
        </w:tc>
        <w:tc>
          <w:tcPr>
            <w:tcW w:w="1696" w:type="dxa"/>
          </w:tcPr>
          <w:p w14:paraId="5097CEE6" w14:textId="47E94A56" w:rsidR="007156D7" w:rsidRDefault="002F240C" w:rsidP="00952F27">
            <w:pPr>
              <w:spacing w:after="120"/>
              <w:cnfStyle w:val="000000000000" w:firstRow="0"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69</w:t>
            </w:r>
          </w:p>
        </w:tc>
      </w:tr>
      <w:tr w:rsidR="007156D7" w14:paraId="7EA1C972" w14:textId="77777777" w:rsidTr="007F76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EB5B290" w14:textId="20954D3A" w:rsidR="007156D7" w:rsidRDefault="007156D7" w:rsidP="00C750C6">
            <w:pPr>
              <w:spacing w:after="120"/>
              <w:jc w:val="both"/>
              <w:rPr>
                <w:sz w:val="24"/>
                <w:szCs w:val="24"/>
                <w:lang w:val="sr-Cyrl-RS"/>
              </w:rPr>
            </w:pPr>
            <w:r>
              <w:rPr>
                <w:sz w:val="24"/>
                <w:szCs w:val="24"/>
                <w:lang w:val="sr-Cyrl-RS"/>
              </w:rPr>
              <w:t>Укупно Помоћ у кући</w:t>
            </w:r>
          </w:p>
        </w:tc>
        <w:tc>
          <w:tcPr>
            <w:tcW w:w="1701" w:type="dxa"/>
          </w:tcPr>
          <w:p w14:paraId="6B8FFF6C" w14:textId="2FB35418" w:rsidR="007156D7" w:rsidRDefault="00366C1D" w:rsidP="00952F27">
            <w:pPr>
              <w:spacing w:after="120"/>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53</w:t>
            </w:r>
          </w:p>
        </w:tc>
        <w:tc>
          <w:tcPr>
            <w:tcW w:w="1701" w:type="dxa"/>
          </w:tcPr>
          <w:p w14:paraId="0E46CC85" w14:textId="26F57439" w:rsidR="007156D7" w:rsidRDefault="002F240C" w:rsidP="00952F27">
            <w:pPr>
              <w:spacing w:after="120"/>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58</w:t>
            </w:r>
          </w:p>
        </w:tc>
        <w:tc>
          <w:tcPr>
            <w:tcW w:w="1696" w:type="dxa"/>
          </w:tcPr>
          <w:p w14:paraId="4D20CE93" w14:textId="2AB277EB" w:rsidR="007156D7" w:rsidRDefault="002F240C" w:rsidP="00952F27">
            <w:pPr>
              <w:spacing w:after="120"/>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76</w:t>
            </w:r>
          </w:p>
        </w:tc>
      </w:tr>
    </w:tbl>
    <w:p w14:paraId="15CDF463" w14:textId="293C7798" w:rsidR="007156D7" w:rsidRPr="00952F27" w:rsidRDefault="00952F27" w:rsidP="00C750C6">
      <w:pPr>
        <w:spacing w:after="120"/>
        <w:jc w:val="both"/>
        <w:rPr>
          <w:i/>
          <w:iCs/>
          <w:sz w:val="20"/>
          <w:szCs w:val="20"/>
          <w:lang w:val="sr-Cyrl-RS"/>
        </w:rPr>
      </w:pPr>
      <w:r w:rsidRPr="00952F27">
        <w:rPr>
          <w:i/>
          <w:iCs/>
          <w:sz w:val="20"/>
          <w:szCs w:val="20"/>
          <w:lang w:val="sr-Cyrl-RS"/>
        </w:rPr>
        <w:t>Извор: Годишњи извештај пружалаца услуга</w:t>
      </w:r>
      <w:r w:rsidR="00DF4245">
        <w:rPr>
          <w:i/>
          <w:iCs/>
          <w:sz w:val="20"/>
          <w:szCs w:val="20"/>
          <w:lang w:val="sr-Cyrl-RS"/>
        </w:rPr>
        <w:t xml:space="preserve"> и прилог 1 овог Програма</w:t>
      </w:r>
    </w:p>
    <w:p w14:paraId="5B00A4B4" w14:textId="6DB30263" w:rsidR="00037B38" w:rsidRDefault="00B31944" w:rsidP="00C750C6">
      <w:pPr>
        <w:spacing w:after="120"/>
        <w:jc w:val="both"/>
        <w:rPr>
          <w:sz w:val="24"/>
          <w:szCs w:val="24"/>
          <w:lang w:val="sr-Cyrl-RS"/>
        </w:rPr>
      </w:pPr>
      <w:r>
        <w:rPr>
          <w:sz w:val="24"/>
          <w:szCs w:val="24"/>
          <w:lang w:val="sr-Cyrl-RS"/>
        </w:rPr>
        <w:t>У структури корисника, према полу, код услуге помоћи у кући деци са сметњама у развоју</w:t>
      </w:r>
      <w:r w:rsidR="00B518D5">
        <w:rPr>
          <w:sz w:val="24"/>
          <w:szCs w:val="24"/>
          <w:lang w:val="sr-Cyrl-RS"/>
        </w:rPr>
        <w:t>,</w:t>
      </w:r>
      <w:r>
        <w:rPr>
          <w:sz w:val="24"/>
          <w:szCs w:val="24"/>
          <w:lang w:val="sr-Cyrl-RS"/>
        </w:rPr>
        <w:t xml:space="preserve"> преовлађују деца мушког пола, док код </w:t>
      </w:r>
      <w:r w:rsidR="005D1E5F">
        <w:rPr>
          <w:sz w:val="24"/>
          <w:szCs w:val="24"/>
          <w:lang w:val="sr-Cyrl-RS"/>
        </w:rPr>
        <w:t xml:space="preserve">услуге помоћи у кући за одрасле и старе преовлађују жене. </w:t>
      </w:r>
      <w:r w:rsidR="00684DAC">
        <w:rPr>
          <w:sz w:val="24"/>
          <w:szCs w:val="24"/>
          <w:lang w:val="sr-Cyrl-RS"/>
        </w:rPr>
        <w:t xml:space="preserve">У структури корисника, према старости, </w:t>
      </w:r>
      <w:r w:rsidR="008727D9">
        <w:rPr>
          <w:sz w:val="24"/>
          <w:szCs w:val="24"/>
          <w:lang w:val="sr-Cyrl-RS"/>
        </w:rPr>
        <w:t>код услуге помоћи у кући прео</w:t>
      </w:r>
      <w:r w:rsidR="0088368F">
        <w:rPr>
          <w:sz w:val="24"/>
          <w:szCs w:val="24"/>
          <w:lang w:val="sr-Cyrl-RS"/>
        </w:rPr>
        <w:t>в</w:t>
      </w:r>
      <w:r w:rsidR="008727D9">
        <w:rPr>
          <w:sz w:val="24"/>
          <w:szCs w:val="24"/>
          <w:lang w:val="sr-Cyrl-RS"/>
        </w:rPr>
        <w:t>лађују стари, у односу на одрасле.</w:t>
      </w:r>
    </w:p>
    <w:p w14:paraId="09B5C835" w14:textId="7B00FBA0" w:rsidR="00AF3D3B" w:rsidRPr="00684DAC" w:rsidRDefault="00AF3D3B" w:rsidP="00C750C6">
      <w:pPr>
        <w:spacing w:after="120"/>
        <w:jc w:val="both"/>
        <w:rPr>
          <w:sz w:val="24"/>
          <w:szCs w:val="24"/>
          <w:lang w:val="sr-Cyrl-RS"/>
        </w:rPr>
      </w:pPr>
      <w:r w:rsidRPr="00511EB4">
        <w:rPr>
          <w:sz w:val="24"/>
          <w:szCs w:val="24"/>
          <w:lang w:val="sr-Cyrl-RS"/>
        </w:rPr>
        <w:t xml:space="preserve">Услуга </w:t>
      </w:r>
      <w:r w:rsidR="00614C42" w:rsidRPr="00511EB4">
        <w:rPr>
          <w:sz w:val="24"/>
          <w:szCs w:val="24"/>
          <w:lang w:val="sr-Cyrl-RS"/>
        </w:rPr>
        <w:t>П</w:t>
      </w:r>
      <w:r w:rsidRPr="00511EB4">
        <w:rPr>
          <w:sz w:val="24"/>
          <w:szCs w:val="24"/>
          <w:lang w:val="sr-Cyrl-RS"/>
        </w:rPr>
        <w:t xml:space="preserve">омоћи у кући пружа се у централном урбаном насељу и у још </w:t>
      </w:r>
      <w:r w:rsidR="00614C42" w:rsidRPr="00511EB4">
        <w:rPr>
          <w:sz w:val="24"/>
          <w:szCs w:val="24"/>
          <w:lang w:val="sr-Cyrl-RS"/>
        </w:rPr>
        <w:t>4</w:t>
      </w:r>
      <w:r w:rsidRPr="00511EB4">
        <w:rPr>
          <w:sz w:val="24"/>
          <w:szCs w:val="24"/>
          <w:lang w:val="sr-Cyrl-RS"/>
        </w:rPr>
        <w:t xml:space="preserve"> села</w:t>
      </w:r>
      <w:r w:rsidR="00614C42" w:rsidRPr="00511EB4">
        <w:rPr>
          <w:sz w:val="24"/>
          <w:szCs w:val="24"/>
          <w:lang w:val="sr-Cyrl-RS"/>
        </w:rPr>
        <w:t xml:space="preserve">, а од 2025. године, захваљујући </w:t>
      </w:r>
      <w:r w:rsidR="004865F6" w:rsidRPr="00511EB4">
        <w:rPr>
          <w:sz w:val="24"/>
          <w:szCs w:val="24"/>
          <w:lang w:val="sr-Cyrl-RS"/>
        </w:rPr>
        <w:t>подршци ЕУ</w:t>
      </w:r>
      <w:r w:rsidR="00614C42" w:rsidRPr="00511EB4">
        <w:rPr>
          <w:sz w:val="24"/>
          <w:szCs w:val="24"/>
          <w:lang w:val="sr-Cyrl-RS"/>
        </w:rPr>
        <w:t xml:space="preserve">, пружа се у додатна </w:t>
      </w:r>
      <w:r w:rsidR="00511EB4" w:rsidRPr="00511EB4">
        <w:rPr>
          <w:sz w:val="24"/>
          <w:szCs w:val="24"/>
          <w:lang w:val="sr-Cyrl-RS"/>
        </w:rPr>
        <w:t>2</w:t>
      </w:r>
      <w:r w:rsidR="004B3BB2" w:rsidRPr="00511EB4">
        <w:rPr>
          <w:sz w:val="24"/>
          <w:szCs w:val="24"/>
          <w:lang w:val="sr-Cyrl-RS"/>
        </w:rPr>
        <w:t xml:space="preserve"> села</w:t>
      </w:r>
      <w:r w:rsidR="00511EB4" w:rsidRPr="00511EB4">
        <w:rPr>
          <w:sz w:val="24"/>
          <w:szCs w:val="24"/>
          <w:lang w:val="sr-Cyrl-RS"/>
        </w:rPr>
        <w:t xml:space="preserve"> (Јунковац и Клока)</w:t>
      </w:r>
      <w:r w:rsidR="00596600" w:rsidRPr="00511EB4">
        <w:rPr>
          <w:sz w:val="24"/>
          <w:szCs w:val="24"/>
          <w:lang w:val="sr-Cyrl-RS"/>
        </w:rPr>
        <w:t>.</w:t>
      </w:r>
    </w:p>
    <w:p w14:paraId="140B81E8" w14:textId="4DBFEA42" w:rsidR="00A91783" w:rsidRDefault="00A91783" w:rsidP="00E2155D">
      <w:pPr>
        <w:spacing w:after="120"/>
        <w:jc w:val="both"/>
        <w:rPr>
          <w:sz w:val="24"/>
          <w:szCs w:val="24"/>
          <w:lang w:val="sr-Cyrl-RS"/>
        </w:rPr>
      </w:pPr>
      <w:r w:rsidRPr="001609C2">
        <w:rPr>
          <w:b/>
          <w:bCs/>
          <w:color w:val="404040" w:themeColor="text1" w:themeTint="BF"/>
          <w:sz w:val="24"/>
          <w:szCs w:val="24"/>
          <w:lang w:val="sr-Cyrl-RS"/>
        </w:rPr>
        <w:t>Услуга Лични прати</w:t>
      </w:r>
      <w:r w:rsidR="0006482D" w:rsidRPr="001609C2">
        <w:rPr>
          <w:b/>
          <w:bCs/>
          <w:color w:val="404040" w:themeColor="text1" w:themeTint="BF"/>
          <w:sz w:val="24"/>
          <w:szCs w:val="24"/>
          <w:lang w:val="sr-Cyrl-RS"/>
        </w:rPr>
        <w:t>лац</w:t>
      </w:r>
      <w:r w:rsidRPr="001609C2">
        <w:rPr>
          <w:b/>
          <w:bCs/>
          <w:color w:val="404040" w:themeColor="text1" w:themeTint="BF"/>
          <w:sz w:val="24"/>
          <w:szCs w:val="24"/>
          <w:lang w:val="sr-Cyrl-RS"/>
        </w:rPr>
        <w:t xml:space="preserve"> детету са инвалидитетом</w:t>
      </w:r>
      <w:r w:rsidR="0006482D" w:rsidRPr="001609C2">
        <w:rPr>
          <w:color w:val="404040" w:themeColor="text1" w:themeTint="BF"/>
          <w:sz w:val="24"/>
          <w:szCs w:val="24"/>
          <w:lang w:val="sr-Cyrl-RS"/>
        </w:rPr>
        <w:t xml:space="preserve"> </w:t>
      </w:r>
      <w:r w:rsidR="0006482D">
        <w:rPr>
          <w:sz w:val="24"/>
          <w:szCs w:val="24"/>
          <w:lang w:val="sr-Cyrl-RS"/>
        </w:rPr>
        <w:t>успостављена је 2014. године</w:t>
      </w:r>
      <w:r w:rsidR="006012BB">
        <w:rPr>
          <w:sz w:val="24"/>
          <w:szCs w:val="24"/>
          <w:lang w:val="sr-Cyrl-RS"/>
        </w:rPr>
        <w:t xml:space="preserve">, </w:t>
      </w:r>
      <w:r w:rsidR="00E2155D" w:rsidRPr="00E2155D">
        <w:rPr>
          <w:sz w:val="24"/>
          <w:szCs w:val="24"/>
          <w:lang w:val="sr-Cyrl-RS"/>
        </w:rPr>
        <w:t>као подршка за задовољавање основних потреба у</w:t>
      </w:r>
      <w:r w:rsidR="006012BB">
        <w:rPr>
          <w:sz w:val="24"/>
          <w:szCs w:val="24"/>
          <w:lang w:val="sr-Cyrl-RS"/>
        </w:rPr>
        <w:t xml:space="preserve"> </w:t>
      </w:r>
      <w:r w:rsidR="00E2155D" w:rsidRPr="00E2155D">
        <w:rPr>
          <w:sz w:val="24"/>
          <w:szCs w:val="24"/>
          <w:lang w:val="sr-Cyrl-RS"/>
        </w:rPr>
        <w:t>свакодневном животу</w:t>
      </w:r>
      <w:r w:rsidR="006012BB">
        <w:rPr>
          <w:sz w:val="24"/>
          <w:szCs w:val="24"/>
          <w:lang w:val="sr-Cyrl-RS"/>
        </w:rPr>
        <w:t>.</w:t>
      </w:r>
      <w:r w:rsidR="00E2155D" w:rsidRPr="00E2155D">
        <w:rPr>
          <w:sz w:val="24"/>
          <w:szCs w:val="24"/>
          <w:lang w:val="sr-Cyrl-RS"/>
        </w:rPr>
        <w:t xml:space="preserve"> </w:t>
      </w:r>
      <w:r w:rsidR="006012BB">
        <w:rPr>
          <w:sz w:val="24"/>
          <w:szCs w:val="24"/>
          <w:lang w:val="sr-Cyrl-RS"/>
        </w:rPr>
        <w:t>О</w:t>
      </w:r>
      <w:r w:rsidR="00E2155D" w:rsidRPr="00E2155D">
        <w:rPr>
          <w:sz w:val="24"/>
          <w:szCs w:val="24"/>
          <w:lang w:val="sr-Cyrl-RS"/>
        </w:rPr>
        <w:t>безбеђује се деци са сметњама у развоју која живе у природним, старатељским или</w:t>
      </w:r>
      <w:r w:rsidR="006012BB">
        <w:rPr>
          <w:sz w:val="24"/>
          <w:szCs w:val="24"/>
          <w:lang w:val="sr-Cyrl-RS"/>
        </w:rPr>
        <w:t xml:space="preserve"> </w:t>
      </w:r>
      <w:r w:rsidR="00E2155D" w:rsidRPr="00E2155D">
        <w:rPr>
          <w:sz w:val="24"/>
          <w:szCs w:val="24"/>
          <w:lang w:val="sr-Cyrl-RS"/>
        </w:rPr>
        <w:t>хранитељским породицама на подручју Општине Топола по упуту Центра за социјални рад.</w:t>
      </w:r>
      <w:r w:rsidR="006012BB">
        <w:rPr>
          <w:sz w:val="24"/>
          <w:szCs w:val="24"/>
          <w:lang w:val="sr-Cyrl-RS"/>
        </w:rPr>
        <w:t xml:space="preserve"> </w:t>
      </w:r>
      <w:r w:rsidR="0006482D">
        <w:rPr>
          <w:sz w:val="24"/>
          <w:szCs w:val="24"/>
          <w:lang w:val="sr-Cyrl-RS"/>
        </w:rPr>
        <w:t xml:space="preserve">Општина сваке године путем јавне набавке бира лиценцираног пружаоца услуге. Услугу пружа удружење </w:t>
      </w:r>
      <w:r w:rsidR="00A26E30">
        <w:rPr>
          <w:sz w:val="24"/>
          <w:szCs w:val="24"/>
          <w:lang w:val="sr-Cyrl-RS"/>
        </w:rPr>
        <w:t>Друштву за церебралну парализу</w:t>
      </w:r>
      <w:r w:rsidR="0006482D">
        <w:rPr>
          <w:sz w:val="24"/>
          <w:szCs w:val="24"/>
          <w:lang w:val="sr-Cyrl-RS"/>
        </w:rPr>
        <w:t xml:space="preserve"> из Ивањице.</w:t>
      </w:r>
    </w:p>
    <w:p w14:paraId="6C3BC137" w14:textId="4C901B61" w:rsidR="0007129C" w:rsidRDefault="00785F11" w:rsidP="00E2155D">
      <w:pPr>
        <w:spacing w:after="120"/>
        <w:jc w:val="both"/>
        <w:rPr>
          <w:sz w:val="24"/>
          <w:szCs w:val="24"/>
          <w:lang w:val="sr-Cyrl-RS"/>
        </w:rPr>
      </w:pPr>
      <w:r>
        <w:rPr>
          <w:sz w:val="24"/>
          <w:szCs w:val="24"/>
          <w:lang w:val="sr-Cyrl-RS"/>
        </w:rPr>
        <w:t>Просечан број</w:t>
      </w:r>
      <w:r w:rsidR="006012BB">
        <w:rPr>
          <w:sz w:val="24"/>
          <w:szCs w:val="24"/>
          <w:lang w:val="sr-Cyrl-RS"/>
        </w:rPr>
        <w:t xml:space="preserve"> корисника услуге у протекле три године </w:t>
      </w:r>
      <w:r>
        <w:rPr>
          <w:sz w:val="24"/>
          <w:szCs w:val="24"/>
          <w:lang w:val="sr-Cyrl-RS"/>
        </w:rPr>
        <w:t xml:space="preserve">износио је </w:t>
      </w:r>
      <w:r w:rsidR="0007129C">
        <w:rPr>
          <w:sz w:val="24"/>
          <w:szCs w:val="24"/>
          <w:lang w:val="sr-Cyrl-RS"/>
        </w:rPr>
        <w:t>10</w:t>
      </w:r>
      <w:r w:rsidR="00B573FA">
        <w:rPr>
          <w:sz w:val="24"/>
          <w:szCs w:val="24"/>
          <w:lang w:val="sr-Cyrl-RS"/>
        </w:rPr>
        <w:t xml:space="preserve">. </w:t>
      </w:r>
      <w:r w:rsidR="0007129C">
        <w:rPr>
          <w:sz w:val="24"/>
          <w:szCs w:val="24"/>
          <w:lang w:val="sr-Cyrl-RS"/>
        </w:rPr>
        <w:t xml:space="preserve">Преглед по годинама, дат је у наредној табели. </w:t>
      </w:r>
    </w:p>
    <w:p w14:paraId="2E86E158" w14:textId="3B1AD505" w:rsidR="0007129C" w:rsidRPr="00DF4245" w:rsidRDefault="0007129C" w:rsidP="00E2155D">
      <w:pPr>
        <w:spacing w:after="120"/>
        <w:jc w:val="both"/>
        <w:rPr>
          <w:b/>
          <w:bCs/>
          <w:color w:val="3A3A3A" w:themeColor="background2" w:themeShade="40"/>
          <w:sz w:val="24"/>
          <w:szCs w:val="24"/>
          <w:lang w:val="sr-Cyrl-RS"/>
        </w:rPr>
      </w:pPr>
      <w:r w:rsidRPr="00DF4245">
        <w:rPr>
          <w:b/>
          <w:bCs/>
          <w:color w:val="3A3A3A" w:themeColor="background2" w:themeShade="40"/>
          <w:sz w:val="24"/>
          <w:szCs w:val="24"/>
          <w:lang w:val="sr-Cyrl-RS"/>
        </w:rPr>
        <w:t xml:space="preserve">Табела </w:t>
      </w:r>
      <w:r w:rsidR="009B1177">
        <w:rPr>
          <w:b/>
          <w:bCs/>
          <w:color w:val="3A3A3A" w:themeColor="background2" w:themeShade="40"/>
          <w:sz w:val="24"/>
          <w:szCs w:val="24"/>
          <w:lang w:val="sr-Cyrl-RS"/>
        </w:rPr>
        <w:t>1</w:t>
      </w:r>
      <w:r w:rsidR="00156988">
        <w:rPr>
          <w:b/>
          <w:bCs/>
          <w:color w:val="3A3A3A" w:themeColor="background2" w:themeShade="40"/>
          <w:sz w:val="24"/>
          <w:szCs w:val="24"/>
          <w:lang w:val="sr-Cyrl-RS"/>
        </w:rPr>
        <w:t>1</w:t>
      </w:r>
      <w:r w:rsidRPr="00DF4245">
        <w:rPr>
          <w:b/>
          <w:bCs/>
          <w:color w:val="3A3A3A" w:themeColor="background2" w:themeShade="40"/>
          <w:sz w:val="24"/>
          <w:szCs w:val="24"/>
          <w:lang w:val="sr-Cyrl-RS"/>
        </w:rPr>
        <w:t>: Преглед броја корисника услуге лични пратилац у периоду 2021 – 2024.</w:t>
      </w:r>
      <w:r w:rsidR="00C90984">
        <w:rPr>
          <w:b/>
          <w:bCs/>
          <w:color w:val="3A3A3A" w:themeColor="background2" w:themeShade="40"/>
          <w:sz w:val="24"/>
          <w:szCs w:val="24"/>
          <w:lang w:val="sr-Cyrl-RS"/>
        </w:rPr>
        <w:t xml:space="preserve"> година</w:t>
      </w:r>
    </w:p>
    <w:tbl>
      <w:tblPr>
        <w:tblStyle w:val="PlainTable2"/>
        <w:tblW w:w="0" w:type="auto"/>
        <w:tblLook w:val="04A0" w:firstRow="1" w:lastRow="0" w:firstColumn="1" w:lastColumn="0" w:noHBand="0" w:noVBand="1"/>
      </w:tblPr>
      <w:tblGrid>
        <w:gridCol w:w="3902"/>
        <w:gridCol w:w="1679"/>
        <w:gridCol w:w="1679"/>
        <w:gridCol w:w="1812"/>
      </w:tblGrid>
      <w:tr w:rsidR="00B8646B" w14:paraId="346950C3" w14:textId="77777777" w:rsidTr="00021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541D7E1" w14:textId="6B13F7BA" w:rsidR="00B8646B" w:rsidRDefault="00021A91" w:rsidP="00E2155D">
            <w:pPr>
              <w:spacing w:after="120"/>
              <w:jc w:val="both"/>
              <w:rPr>
                <w:sz w:val="24"/>
                <w:szCs w:val="24"/>
                <w:lang w:val="sr-Cyrl-RS"/>
              </w:rPr>
            </w:pPr>
            <w:r>
              <w:rPr>
                <w:sz w:val="24"/>
                <w:szCs w:val="24"/>
                <w:lang w:val="sr-Cyrl-RS"/>
              </w:rPr>
              <w:t>Година</w:t>
            </w:r>
          </w:p>
        </w:tc>
        <w:tc>
          <w:tcPr>
            <w:tcW w:w="1701" w:type="dxa"/>
          </w:tcPr>
          <w:p w14:paraId="7A03BABC" w14:textId="12B6F5E1" w:rsidR="00B8646B" w:rsidRDefault="00B8646B" w:rsidP="00E2155D">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2022</w:t>
            </w:r>
          </w:p>
        </w:tc>
        <w:tc>
          <w:tcPr>
            <w:tcW w:w="1701" w:type="dxa"/>
          </w:tcPr>
          <w:p w14:paraId="7C1FC2FE" w14:textId="486C05DA" w:rsidR="00B8646B" w:rsidRDefault="00B8646B" w:rsidP="00E2155D">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2023</w:t>
            </w:r>
          </w:p>
        </w:tc>
        <w:tc>
          <w:tcPr>
            <w:tcW w:w="1838" w:type="dxa"/>
          </w:tcPr>
          <w:p w14:paraId="69887E7C" w14:textId="05A160BC" w:rsidR="00B8646B" w:rsidRDefault="00B8646B" w:rsidP="00E2155D">
            <w:pPr>
              <w:spacing w:after="120"/>
              <w:jc w:val="both"/>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2024</w:t>
            </w:r>
          </w:p>
        </w:tc>
      </w:tr>
      <w:tr w:rsidR="00B8646B" w14:paraId="6F7BD85A" w14:textId="77777777" w:rsidTr="00021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74C0A07" w14:textId="04B37BF0" w:rsidR="00B8646B" w:rsidRDefault="00021A91" w:rsidP="00E2155D">
            <w:pPr>
              <w:spacing w:after="120"/>
              <w:jc w:val="both"/>
              <w:rPr>
                <w:sz w:val="24"/>
                <w:szCs w:val="24"/>
                <w:lang w:val="sr-Cyrl-RS"/>
              </w:rPr>
            </w:pPr>
            <w:r>
              <w:rPr>
                <w:sz w:val="24"/>
                <w:szCs w:val="24"/>
                <w:lang w:val="sr-Cyrl-RS"/>
              </w:rPr>
              <w:t>Број корисника услуге лични пратилац</w:t>
            </w:r>
          </w:p>
        </w:tc>
        <w:tc>
          <w:tcPr>
            <w:tcW w:w="1701" w:type="dxa"/>
          </w:tcPr>
          <w:p w14:paraId="4B29896E" w14:textId="6C361443" w:rsidR="00B8646B" w:rsidRDefault="00021A91" w:rsidP="00E2155D">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8</w:t>
            </w:r>
          </w:p>
        </w:tc>
        <w:tc>
          <w:tcPr>
            <w:tcW w:w="1701" w:type="dxa"/>
          </w:tcPr>
          <w:p w14:paraId="138A2777" w14:textId="2D24BD05" w:rsidR="00B8646B" w:rsidRDefault="00021A91" w:rsidP="00E2155D">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12</w:t>
            </w:r>
          </w:p>
        </w:tc>
        <w:tc>
          <w:tcPr>
            <w:tcW w:w="1838" w:type="dxa"/>
          </w:tcPr>
          <w:p w14:paraId="3618C64A" w14:textId="071FC4DD" w:rsidR="00B8646B" w:rsidRDefault="00021A91" w:rsidP="00E2155D">
            <w:pPr>
              <w:spacing w:after="120"/>
              <w:jc w:val="both"/>
              <w:cnfStyle w:val="000000100000" w:firstRow="0" w:lastRow="0" w:firstColumn="0" w:lastColumn="0" w:oddVBand="0" w:evenVBand="0" w:oddHBand="1" w:evenHBand="0" w:firstRowFirstColumn="0" w:firstRowLastColumn="0" w:lastRowFirstColumn="0" w:lastRowLastColumn="0"/>
              <w:rPr>
                <w:sz w:val="24"/>
                <w:szCs w:val="24"/>
                <w:lang w:val="sr-Cyrl-RS"/>
              </w:rPr>
            </w:pPr>
            <w:r>
              <w:rPr>
                <w:sz w:val="24"/>
                <w:szCs w:val="24"/>
                <w:lang w:val="sr-Cyrl-RS"/>
              </w:rPr>
              <w:t>12</w:t>
            </w:r>
          </w:p>
        </w:tc>
      </w:tr>
    </w:tbl>
    <w:p w14:paraId="0776396E" w14:textId="0E768522" w:rsidR="0007129C" w:rsidRPr="00DF4245" w:rsidRDefault="00FD7642" w:rsidP="00E2155D">
      <w:pPr>
        <w:spacing w:after="120"/>
        <w:jc w:val="both"/>
        <w:rPr>
          <w:i/>
          <w:iCs/>
          <w:sz w:val="20"/>
          <w:szCs w:val="20"/>
          <w:lang w:val="sr-Cyrl-RS"/>
        </w:rPr>
      </w:pPr>
      <w:r w:rsidRPr="00DF4245">
        <w:rPr>
          <w:i/>
          <w:iCs/>
          <w:sz w:val="20"/>
          <w:szCs w:val="20"/>
          <w:lang w:val="sr-Cyrl-RS"/>
        </w:rPr>
        <w:t xml:space="preserve">Извор: годишњи извештај пружаоца услуге и прилог </w:t>
      </w:r>
      <w:r w:rsidR="00DF4245" w:rsidRPr="00DF4245">
        <w:rPr>
          <w:i/>
          <w:iCs/>
          <w:sz w:val="20"/>
          <w:szCs w:val="20"/>
          <w:lang w:val="sr-Cyrl-RS"/>
        </w:rPr>
        <w:t>1 овог Програма</w:t>
      </w:r>
      <w:r w:rsidRPr="00DF4245">
        <w:rPr>
          <w:i/>
          <w:iCs/>
          <w:sz w:val="20"/>
          <w:szCs w:val="20"/>
          <w:lang w:val="sr-Cyrl-RS"/>
        </w:rPr>
        <w:t xml:space="preserve"> </w:t>
      </w:r>
    </w:p>
    <w:p w14:paraId="225DF893" w14:textId="0DA216B6" w:rsidR="006012BB" w:rsidRPr="006012BB" w:rsidRDefault="00B573FA" w:rsidP="00E2155D">
      <w:pPr>
        <w:spacing w:after="120"/>
        <w:jc w:val="both"/>
        <w:rPr>
          <w:sz w:val="24"/>
          <w:szCs w:val="24"/>
          <w:lang w:val="sr-Cyrl-RS"/>
        </w:rPr>
      </w:pPr>
      <w:r>
        <w:rPr>
          <w:sz w:val="24"/>
          <w:szCs w:val="24"/>
          <w:lang w:val="sr-Cyrl-RS"/>
        </w:rPr>
        <w:lastRenderedPageBreak/>
        <w:t>У структури</w:t>
      </w:r>
      <w:r w:rsidR="00CA042C">
        <w:rPr>
          <w:sz w:val="24"/>
          <w:szCs w:val="24"/>
          <w:lang w:val="sr-Cyrl-RS"/>
        </w:rPr>
        <w:t xml:space="preserve"> корисника услуге Лични пратилац,</w:t>
      </w:r>
      <w:r>
        <w:rPr>
          <w:sz w:val="24"/>
          <w:szCs w:val="24"/>
          <w:lang w:val="sr-Cyrl-RS"/>
        </w:rPr>
        <w:t xml:space="preserve"> према полу</w:t>
      </w:r>
      <w:r w:rsidR="00CA042C">
        <w:rPr>
          <w:sz w:val="24"/>
          <w:szCs w:val="24"/>
          <w:lang w:val="sr-Cyrl-RS"/>
        </w:rPr>
        <w:t>,</w:t>
      </w:r>
      <w:r>
        <w:rPr>
          <w:sz w:val="24"/>
          <w:szCs w:val="24"/>
          <w:lang w:val="sr-Cyrl-RS"/>
        </w:rPr>
        <w:t xml:space="preserve"> преовлађују</w:t>
      </w:r>
      <w:r w:rsidR="00241B4E">
        <w:rPr>
          <w:sz w:val="24"/>
          <w:szCs w:val="24"/>
          <w:lang w:val="sr-Cyrl-RS"/>
        </w:rPr>
        <w:t xml:space="preserve"> деца мушког пола. </w:t>
      </w:r>
    </w:p>
    <w:p w14:paraId="3AEAEEB5" w14:textId="175AE417" w:rsidR="004011E3" w:rsidRDefault="00B62EEA" w:rsidP="00C750C6">
      <w:pPr>
        <w:spacing w:after="120"/>
        <w:jc w:val="both"/>
        <w:rPr>
          <w:sz w:val="24"/>
          <w:szCs w:val="24"/>
          <w:lang w:val="sr-Cyrl-RS"/>
        </w:rPr>
      </w:pPr>
      <w:r>
        <w:rPr>
          <w:sz w:val="24"/>
          <w:szCs w:val="24"/>
          <w:lang w:val="sr-Cyrl-RS"/>
        </w:rPr>
        <w:t>Деци са сметњама у развоју такође општина омогућује и следећа права:</w:t>
      </w:r>
    </w:p>
    <w:p w14:paraId="1C19A492" w14:textId="6FBF05F2" w:rsidR="004235E7" w:rsidRPr="00764AC2" w:rsidRDefault="004235E7" w:rsidP="004235E7">
      <w:pPr>
        <w:pStyle w:val="ListParagraph"/>
        <w:numPr>
          <w:ilvl w:val="0"/>
          <w:numId w:val="21"/>
        </w:numPr>
        <w:spacing w:after="120"/>
        <w:jc w:val="both"/>
        <w:rPr>
          <w:sz w:val="24"/>
          <w:szCs w:val="24"/>
          <w:lang w:val="sr-Cyrl-RS"/>
        </w:rPr>
      </w:pPr>
      <w:r w:rsidRPr="00764AC2">
        <w:rPr>
          <w:sz w:val="24"/>
          <w:szCs w:val="24"/>
          <w:lang w:val="sr-Cyrl-RS"/>
        </w:rPr>
        <w:t>Превоз, смештај и исхран</w:t>
      </w:r>
      <w:r>
        <w:rPr>
          <w:sz w:val="24"/>
          <w:szCs w:val="24"/>
          <w:lang w:val="sr-Cyrl-RS"/>
        </w:rPr>
        <w:t>у</w:t>
      </w:r>
      <w:r w:rsidRPr="00764AC2">
        <w:rPr>
          <w:sz w:val="24"/>
          <w:szCs w:val="24"/>
          <w:lang w:val="sr-Cyrl-RS"/>
        </w:rPr>
        <w:t xml:space="preserve"> деце и ученика са сметњама у развоју</w:t>
      </w:r>
      <w:r>
        <w:rPr>
          <w:sz w:val="24"/>
          <w:szCs w:val="24"/>
          <w:lang w:val="sr-Cyrl-RS"/>
        </w:rPr>
        <w:t xml:space="preserve"> и</w:t>
      </w:r>
    </w:p>
    <w:p w14:paraId="76BDD501" w14:textId="77777777" w:rsidR="004235E7" w:rsidRDefault="004235E7" w:rsidP="004235E7">
      <w:pPr>
        <w:pStyle w:val="ListParagraph"/>
        <w:numPr>
          <w:ilvl w:val="0"/>
          <w:numId w:val="21"/>
        </w:numPr>
        <w:spacing w:after="120"/>
        <w:jc w:val="both"/>
        <w:rPr>
          <w:sz w:val="24"/>
          <w:szCs w:val="24"/>
          <w:lang w:val="sr-Cyrl-RS"/>
        </w:rPr>
      </w:pPr>
      <w:r>
        <w:rPr>
          <w:sz w:val="24"/>
          <w:szCs w:val="24"/>
          <w:lang w:val="sr-Cyrl-RS"/>
        </w:rPr>
        <w:t>Превоз пратилаца деце и ученика са сметњама у развоју.</w:t>
      </w:r>
    </w:p>
    <w:p w14:paraId="47AA3507" w14:textId="57793EF6" w:rsidR="004235E7" w:rsidRDefault="004235E7" w:rsidP="004235E7">
      <w:pPr>
        <w:spacing w:after="120"/>
        <w:jc w:val="both"/>
        <w:rPr>
          <w:sz w:val="24"/>
          <w:szCs w:val="24"/>
          <w:lang w:val="sr-Cyrl-RS"/>
        </w:rPr>
      </w:pPr>
      <w:r>
        <w:rPr>
          <w:sz w:val="24"/>
          <w:szCs w:val="24"/>
          <w:lang w:val="sr-Cyrl-RS"/>
        </w:rPr>
        <w:t>Ова права институционализована су посебним Правилником</w:t>
      </w:r>
      <w:r w:rsidR="005E4647">
        <w:rPr>
          <w:sz w:val="24"/>
          <w:szCs w:val="24"/>
          <w:lang w:val="sr-Cyrl-RS"/>
        </w:rPr>
        <w:t xml:space="preserve"> о основној и додатној подршци детету и ученику.</w:t>
      </w:r>
    </w:p>
    <w:p w14:paraId="3E1078A3" w14:textId="14083333" w:rsidR="009B423F" w:rsidRDefault="005E4647" w:rsidP="009B423F">
      <w:pPr>
        <w:spacing w:after="120"/>
        <w:jc w:val="both"/>
        <w:rPr>
          <w:sz w:val="24"/>
          <w:szCs w:val="24"/>
          <w:lang w:val="sr-Cyrl-RS"/>
        </w:rPr>
      </w:pPr>
      <w:r>
        <w:rPr>
          <w:sz w:val="24"/>
          <w:szCs w:val="24"/>
          <w:lang w:val="sr-Cyrl-RS"/>
        </w:rPr>
        <w:t>Поред наведених услуга у заједници</w:t>
      </w:r>
      <w:r w:rsidR="00F61419">
        <w:rPr>
          <w:sz w:val="24"/>
          <w:szCs w:val="24"/>
          <w:lang w:val="sr-Cyrl-RS"/>
        </w:rPr>
        <w:t xml:space="preserve">, </w:t>
      </w:r>
      <w:r w:rsidR="00F61419" w:rsidRPr="009B423F">
        <w:rPr>
          <w:sz w:val="24"/>
          <w:szCs w:val="24"/>
          <w:lang w:val="sr-Cyrl-RS"/>
        </w:rPr>
        <w:t xml:space="preserve">општина у свом буџету планира средства и омогућује реализацију </w:t>
      </w:r>
      <w:r w:rsidR="00F61419" w:rsidRPr="009730E0">
        <w:rPr>
          <w:b/>
          <w:bCs/>
          <w:color w:val="404040" w:themeColor="text1" w:themeTint="BF"/>
          <w:sz w:val="24"/>
          <w:szCs w:val="24"/>
          <w:lang w:val="sr-Cyrl-RS"/>
        </w:rPr>
        <w:t>услуг</w:t>
      </w:r>
      <w:r w:rsidR="00C90984">
        <w:rPr>
          <w:b/>
          <w:bCs/>
          <w:color w:val="404040" w:themeColor="text1" w:themeTint="BF"/>
          <w:sz w:val="24"/>
          <w:szCs w:val="24"/>
          <w:lang w:val="sr-Cyrl-RS"/>
        </w:rPr>
        <w:t>е</w:t>
      </w:r>
      <w:r w:rsidR="00F61419" w:rsidRPr="009730E0">
        <w:rPr>
          <w:b/>
          <w:bCs/>
          <w:color w:val="404040" w:themeColor="text1" w:themeTint="BF"/>
          <w:sz w:val="24"/>
          <w:szCs w:val="24"/>
          <w:lang w:val="sr-Cyrl-RS"/>
        </w:rPr>
        <w:t xml:space="preserve"> </w:t>
      </w:r>
      <w:r w:rsidR="00C90984">
        <w:rPr>
          <w:b/>
          <w:bCs/>
          <w:color w:val="404040" w:themeColor="text1" w:themeTint="BF"/>
          <w:sz w:val="24"/>
          <w:szCs w:val="24"/>
          <w:lang w:val="sr-Cyrl-RS"/>
        </w:rPr>
        <w:t>дефектолошко</w:t>
      </w:r>
      <w:r w:rsidR="009A77F0">
        <w:rPr>
          <w:b/>
          <w:bCs/>
          <w:color w:val="404040" w:themeColor="text1" w:themeTint="BF"/>
          <w:sz w:val="24"/>
          <w:szCs w:val="24"/>
          <w:lang w:val="sr-Cyrl-RS"/>
        </w:rPr>
        <w:t>-психолошког</w:t>
      </w:r>
      <w:r w:rsidR="00C90984">
        <w:rPr>
          <w:b/>
          <w:bCs/>
          <w:color w:val="404040" w:themeColor="text1" w:themeTint="BF"/>
          <w:sz w:val="24"/>
          <w:szCs w:val="24"/>
          <w:lang w:val="sr-Cyrl-RS"/>
        </w:rPr>
        <w:t xml:space="preserve"> и </w:t>
      </w:r>
      <w:r w:rsidR="00F61419" w:rsidRPr="009730E0">
        <w:rPr>
          <w:b/>
          <w:bCs/>
          <w:color w:val="404040" w:themeColor="text1" w:themeTint="BF"/>
          <w:sz w:val="24"/>
          <w:szCs w:val="24"/>
          <w:lang w:val="sr-Cyrl-RS"/>
        </w:rPr>
        <w:t>логопед</w:t>
      </w:r>
      <w:r w:rsidR="00AB24DE">
        <w:rPr>
          <w:b/>
          <w:bCs/>
          <w:color w:val="404040" w:themeColor="text1" w:themeTint="BF"/>
          <w:sz w:val="24"/>
          <w:szCs w:val="24"/>
          <w:lang w:val="sr-Cyrl-RS"/>
        </w:rPr>
        <w:t>ског третмана</w:t>
      </w:r>
      <w:r w:rsidR="00F61419" w:rsidRPr="009730E0">
        <w:rPr>
          <w:b/>
          <w:bCs/>
          <w:color w:val="404040" w:themeColor="text1" w:themeTint="BF"/>
          <w:sz w:val="24"/>
          <w:szCs w:val="24"/>
          <w:lang w:val="sr-Cyrl-RS"/>
        </w:rPr>
        <w:t xml:space="preserve"> </w:t>
      </w:r>
      <w:r w:rsidR="00647EAF" w:rsidRPr="009730E0">
        <w:rPr>
          <w:b/>
          <w:bCs/>
          <w:color w:val="404040" w:themeColor="text1" w:themeTint="BF"/>
          <w:sz w:val="24"/>
          <w:szCs w:val="24"/>
          <w:lang w:val="sr-Cyrl-RS"/>
        </w:rPr>
        <w:t>у заједници</w:t>
      </w:r>
      <w:r w:rsidR="00647EAF" w:rsidRPr="009B423F">
        <w:rPr>
          <w:sz w:val="24"/>
          <w:szCs w:val="24"/>
          <w:lang w:val="sr-Cyrl-RS"/>
        </w:rPr>
        <w:t>.</w:t>
      </w:r>
      <w:r w:rsidR="00647EAF">
        <w:rPr>
          <w:sz w:val="24"/>
          <w:szCs w:val="24"/>
          <w:lang w:val="sr-Cyrl-RS"/>
        </w:rPr>
        <w:t xml:space="preserve"> </w:t>
      </w:r>
      <w:r w:rsidR="009B423F" w:rsidRPr="00C015D4">
        <w:rPr>
          <w:sz w:val="24"/>
          <w:szCs w:val="24"/>
          <w:lang w:val="sr-Cyrl-RS"/>
        </w:rPr>
        <w:t xml:space="preserve">Ову услугу на годишњем нивоу просечно користи </w:t>
      </w:r>
      <w:r w:rsidR="009B423F">
        <w:rPr>
          <w:sz w:val="24"/>
          <w:szCs w:val="24"/>
          <w:lang w:val="sr-Cyrl-RS"/>
        </w:rPr>
        <w:t>20-оро</w:t>
      </w:r>
      <w:r w:rsidR="009B423F" w:rsidRPr="00C015D4">
        <w:rPr>
          <w:sz w:val="24"/>
          <w:szCs w:val="24"/>
          <w:lang w:val="sr-Cyrl-RS"/>
        </w:rPr>
        <w:t xml:space="preserve"> деце</w:t>
      </w:r>
      <w:r w:rsidR="009B423F">
        <w:rPr>
          <w:sz w:val="24"/>
          <w:szCs w:val="24"/>
          <w:lang w:val="sr-Cyrl-RS"/>
        </w:rPr>
        <w:t>, по годинама: у 2022. 12-оро деце, у 2023. 23-оје деце, а у 2024. години 25-оро деце.</w:t>
      </w:r>
    </w:p>
    <w:p w14:paraId="094A30C0" w14:textId="36E17DC9" w:rsidR="001609C2" w:rsidRDefault="001609C2" w:rsidP="009B423F">
      <w:pPr>
        <w:spacing w:after="120"/>
        <w:jc w:val="both"/>
        <w:rPr>
          <w:sz w:val="24"/>
          <w:szCs w:val="24"/>
          <w:lang w:val="sr-Cyrl-RS"/>
        </w:rPr>
      </w:pPr>
      <w:r w:rsidRPr="00556991">
        <w:rPr>
          <w:sz w:val="24"/>
          <w:szCs w:val="24"/>
          <w:lang w:val="sr-Cyrl-RS"/>
        </w:rPr>
        <w:t xml:space="preserve">Такође, </w:t>
      </w:r>
      <w:r w:rsidR="00B61019" w:rsidRPr="00556991">
        <w:rPr>
          <w:sz w:val="24"/>
          <w:szCs w:val="24"/>
          <w:lang w:val="sr-Cyrl-RS"/>
        </w:rPr>
        <w:t xml:space="preserve">општина Топола има активну 1 </w:t>
      </w:r>
      <w:r w:rsidR="00B61019" w:rsidRPr="00556991">
        <w:rPr>
          <w:b/>
          <w:bCs/>
          <w:color w:val="404040" w:themeColor="text1" w:themeTint="BF"/>
          <w:sz w:val="24"/>
          <w:szCs w:val="24"/>
          <w:lang w:val="sr-Cyrl-RS"/>
        </w:rPr>
        <w:t>хранитељску породицу за хитно збрињавање одраслих и старих лица</w:t>
      </w:r>
      <w:r w:rsidR="00FB06AA" w:rsidRPr="00556991">
        <w:rPr>
          <w:sz w:val="24"/>
          <w:szCs w:val="24"/>
          <w:lang w:val="sr-Cyrl-RS"/>
        </w:rPr>
        <w:t>. Ова породица је стара</w:t>
      </w:r>
      <w:r w:rsidR="00337CA9" w:rsidRPr="00556991">
        <w:rPr>
          <w:sz w:val="24"/>
          <w:szCs w:val="24"/>
          <w:lang w:val="sr-Cyrl-RS"/>
        </w:rPr>
        <w:t>,</w:t>
      </w:r>
      <w:r w:rsidR="00FB06AA" w:rsidRPr="00556991">
        <w:rPr>
          <w:sz w:val="24"/>
          <w:szCs w:val="24"/>
          <w:lang w:val="sr-Cyrl-RS"/>
        </w:rPr>
        <w:t xml:space="preserve"> и ускоро неће</w:t>
      </w:r>
      <w:r w:rsidR="00FB06AA">
        <w:rPr>
          <w:sz w:val="24"/>
          <w:szCs w:val="24"/>
          <w:lang w:val="sr-Cyrl-RS"/>
        </w:rPr>
        <w:t xml:space="preserve"> бити у могућности да врши хитан прихват лица у стању потребе за хитним збрињавањем.</w:t>
      </w:r>
    </w:p>
    <w:p w14:paraId="7257CC74" w14:textId="056645D4" w:rsidR="00511877" w:rsidRDefault="00511877" w:rsidP="00DD2068">
      <w:pPr>
        <w:pStyle w:val="Heading3"/>
        <w:rPr>
          <w:lang w:val="sr-Cyrl-RS"/>
        </w:rPr>
      </w:pPr>
      <w:bookmarkStart w:id="61" w:name="_Toc212722750"/>
      <w:r>
        <w:rPr>
          <w:lang w:val="sr-Cyrl-RS"/>
        </w:rPr>
        <w:t>3.</w:t>
      </w:r>
      <w:r w:rsidR="0054758B">
        <w:rPr>
          <w:lang w:val="sr-Cyrl-RS"/>
        </w:rPr>
        <w:t>3</w:t>
      </w:r>
      <w:r>
        <w:rPr>
          <w:lang w:val="sr-Cyrl-RS"/>
        </w:rPr>
        <w:t>.4 Мере материјалне подршке</w:t>
      </w:r>
      <w:bookmarkEnd w:id="61"/>
    </w:p>
    <w:p w14:paraId="74361507" w14:textId="77777777" w:rsidR="00B1529A" w:rsidRDefault="00975C8C" w:rsidP="00C750C6">
      <w:pPr>
        <w:spacing w:after="120"/>
        <w:jc w:val="both"/>
        <w:rPr>
          <w:sz w:val="24"/>
          <w:szCs w:val="24"/>
          <w:lang w:val="sr-Cyrl-RS"/>
        </w:rPr>
      </w:pPr>
      <w:r>
        <w:rPr>
          <w:sz w:val="24"/>
          <w:szCs w:val="24"/>
          <w:lang w:val="sr-Cyrl-RS"/>
        </w:rPr>
        <w:t>Материјална подршка као део</w:t>
      </w:r>
      <w:r w:rsidR="00B013FC">
        <w:rPr>
          <w:sz w:val="24"/>
          <w:szCs w:val="24"/>
          <w:lang w:val="sr-Cyrl-RS"/>
        </w:rPr>
        <w:t xml:space="preserve"> система социјалне заштите, реализује се са националног и локалног нивоа. </w:t>
      </w:r>
    </w:p>
    <w:p w14:paraId="428E7B0F" w14:textId="358023B3" w:rsidR="00511877" w:rsidRDefault="00911989" w:rsidP="00C750C6">
      <w:pPr>
        <w:spacing w:after="120"/>
        <w:jc w:val="both"/>
        <w:rPr>
          <w:sz w:val="24"/>
          <w:szCs w:val="24"/>
          <w:lang w:val="sr-Cyrl-RS"/>
        </w:rPr>
      </w:pPr>
      <w:r>
        <w:rPr>
          <w:sz w:val="24"/>
          <w:szCs w:val="24"/>
          <w:lang w:val="sr-Cyrl-RS"/>
        </w:rPr>
        <w:t>М</w:t>
      </w:r>
      <w:r w:rsidR="00B013FC">
        <w:rPr>
          <w:sz w:val="24"/>
          <w:szCs w:val="24"/>
          <w:lang w:val="sr-Cyrl-RS"/>
        </w:rPr>
        <w:t>ере материјалне подршке</w:t>
      </w:r>
      <w:r>
        <w:rPr>
          <w:sz w:val="24"/>
          <w:szCs w:val="24"/>
          <w:lang w:val="sr-Cyrl-RS"/>
        </w:rPr>
        <w:t>, које се финансирају из републичког буџета су</w:t>
      </w:r>
      <w:r w:rsidR="00B013FC">
        <w:rPr>
          <w:sz w:val="24"/>
          <w:szCs w:val="24"/>
          <w:lang w:val="sr-Cyrl-RS"/>
        </w:rPr>
        <w:t xml:space="preserve">: </w:t>
      </w:r>
    </w:p>
    <w:p w14:paraId="5BC4943C" w14:textId="3D1220E3" w:rsidR="001F5F3B" w:rsidRDefault="001F5F3B" w:rsidP="00C750C6">
      <w:pPr>
        <w:spacing w:after="120"/>
        <w:jc w:val="both"/>
        <w:rPr>
          <w:sz w:val="24"/>
          <w:szCs w:val="24"/>
          <w:lang w:val="sr-Cyrl-RS"/>
        </w:rPr>
      </w:pPr>
      <w:r>
        <w:rPr>
          <w:sz w:val="24"/>
          <w:szCs w:val="24"/>
          <w:lang w:val="sr-Cyrl-RS"/>
        </w:rPr>
        <w:t>- Новчана социјална помоћ,</w:t>
      </w:r>
    </w:p>
    <w:p w14:paraId="54B8E343" w14:textId="41D61057" w:rsidR="001F5F3B" w:rsidRDefault="001F5F3B" w:rsidP="00C750C6">
      <w:pPr>
        <w:spacing w:after="120"/>
        <w:jc w:val="both"/>
        <w:rPr>
          <w:sz w:val="24"/>
          <w:szCs w:val="24"/>
          <w:lang w:val="sr-Cyrl-RS"/>
        </w:rPr>
      </w:pPr>
      <w:r>
        <w:rPr>
          <w:sz w:val="24"/>
          <w:szCs w:val="24"/>
          <w:lang w:val="sr-Cyrl-RS"/>
        </w:rPr>
        <w:t>- Основни додатак за негу и помоћ</w:t>
      </w:r>
      <w:r w:rsidR="00E32E6A">
        <w:rPr>
          <w:sz w:val="24"/>
          <w:szCs w:val="24"/>
          <w:lang w:val="sr-Cyrl-RS"/>
        </w:rPr>
        <w:t xml:space="preserve"> другог лица</w:t>
      </w:r>
      <w:r>
        <w:rPr>
          <w:sz w:val="24"/>
          <w:szCs w:val="24"/>
          <w:lang w:val="sr-Cyrl-RS"/>
        </w:rPr>
        <w:t>,</w:t>
      </w:r>
    </w:p>
    <w:p w14:paraId="77C07B12" w14:textId="62809527" w:rsidR="00E32E6A" w:rsidRDefault="00E32E6A" w:rsidP="00C750C6">
      <w:pPr>
        <w:spacing w:after="120"/>
        <w:jc w:val="both"/>
        <w:rPr>
          <w:sz w:val="24"/>
          <w:szCs w:val="24"/>
          <w:lang w:val="sr-Cyrl-RS"/>
        </w:rPr>
      </w:pPr>
      <w:r>
        <w:rPr>
          <w:sz w:val="24"/>
          <w:szCs w:val="24"/>
          <w:lang w:val="sr-Cyrl-RS"/>
        </w:rPr>
        <w:t>- Увећани додатак за негу и помоћ другог лица,</w:t>
      </w:r>
    </w:p>
    <w:p w14:paraId="0C6EE470" w14:textId="50A7DA7D" w:rsidR="001F5F3B" w:rsidRDefault="001F5F3B" w:rsidP="00C750C6">
      <w:pPr>
        <w:spacing w:after="120"/>
        <w:jc w:val="both"/>
        <w:rPr>
          <w:sz w:val="24"/>
          <w:szCs w:val="24"/>
          <w:lang w:val="sr-Cyrl-RS"/>
        </w:rPr>
      </w:pPr>
      <w:r>
        <w:rPr>
          <w:sz w:val="24"/>
          <w:szCs w:val="24"/>
          <w:lang w:val="sr-Cyrl-RS"/>
        </w:rPr>
        <w:t xml:space="preserve">- </w:t>
      </w:r>
      <w:r w:rsidR="00B1529A">
        <w:rPr>
          <w:sz w:val="24"/>
          <w:szCs w:val="24"/>
          <w:lang w:val="sr-Cyrl-RS"/>
        </w:rPr>
        <w:t>Дечји додатак,</w:t>
      </w:r>
    </w:p>
    <w:p w14:paraId="0D6C3CC7" w14:textId="250E2791" w:rsidR="00B1529A" w:rsidRDefault="00B1529A" w:rsidP="00C750C6">
      <w:pPr>
        <w:spacing w:after="120"/>
        <w:jc w:val="both"/>
        <w:rPr>
          <w:sz w:val="24"/>
          <w:szCs w:val="24"/>
          <w:lang w:val="sr-Cyrl-RS"/>
        </w:rPr>
      </w:pPr>
      <w:r>
        <w:rPr>
          <w:sz w:val="24"/>
          <w:szCs w:val="24"/>
          <w:lang w:val="sr-Cyrl-RS"/>
        </w:rPr>
        <w:t>- Увећан дечји додатак.</w:t>
      </w:r>
    </w:p>
    <w:p w14:paraId="37E7124C" w14:textId="63277FBF" w:rsidR="00B1529A" w:rsidRDefault="008E6384" w:rsidP="00C750C6">
      <w:pPr>
        <w:spacing w:after="120"/>
        <w:jc w:val="both"/>
        <w:rPr>
          <w:sz w:val="24"/>
          <w:szCs w:val="24"/>
          <w:lang w:val="sr-Cyrl-RS"/>
        </w:rPr>
      </w:pPr>
      <w:r>
        <w:rPr>
          <w:sz w:val="24"/>
          <w:szCs w:val="24"/>
          <w:lang w:val="sr-Cyrl-RS"/>
        </w:rPr>
        <w:t>Мере</w:t>
      </w:r>
      <w:r w:rsidR="00F07C96">
        <w:rPr>
          <w:sz w:val="24"/>
          <w:szCs w:val="24"/>
          <w:lang w:val="sr-Cyrl-RS"/>
        </w:rPr>
        <w:t xml:space="preserve"> материјалне подршке</w:t>
      </w:r>
      <w:r w:rsidR="00F26EF9">
        <w:rPr>
          <w:sz w:val="24"/>
          <w:szCs w:val="24"/>
          <w:lang w:val="sr-Cyrl-RS"/>
        </w:rPr>
        <w:t>, које с</w:t>
      </w:r>
      <w:r>
        <w:rPr>
          <w:sz w:val="24"/>
          <w:szCs w:val="24"/>
          <w:lang w:val="sr-Cyrl-RS"/>
        </w:rPr>
        <w:t>е финансирају из локалног буџета су:</w:t>
      </w:r>
    </w:p>
    <w:p w14:paraId="293F568A" w14:textId="594C99A1" w:rsidR="00F07C96" w:rsidRDefault="00F07C96" w:rsidP="00C750C6">
      <w:pPr>
        <w:spacing w:after="120"/>
        <w:jc w:val="both"/>
        <w:rPr>
          <w:sz w:val="24"/>
          <w:szCs w:val="24"/>
          <w:lang w:val="sr-Cyrl-RS"/>
        </w:rPr>
      </w:pPr>
      <w:r>
        <w:rPr>
          <w:sz w:val="24"/>
          <w:szCs w:val="24"/>
          <w:lang w:val="sr-Cyrl-RS"/>
        </w:rPr>
        <w:t xml:space="preserve">- </w:t>
      </w:r>
      <w:r w:rsidR="00A10058">
        <w:rPr>
          <w:sz w:val="24"/>
          <w:szCs w:val="24"/>
          <w:lang w:val="sr-Cyrl-RS"/>
        </w:rPr>
        <w:t>Једнократна новчана помоћ,</w:t>
      </w:r>
    </w:p>
    <w:p w14:paraId="690F7EA1" w14:textId="2EBA4CAA" w:rsidR="008E6384" w:rsidRDefault="008E6384" w:rsidP="00C750C6">
      <w:pPr>
        <w:spacing w:after="120"/>
        <w:jc w:val="both"/>
        <w:rPr>
          <w:sz w:val="24"/>
          <w:szCs w:val="24"/>
          <w:lang w:val="sr-Cyrl-RS"/>
        </w:rPr>
      </w:pPr>
      <w:r>
        <w:rPr>
          <w:sz w:val="24"/>
          <w:szCs w:val="24"/>
          <w:lang w:val="sr-Cyrl-RS"/>
        </w:rPr>
        <w:t>- Једнократна помоћ у натури,</w:t>
      </w:r>
    </w:p>
    <w:p w14:paraId="457E1E08" w14:textId="55893EB4" w:rsidR="00A10058" w:rsidRDefault="00A10058" w:rsidP="00C750C6">
      <w:pPr>
        <w:spacing w:after="120"/>
        <w:jc w:val="both"/>
        <w:rPr>
          <w:sz w:val="24"/>
          <w:szCs w:val="24"/>
          <w:lang w:val="sr-Cyrl-RS"/>
        </w:rPr>
      </w:pPr>
      <w:r>
        <w:rPr>
          <w:sz w:val="24"/>
          <w:szCs w:val="24"/>
          <w:lang w:val="sr-Cyrl-RS"/>
        </w:rPr>
        <w:t xml:space="preserve">- </w:t>
      </w:r>
      <w:r w:rsidR="00AB602D">
        <w:rPr>
          <w:sz w:val="24"/>
          <w:szCs w:val="24"/>
          <w:lang w:val="sr-Cyrl-RS"/>
        </w:rPr>
        <w:t>Прав</w:t>
      </w:r>
      <w:r w:rsidR="000D5131">
        <w:rPr>
          <w:sz w:val="24"/>
          <w:szCs w:val="24"/>
          <w:lang w:val="sr-Cyrl-RS"/>
        </w:rPr>
        <w:t>о</w:t>
      </w:r>
      <w:r w:rsidR="00AB602D">
        <w:rPr>
          <w:sz w:val="24"/>
          <w:szCs w:val="24"/>
          <w:lang w:val="sr-Cyrl-RS"/>
        </w:rPr>
        <w:t xml:space="preserve"> на опрему корисника за домски смештај или за породични смештај,</w:t>
      </w:r>
    </w:p>
    <w:p w14:paraId="3A44E752" w14:textId="5789C8F8" w:rsidR="00AB602D" w:rsidRDefault="000D5131" w:rsidP="00C750C6">
      <w:pPr>
        <w:spacing w:after="120"/>
        <w:jc w:val="both"/>
        <w:rPr>
          <w:sz w:val="24"/>
          <w:szCs w:val="24"/>
          <w:lang w:val="sr-Cyrl-RS"/>
        </w:rPr>
      </w:pPr>
      <w:r>
        <w:rPr>
          <w:sz w:val="24"/>
          <w:szCs w:val="24"/>
          <w:lang w:val="sr-Cyrl-RS"/>
        </w:rPr>
        <w:t>- Право на накнаду трошкова сахране.</w:t>
      </w:r>
    </w:p>
    <w:p w14:paraId="16083176" w14:textId="61034E4B" w:rsidR="000D5131" w:rsidRDefault="000D5131" w:rsidP="00C750C6">
      <w:pPr>
        <w:spacing w:after="120"/>
        <w:jc w:val="both"/>
        <w:rPr>
          <w:sz w:val="24"/>
          <w:szCs w:val="24"/>
          <w:lang w:val="sr-Cyrl-RS"/>
        </w:rPr>
      </w:pPr>
      <w:r w:rsidRPr="002A76D6">
        <w:rPr>
          <w:sz w:val="24"/>
          <w:szCs w:val="24"/>
          <w:lang w:val="sr-Cyrl-RS"/>
        </w:rPr>
        <w:t xml:space="preserve">У </w:t>
      </w:r>
      <w:r w:rsidR="00C83D8C" w:rsidRPr="002A76D6">
        <w:rPr>
          <w:sz w:val="24"/>
          <w:szCs w:val="24"/>
          <w:lang w:val="sr-Cyrl-RS"/>
        </w:rPr>
        <w:t>оквиру</w:t>
      </w:r>
      <w:r w:rsidRPr="002A76D6">
        <w:rPr>
          <w:sz w:val="24"/>
          <w:szCs w:val="24"/>
          <w:lang w:val="sr-Cyrl-RS"/>
        </w:rPr>
        <w:t xml:space="preserve"> мера материјалне подршке, општина финансира и </w:t>
      </w:r>
      <w:r w:rsidR="00877902" w:rsidRPr="002A76D6">
        <w:rPr>
          <w:sz w:val="24"/>
          <w:szCs w:val="24"/>
          <w:lang w:val="sr-Cyrl-RS"/>
        </w:rPr>
        <w:t>рад народне кухиње Црвеног крста</w:t>
      </w:r>
      <w:r w:rsidR="002A76D6" w:rsidRPr="002A76D6">
        <w:rPr>
          <w:sz w:val="24"/>
          <w:szCs w:val="24"/>
          <w:lang w:val="sr-Cyrl-RS"/>
        </w:rPr>
        <w:t>.</w:t>
      </w:r>
    </w:p>
    <w:p w14:paraId="4FF69577" w14:textId="5387BBA1" w:rsidR="00877902" w:rsidRDefault="00877902" w:rsidP="00C750C6">
      <w:pPr>
        <w:spacing w:after="120"/>
        <w:jc w:val="both"/>
        <w:rPr>
          <w:sz w:val="24"/>
          <w:szCs w:val="24"/>
          <w:lang w:val="sr-Cyrl-RS"/>
        </w:rPr>
      </w:pPr>
      <w:r w:rsidRPr="00955FDE">
        <w:rPr>
          <w:sz w:val="24"/>
          <w:szCs w:val="24"/>
          <w:lang w:val="sr-Cyrl-RS"/>
        </w:rPr>
        <w:t xml:space="preserve">Такође, у мере материјалне подршке спада и подршка коју општина обезбеђује посебним Правилником о </w:t>
      </w:r>
      <w:r w:rsidR="00171897" w:rsidRPr="00955FDE">
        <w:rPr>
          <w:sz w:val="24"/>
          <w:szCs w:val="24"/>
          <w:lang w:val="sr-Cyrl-RS"/>
        </w:rPr>
        <w:t>основној и додатној подршци детету и ученику.</w:t>
      </w:r>
      <w:r w:rsidR="006B044D">
        <w:rPr>
          <w:sz w:val="24"/>
          <w:szCs w:val="24"/>
          <w:lang w:val="sr-Cyrl-RS"/>
        </w:rPr>
        <w:t xml:space="preserve"> Овим Правилником предвиђени су следећи видови подршке деци и ученицима</w:t>
      </w:r>
      <w:r w:rsidR="00B020BC">
        <w:rPr>
          <w:sz w:val="24"/>
          <w:szCs w:val="24"/>
          <w:lang w:val="sr-Cyrl-RS"/>
        </w:rPr>
        <w:t>:</w:t>
      </w:r>
    </w:p>
    <w:p w14:paraId="45D49B36" w14:textId="0EF8ECBC" w:rsidR="00B020BC" w:rsidRDefault="00660671" w:rsidP="00B020BC">
      <w:pPr>
        <w:pStyle w:val="ListParagraph"/>
        <w:numPr>
          <w:ilvl w:val="0"/>
          <w:numId w:val="8"/>
        </w:numPr>
        <w:spacing w:after="120"/>
        <w:jc w:val="both"/>
        <w:rPr>
          <w:sz w:val="24"/>
          <w:szCs w:val="24"/>
          <w:lang w:val="sr-Cyrl-RS"/>
        </w:rPr>
      </w:pPr>
      <w:r>
        <w:rPr>
          <w:sz w:val="24"/>
          <w:szCs w:val="24"/>
          <w:lang w:val="sr-Cyrl-RS"/>
        </w:rPr>
        <w:t>Превоз, смештај и исхрана деце и ученика са сметњама у развоју</w:t>
      </w:r>
      <w:r w:rsidR="009F7894">
        <w:rPr>
          <w:sz w:val="24"/>
          <w:szCs w:val="24"/>
          <w:lang w:val="sr-Cyrl-RS"/>
        </w:rPr>
        <w:t>,</w:t>
      </w:r>
    </w:p>
    <w:p w14:paraId="2930B418" w14:textId="2D075FF4" w:rsidR="00660671" w:rsidRDefault="005A7F76" w:rsidP="000D2724">
      <w:pPr>
        <w:pStyle w:val="ListParagraph"/>
        <w:numPr>
          <w:ilvl w:val="0"/>
          <w:numId w:val="8"/>
        </w:numPr>
        <w:spacing w:after="120"/>
        <w:jc w:val="both"/>
        <w:rPr>
          <w:sz w:val="24"/>
          <w:szCs w:val="24"/>
          <w:lang w:val="sr-Cyrl-RS"/>
        </w:rPr>
      </w:pPr>
      <w:r w:rsidRPr="005A7F76">
        <w:rPr>
          <w:sz w:val="24"/>
          <w:szCs w:val="24"/>
          <w:lang w:val="sr-Cyrl-RS"/>
        </w:rPr>
        <w:t>Бесплатан боравак деце из материјално угрожених породица, деце без родитељског старања и деце са</w:t>
      </w:r>
      <w:r w:rsidR="000D2724">
        <w:rPr>
          <w:sz w:val="24"/>
          <w:szCs w:val="24"/>
          <w:lang w:val="sr-Cyrl-RS"/>
        </w:rPr>
        <w:t xml:space="preserve"> </w:t>
      </w:r>
      <w:r w:rsidRPr="000D2724">
        <w:rPr>
          <w:sz w:val="24"/>
          <w:szCs w:val="24"/>
          <w:lang w:val="sr-Cyrl-RS"/>
        </w:rPr>
        <w:t>сметњама у развоју у предшколској установи</w:t>
      </w:r>
      <w:r w:rsidR="009F7894">
        <w:rPr>
          <w:sz w:val="24"/>
          <w:szCs w:val="24"/>
          <w:lang w:val="sr-Cyrl-RS"/>
        </w:rPr>
        <w:t>,</w:t>
      </w:r>
    </w:p>
    <w:p w14:paraId="340928B3" w14:textId="5A3E8F2C" w:rsidR="000D2724" w:rsidRDefault="000D2724" w:rsidP="000D2724">
      <w:pPr>
        <w:pStyle w:val="ListParagraph"/>
        <w:numPr>
          <w:ilvl w:val="0"/>
          <w:numId w:val="8"/>
        </w:numPr>
        <w:spacing w:after="120"/>
        <w:jc w:val="both"/>
        <w:rPr>
          <w:sz w:val="24"/>
          <w:szCs w:val="24"/>
          <w:lang w:val="sr-Cyrl-RS"/>
        </w:rPr>
      </w:pPr>
      <w:r w:rsidRPr="000D2724">
        <w:rPr>
          <w:sz w:val="24"/>
          <w:szCs w:val="24"/>
          <w:lang w:val="sr-Cyrl-RS"/>
        </w:rPr>
        <w:lastRenderedPageBreak/>
        <w:t>Превоз пратилаца деце и ученика са сметњама у развоју</w:t>
      </w:r>
      <w:r w:rsidR="009F7894">
        <w:rPr>
          <w:sz w:val="24"/>
          <w:szCs w:val="24"/>
          <w:lang w:val="sr-Cyrl-RS"/>
        </w:rPr>
        <w:t>,</w:t>
      </w:r>
    </w:p>
    <w:p w14:paraId="0C2BB2EC" w14:textId="5E07546C" w:rsidR="000D2724" w:rsidRDefault="00B749B5" w:rsidP="000D2724">
      <w:pPr>
        <w:pStyle w:val="ListParagraph"/>
        <w:numPr>
          <w:ilvl w:val="0"/>
          <w:numId w:val="8"/>
        </w:numPr>
        <w:spacing w:after="120"/>
        <w:jc w:val="both"/>
        <w:rPr>
          <w:sz w:val="24"/>
          <w:szCs w:val="24"/>
          <w:lang w:val="sr-Cyrl-RS"/>
        </w:rPr>
      </w:pPr>
      <w:r w:rsidRPr="00B749B5">
        <w:rPr>
          <w:sz w:val="24"/>
          <w:szCs w:val="24"/>
          <w:lang w:val="sr-Cyrl-RS"/>
        </w:rPr>
        <w:t>Превоз ученика средњих школа</w:t>
      </w:r>
      <w:r>
        <w:rPr>
          <w:sz w:val="24"/>
          <w:szCs w:val="24"/>
          <w:lang w:val="sr-Cyrl-RS"/>
        </w:rPr>
        <w:t xml:space="preserve"> (који су корисници НСП, као и талентовани ученици</w:t>
      </w:r>
      <w:r w:rsidR="000A2E9B">
        <w:rPr>
          <w:sz w:val="24"/>
          <w:szCs w:val="24"/>
          <w:lang w:val="sr-Cyrl-RS"/>
        </w:rPr>
        <w:t>, у % који посебним решењем утврђује Председник општине</w:t>
      </w:r>
      <w:r>
        <w:rPr>
          <w:sz w:val="24"/>
          <w:szCs w:val="24"/>
          <w:lang w:val="sr-Cyrl-RS"/>
        </w:rPr>
        <w:t>)</w:t>
      </w:r>
      <w:r w:rsidR="009F7894">
        <w:rPr>
          <w:sz w:val="24"/>
          <w:szCs w:val="24"/>
          <w:lang w:val="sr-Cyrl-RS"/>
        </w:rPr>
        <w:t>,</w:t>
      </w:r>
    </w:p>
    <w:p w14:paraId="1056716C" w14:textId="3E093879" w:rsidR="00B749B5" w:rsidRDefault="009E4CA4" w:rsidP="009F7894">
      <w:pPr>
        <w:pStyle w:val="ListParagraph"/>
        <w:numPr>
          <w:ilvl w:val="0"/>
          <w:numId w:val="8"/>
        </w:numPr>
        <w:spacing w:after="120"/>
        <w:jc w:val="both"/>
        <w:rPr>
          <w:sz w:val="24"/>
          <w:szCs w:val="24"/>
          <w:lang w:val="sr-Cyrl-RS"/>
        </w:rPr>
      </w:pPr>
      <w:r>
        <w:rPr>
          <w:sz w:val="24"/>
          <w:szCs w:val="24"/>
          <w:lang w:val="sr-Cyrl-RS"/>
        </w:rPr>
        <w:t>Бесплатна ужина и исхрана ученика (</w:t>
      </w:r>
      <w:r w:rsidR="009F7894" w:rsidRPr="009F7894">
        <w:rPr>
          <w:sz w:val="24"/>
          <w:szCs w:val="24"/>
          <w:lang w:val="sr-Cyrl-RS"/>
        </w:rPr>
        <w:t>који су из породица које су корисници новчане социјалне помоћи или су без родитељског</w:t>
      </w:r>
      <w:r w:rsidR="009F7894">
        <w:rPr>
          <w:sz w:val="24"/>
          <w:szCs w:val="24"/>
          <w:lang w:val="sr-Cyrl-RS"/>
        </w:rPr>
        <w:t xml:space="preserve"> </w:t>
      </w:r>
      <w:r w:rsidR="009F7894" w:rsidRPr="009F7894">
        <w:rPr>
          <w:sz w:val="24"/>
          <w:szCs w:val="24"/>
          <w:lang w:val="sr-Cyrl-RS"/>
        </w:rPr>
        <w:t>старања</w:t>
      </w:r>
      <w:r w:rsidR="009F7894">
        <w:rPr>
          <w:sz w:val="24"/>
          <w:szCs w:val="24"/>
          <w:lang w:val="sr-Cyrl-RS"/>
        </w:rPr>
        <w:t>)</w:t>
      </w:r>
      <w:r w:rsidR="00120E83">
        <w:rPr>
          <w:sz w:val="24"/>
          <w:szCs w:val="24"/>
          <w:lang w:val="sr-Cyrl-RS"/>
        </w:rPr>
        <w:t>,</w:t>
      </w:r>
    </w:p>
    <w:p w14:paraId="5A746895" w14:textId="4E582321" w:rsidR="00120E83" w:rsidRPr="009F7894" w:rsidRDefault="00120E83" w:rsidP="009F7894">
      <w:pPr>
        <w:pStyle w:val="ListParagraph"/>
        <w:numPr>
          <w:ilvl w:val="0"/>
          <w:numId w:val="8"/>
        </w:numPr>
        <w:spacing w:after="120"/>
        <w:jc w:val="both"/>
        <w:rPr>
          <w:sz w:val="24"/>
          <w:szCs w:val="24"/>
          <w:lang w:val="sr-Cyrl-RS"/>
        </w:rPr>
      </w:pPr>
      <w:r>
        <w:rPr>
          <w:sz w:val="24"/>
          <w:szCs w:val="24"/>
          <w:lang w:val="sr-Cyrl-RS"/>
        </w:rPr>
        <w:t>Пратилац за личну помоћ детету и ученику.</w:t>
      </w:r>
    </w:p>
    <w:p w14:paraId="3AB727FE" w14:textId="48E3B1A8" w:rsidR="00C871F0" w:rsidRPr="008F54BE" w:rsidRDefault="00E57048" w:rsidP="00C871F0">
      <w:pPr>
        <w:spacing w:after="120"/>
        <w:jc w:val="both"/>
        <w:rPr>
          <w:sz w:val="24"/>
          <w:szCs w:val="24"/>
          <w:lang w:val="sr-Latn-RS"/>
        </w:rPr>
      </w:pPr>
      <w:r w:rsidRPr="008F54BE">
        <w:rPr>
          <w:sz w:val="24"/>
          <w:szCs w:val="24"/>
          <w:lang w:val="sr-Cyrl-RS"/>
        </w:rPr>
        <w:t xml:space="preserve">Поред наведених мера, </w:t>
      </w:r>
      <w:r w:rsidR="005B6093" w:rsidRPr="008F54BE">
        <w:rPr>
          <w:sz w:val="24"/>
          <w:szCs w:val="24"/>
          <w:lang w:val="sr-Cyrl-RS"/>
        </w:rPr>
        <w:t xml:space="preserve">буџетом за социјалну заштиту обухваћена су и средства која општина издваја </w:t>
      </w:r>
      <w:r w:rsidR="00E17EC5" w:rsidRPr="008F54BE">
        <w:rPr>
          <w:sz w:val="24"/>
          <w:szCs w:val="24"/>
          <w:lang w:val="sr-Cyrl-RS"/>
        </w:rPr>
        <w:t xml:space="preserve">годишње </w:t>
      </w:r>
      <w:r w:rsidR="005B6093" w:rsidRPr="008F54BE">
        <w:rPr>
          <w:sz w:val="24"/>
          <w:szCs w:val="24"/>
          <w:lang w:val="sr-Cyrl-RS"/>
        </w:rPr>
        <w:t>за</w:t>
      </w:r>
      <w:r w:rsidR="00E17EC5" w:rsidRPr="008F54BE">
        <w:rPr>
          <w:sz w:val="24"/>
          <w:szCs w:val="24"/>
          <w:lang w:val="sr-Cyrl-RS"/>
        </w:rPr>
        <w:t>:</w:t>
      </w:r>
      <w:r w:rsidR="005B6093" w:rsidRPr="008F54BE">
        <w:rPr>
          <w:sz w:val="24"/>
          <w:szCs w:val="24"/>
          <w:lang w:val="sr-Cyrl-RS"/>
        </w:rPr>
        <w:t xml:space="preserve"> помоћ рађању и родите</w:t>
      </w:r>
      <w:r w:rsidR="00B0704F" w:rsidRPr="008F54BE">
        <w:rPr>
          <w:sz w:val="24"/>
          <w:szCs w:val="24"/>
          <w:lang w:val="sr-Cyrl-RS"/>
        </w:rPr>
        <w:t>љству, вантелесну оплодњу</w:t>
      </w:r>
      <w:r w:rsidR="00E17EC5" w:rsidRPr="008F54BE">
        <w:rPr>
          <w:sz w:val="24"/>
          <w:szCs w:val="24"/>
          <w:lang w:val="sr-Cyrl-RS"/>
        </w:rPr>
        <w:t xml:space="preserve">. У овај буџет улазе и средства за куповину куће са окућницом, на основу </w:t>
      </w:r>
      <w:r w:rsidR="00C0531F" w:rsidRPr="008F54BE">
        <w:rPr>
          <w:sz w:val="24"/>
          <w:szCs w:val="24"/>
          <w:lang w:val="sr-Cyrl-RS"/>
        </w:rPr>
        <w:t>Програма</w:t>
      </w:r>
      <w:r w:rsidR="00C871F0" w:rsidRPr="008F54BE">
        <w:rPr>
          <w:sz w:val="24"/>
          <w:szCs w:val="24"/>
          <w:lang w:val="sr-Cyrl-RS"/>
        </w:rPr>
        <w:t xml:space="preserve"> </w:t>
      </w:r>
      <w:r w:rsidR="00C0531F" w:rsidRPr="008F54BE">
        <w:rPr>
          <w:sz w:val="24"/>
          <w:szCs w:val="24"/>
          <w:lang w:val="sr-Cyrl-RS"/>
        </w:rPr>
        <w:t>доделе</w:t>
      </w:r>
      <w:r w:rsidR="00C871F0" w:rsidRPr="008F54BE">
        <w:rPr>
          <w:sz w:val="24"/>
          <w:szCs w:val="24"/>
          <w:lang w:val="sr-Cyrl-RS"/>
        </w:rPr>
        <w:t xml:space="preserve"> бесповратних средстава за куповину сеоске куће са окућницом на територији Републике Србије</w:t>
      </w:r>
      <w:r w:rsidR="00C871F0" w:rsidRPr="008F54BE">
        <w:rPr>
          <w:sz w:val="24"/>
          <w:szCs w:val="24"/>
          <w:lang w:val="sr-Latn-RS"/>
        </w:rPr>
        <w:t>.</w:t>
      </w:r>
    </w:p>
    <w:p w14:paraId="0FED2F90" w14:textId="69186F8D" w:rsidR="00C315E4" w:rsidRDefault="00C315E4" w:rsidP="00C750C6">
      <w:pPr>
        <w:spacing w:after="120"/>
        <w:jc w:val="both"/>
        <w:rPr>
          <w:sz w:val="24"/>
          <w:szCs w:val="24"/>
          <w:lang w:val="sr-Cyrl-RS"/>
        </w:rPr>
      </w:pPr>
      <w:r>
        <w:rPr>
          <w:sz w:val="24"/>
          <w:szCs w:val="24"/>
          <w:lang w:val="sr-Cyrl-RS"/>
        </w:rPr>
        <w:t>Грађанима општине Топола такође је обезбеђена и бесплатна правна помоћ.</w:t>
      </w:r>
    </w:p>
    <w:p w14:paraId="7CDB8E83" w14:textId="10EB5755" w:rsidR="001775D2" w:rsidRDefault="001775D2" w:rsidP="001775D2">
      <w:pPr>
        <w:spacing w:after="120"/>
        <w:jc w:val="both"/>
        <w:rPr>
          <w:sz w:val="24"/>
          <w:szCs w:val="24"/>
          <w:lang w:val="sr-Cyrl-RS"/>
        </w:rPr>
      </w:pPr>
      <w:r w:rsidRPr="00C759C4">
        <w:rPr>
          <w:sz w:val="24"/>
          <w:szCs w:val="24"/>
          <w:lang w:val="sr-Cyrl-RS"/>
        </w:rPr>
        <w:t xml:space="preserve">Обухват становништва програмом </w:t>
      </w:r>
      <w:r w:rsidRPr="00EB4BAB">
        <w:rPr>
          <w:b/>
          <w:color w:val="404040" w:themeColor="text1" w:themeTint="BF"/>
          <w:sz w:val="24"/>
          <w:szCs w:val="24"/>
          <w:lang w:val="sr-Cyrl-RS"/>
        </w:rPr>
        <w:t>новчане социјалне помоћи (НСП</w:t>
      </w:r>
      <w:r w:rsidRPr="00EB4BAB">
        <w:rPr>
          <w:color w:val="404040" w:themeColor="text1" w:themeTint="BF"/>
          <w:sz w:val="24"/>
          <w:szCs w:val="24"/>
          <w:lang w:val="sr-Cyrl-RS"/>
        </w:rPr>
        <w:t xml:space="preserve">) </w:t>
      </w:r>
      <w:r w:rsidRPr="00C759C4">
        <w:rPr>
          <w:sz w:val="24"/>
          <w:szCs w:val="24"/>
          <w:lang w:val="sr-Cyrl-RS"/>
        </w:rPr>
        <w:t>износи</w:t>
      </w:r>
      <w:r w:rsidR="00245358" w:rsidRPr="00C759C4">
        <w:rPr>
          <w:sz w:val="24"/>
          <w:szCs w:val="24"/>
          <w:lang w:val="sr-Cyrl-RS"/>
        </w:rPr>
        <w:t>о је у 2023. години</w:t>
      </w:r>
      <w:r w:rsidRPr="00C759C4">
        <w:rPr>
          <w:sz w:val="24"/>
          <w:szCs w:val="24"/>
          <w:lang w:val="sr-Cyrl-RS"/>
        </w:rPr>
        <w:t xml:space="preserve"> </w:t>
      </w:r>
      <w:r w:rsidR="003F4187" w:rsidRPr="00C759C4">
        <w:rPr>
          <w:sz w:val="24"/>
          <w:szCs w:val="24"/>
          <w:lang w:val="sr-Cyrl-RS"/>
        </w:rPr>
        <w:t>1,4</w:t>
      </w:r>
      <w:r w:rsidRPr="00C759C4">
        <w:rPr>
          <w:sz w:val="24"/>
          <w:szCs w:val="24"/>
          <w:lang w:val="sr-Cyrl-RS"/>
        </w:rPr>
        <w:t>%</w:t>
      </w:r>
      <w:r w:rsidR="00320096">
        <w:rPr>
          <w:rStyle w:val="FootnoteReference"/>
          <w:sz w:val="24"/>
          <w:szCs w:val="24"/>
          <w:lang w:val="sr-Cyrl-RS"/>
        </w:rPr>
        <w:footnoteReference w:id="18"/>
      </w:r>
      <w:r w:rsidRPr="00C759C4">
        <w:rPr>
          <w:sz w:val="24"/>
          <w:szCs w:val="24"/>
          <w:lang w:val="sr-Cyrl-RS"/>
        </w:rPr>
        <w:t xml:space="preserve">, и </w:t>
      </w:r>
      <w:r w:rsidR="00912DA3" w:rsidRPr="00C759C4">
        <w:rPr>
          <w:sz w:val="24"/>
          <w:szCs w:val="24"/>
          <w:lang w:val="sr-Cyrl-RS"/>
        </w:rPr>
        <w:t xml:space="preserve">нижи је </w:t>
      </w:r>
      <w:r w:rsidRPr="00C759C4">
        <w:rPr>
          <w:sz w:val="24"/>
          <w:szCs w:val="24"/>
          <w:lang w:val="sr-Cyrl-RS"/>
        </w:rPr>
        <w:t>од просека на подручју</w:t>
      </w:r>
      <w:r w:rsidR="00912DA3" w:rsidRPr="00C759C4">
        <w:rPr>
          <w:sz w:val="24"/>
          <w:szCs w:val="24"/>
          <w:lang w:val="sr-Cyrl-RS"/>
        </w:rPr>
        <w:t xml:space="preserve"> Шумадије и Западне </w:t>
      </w:r>
      <w:r w:rsidR="000B6B04" w:rsidRPr="00C759C4">
        <w:rPr>
          <w:sz w:val="24"/>
          <w:szCs w:val="24"/>
          <w:lang w:val="sr-Cyrl-RS"/>
        </w:rPr>
        <w:t>Србије</w:t>
      </w:r>
      <w:r w:rsidRPr="00C759C4">
        <w:rPr>
          <w:sz w:val="24"/>
          <w:szCs w:val="24"/>
          <w:lang w:val="sr-Cyrl-RS"/>
        </w:rPr>
        <w:t xml:space="preserve"> (</w:t>
      </w:r>
      <w:r w:rsidR="00912DA3" w:rsidRPr="00C759C4">
        <w:rPr>
          <w:sz w:val="24"/>
          <w:szCs w:val="24"/>
          <w:lang w:val="sr-Cyrl-RS"/>
        </w:rPr>
        <w:t>2</w:t>
      </w:r>
      <w:r w:rsidRPr="00C759C4">
        <w:rPr>
          <w:sz w:val="24"/>
          <w:szCs w:val="24"/>
          <w:lang w:val="sr-Cyrl-RS"/>
        </w:rPr>
        <w:t xml:space="preserve">%), и у </w:t>
      </w:r>
      <w:r w:rsidR="00C759C4" w:rsidRPr="00C759C4">
        <w:rPr>
          <w:sz w:val="24"/>
          <w:szCs w:val="24"/>
          <w:lang w:val="sr-Cyrl-RS"/>
        </w:rPr>
        <w:t>Шумадијско</w:t>
      </w:r>
      <w:r w:rsidRPr="00C759C4">
        <w:rPr>
          <w:sz w:val="24"/>
          <w:szCs w:val="24"/>
          <w:lang w:val="sr-Latn-RS"/>
        </w:rPr>
        <w:t xml:space="preserve">j </w:t>
      </w:r>
      <w:r w:rsidRPr="00C759C4">
        <w:rPr>
          <w:sz w:val="24"/>
          <w:szCs w:val="24"/>
          <w:lang w:val="sr-Cyrl-RS"/>
        </w:rPr>
        <w:t>области (</w:t>
      </w:r>
      <w:r w:rsidR="00C759C4" w:rsidRPr="00C759C4">
        <w:rPr>
          <w:sz w:val="24"/>
          <w:szCs w:val="24"/>
          <w:lang w:val="sr-Cyrl-RS"/>
        </w:rPr>
        <w:t>1</w:t>
      </w:r>
      <w:r w:rsidRPr="00C759C4">
        <w:rPr>
          <w:sz w:val="24"/>
          <w:szCs w:val="24"/>
          <w:lang w:val="sr-Cyrl-RS"/>
        </w:rPr>
        <w:t>,</w:t>
      </w:r>
      <w:r w:rsidR="00C759C4" w:rsidRPr="00C759C4">
        <w:rPr>
          <w:sz w:val="24"/>
          <w:szCs w:val="24"/>
          <w:lang w:val="sr-Cyrl-RS"/>
        </w:rPr>
        <w:t>6</w:t>
      </w:r>
      <w:r w:rsidRPr="00C759C4">
        <w:rPr>
          <w:sz w:val="24"/>
          <w:szCs w:val="24"/>
          <w:lang w:val="sr-Cyrl-RS"/>
        </w:rPr>
        <w:t xml:space="preserve">%). Обухват становништва програмом НСП је од 2018. године је у опадању, што је тренд у читавој земљи. </w:t>
      </w:r>
    </w:p>
    <w:p w14:paraId="0DF73639" w14:textId="0365E673" w:rsidR="001775D2" w:rsidRPr="00186F59" w:rsidRDefault="001775D2" w:rsidP="001775D2">
      <w:pPr>
        <w:spacing w:after="120"/>
        <w:jc w:val="both"/>
        <w:rPr>
          <w:bCs/>
          <w:sz w:val="24"/>
          <w:szCs w:val="24"/>
          <w:lang w:val="sr-Cyrl-RS"/>
        </w:rPr>
      </w:pPr>
      <w:r w:rsidRPr="00C759C4">
        <w:rPr>
          <w:bCs/>
          <w:sz w:val="24"/>
          <w:szCs w:val="24"/>
          <w:lang w:val="sr-Cyrl-RS"/>
        </w:rPr>
        <w:t xml:space="preserve">Обухват деце и младих (0-19) програмом </w:t>
      </w:r>
      <w:r w:rsidRPr="00EB4BAB">
        <w:rPr>
          <w:b/>
          <w:color w:val="404040" w:themeColor="text1" w:themeTint="BF"/>
          <w:sz w:val="24"/>
          <w:szCs w:val="24"/>
          <w:lang w:val="sr-Cyrl-RS"/>
        </w:rPr>
        <w:t>дечјег додатка (ДД)</w:t>
      </w:r>
      <w:r w:rsidRPr="00EB4BAB">
        <w:rPr>
          <w:bCs/>
          <w:color w:val="404040" w:themeColor="text1" w:themeTint="BF"/>
          <w:sz w:val="24"/>
          <w:szCs w:val="24"/>
          <w:lang w:val="sr-Cyrl-RS"/>
        </w:rPr>
        <w:t xml:space="preserve"> </w:t>
      </w:r>
      <w:r w:rsidRPr="00C759C4">
        <w:rPr>
          <w:bCs/>
          <w:sz w:val="24"/>
          <w:szCs w:val="24"/>
          <w:lang w:val="sr-Cyrl-RS"/>
        </w:rPr>
        <w:t>износио је 202</w:t>
      </w:r>
      <w:r w:rsidR="00C759C4">
        <w:rPr>
          <w:bCs/>
          <w:sz w:val="24"/>
          <w:szCs w:val="24"/>
          <w:lang w:val="sr-Cyrl-RS"/>
        </w:rPr>
        <w:t>3</w:t>
      </w:r>
      <w:r w:rsidRPr="00C759C4">
        <w:rPr>
          <w:bCs/>
          <w:sz w:val="24"/>
          <w:szCs w:val="24"/>
          <w:lang w:val="sr-Cyrl-RS"/>
        </w:rPr>
        <w:t xml:space="preserve">. године </w:t>
      </w:r>
      <w:r w:rsidR="009C7012">
        <w:rPr>
          <w:bCs/>
          <w:sz w:val="24"/>
          <w:szCs w:val="24"/>
          <w:lang w:val="sr-Cyrl-RS"/>
        </w:rPr>
        <w:t>6,5</w:t>
      </w:r>
      <w:r w:rsidRPr="00C759C4">
        <w:rPr>
          <w:bCs/>
          <w:sz w:val="24"/>
          <w:szCs w:val="24"/>
          <w:lang w:val="sr-Cyrl-RS"/>
        </w:rPr>
        <w:t>%</w:t>
      </w:r>
      <w:r w:rsidR="005227B7">
        <w:rPr>
          <w:rStyle w:val="FootnoteReference"/>
          <w:bCs/>
          <w:sz w:val="24"/>
          <w:szCs w:val="24"/>
          <w:lang w:val="sr-Cyrl-RS"/>
        </w:rPr>
        <w:footnoteReference w:id="19"/>
      </w:r>
      <w:r w:rsidRPr="00C759C4">
        <w:rPr>
          <w:bCs/>
          <w:sz w:val="24"/>
          <w:szCs w:val="24"/>
          <w:lang w:val="sr-Cyrl-RS"/>
        </w:rPr>
        <w:t xml:space="preserve">. У поређењу са </w:t>
      </w:r>
      <w:r w:rsidR="00D35BFF">
        <w:rPr>
          <w:bCs/>
          <w:sz w:val="24"/>
          <w:szCs w:val="24"/>
          <w:lang w:val="sr-Cyrl-RS"/>
        </w:rPr>
        <w:t xml:space="preserve">подручјем Шумадије и Западне Србије </w:t>
      </w:r>
      <w:r w:rsidRPr="00C759C4">
        <w:rPr>
          <w:bCs/>
          <w:sz w:val="24"/>
          <w:szCs w:val="24"/>
          <w:lang w:val="sr-Cyrl-RS"/>
        </w:rPr>
        <w:t>(</w:t>
      </w:r>
      <w:r w:rsidR="00D35BFF">
        <w:rPr>
          <w:bCs/>
          <w:sz w:val="24"/>
          <w:szCs w:val="24"/>
          <w:lang w:val="sr-Cyrl-RS"/>
        </w:rPr>
        <w:t>19</w:t>
      </w:r>
      <w:r w:rsidRPr="00C759C4">
        <w:rPr>
          <w:bCs/>
          <w:sz w:val="24"/>
          <w:szCs w:val="24"/>
          <w:lang w:val="sr-Cyrl-RS"/>
        </w:rPr>
        <w:t>,</w:t>
      </w:r>
      <w:r w:rsidR="00D35BFF">
        <w:rPr>
          <w:bCs/>
          <w:sz w:val="24"/>
          <w:szCs w:val="24"/>
          <w:lang w:val="sr-Cyrl-RS"/>
        </w:rPr>
        <w:t>2</w:t>
      </w:r>
      <w:r w:rsidRPr="00C759C4">
        <w:rPr>
          <w:bCs/>
          <w:sz w:val="24"/>
          <w:szCs w:val="24"/>
          <w:lang w:val="sr-Cyrl-RS"/>
        </w:rPr>
        <w:t>%)</w:t>
      </w:r>
      <w:r w:rsidR="00D35BFF">
        <w:rPr>
          <w:bCs/>
          <w:sz w:val="24"/>
          <w:szCs w:val="24"/>
          <w:lang w:val="sr-Cyrl-RS"/>
        </w:rPr>
        <w:t xml:space="preserve"> </w:t>
      </w:r>
      <w:r w:rsidR="00FC0139">
        <w:rPr>
          <w:bCs/>
          <w:sz w:val="24"/>
          <w:szCs w:val="24"/>
          <w:lang w:val="sr-Cyrl-RS"/>
        </w:rPr>
        <w:t xml:space="preserve">обухват програмом ДД </w:t>
      </w:r>
      <w:r w:rsidR="00D35BFF">
        <w:rPr>
          <w:bCs/>
          <w:sz w:val="24"/>
          <w:szCs w:val="24"/>
          <w:lang w:val="sr-Cyrl-RS"/>
        </w:rPr>
        <w:t xml:space="preserve">значајно је нижи, </w:t>
      </w:r>
      <w:r w:rsidR="00D2425C">
        <w:rPr>
          <w:bCs/>
          <w:sz w:val="24"/>
          <w:szCs w:val="24"/>
          <w:lang w:val="sr-Cyrl-RS"/>
        </w:rPr>
        <w:t xml:space="preserve">готово 3 пута нижи, </w:t>
      </w:r>
      <w:r w:rsidR="00D35BFF">
        <w:rPr>
          <w:bCs/>
          <w:sz w:val="24"/>
          <w:szCs w:val="24"/>
          <w:lang w:val="sr-Cyrl-RS"/>
        </w:rPr>
        <w:t>и нешто је нижи у односу на Шумадијску</w:t>
      </w:r>
      <w:r w:rsidRPr="00C759C4">
        <w:rPr>
          <w:bCs/>
          <w:sz w:val="24"/>
          <w:szCs w:val="24"/>
          <w:lang w:val="sr-Cyrl-RS"/>
        </w:rPr>
        <w:t xml:space="preserve"> област (</w:t>
      </w:r>
      <w:r w:rsidR="00FC0139">
        <w:rPr>
          <w:bCs/>
          <w:sz w:val="24"/>
          <w:szCs w:val="24"/>
          <w:lang w:val="sr-Cyrl-RS"/>
        </w:rPr>
        <w:t>7</w:t>
      </w:r>
      <w:r w:rsidRPr="00C759C4">
        <w:rPr>
          <w:bCs/>
          <w:sz w:val="24"/>
          <w:szCs w:val="24"/>
          <w:lang w:val="sr-Cyrl-RS"/>
        </w:rPr>
        <w:t xml:space="preserve">%). </w:t>
      </w:r>
      <w:r w:rsidR="004B234A">
        <w:rPr>
          <w:bCs/>
          <w:sz w:val="24"/>
          <w:szCs w:val="24"/>
          <w:lang w:val="sr-Cyrl-RS"/>
        </w:rPr>
        <w:t xml:space="preserve">Удео корисника </w:t>
      </w:r>
      <w:r w:rsidR="004B234A" w:rsidRPr="00EB4BAB">
        <w:rPr>
          <w:b/>
          <w:color w:val="404040" w:themeColor="text1" w:themeTint="BF"/>
          <w:sz w:val="24"/>
          <w:szCs w:val="24"/>
          <w:lang w:val="sr-Cyrl-RS"/>
        </w:rPr>
        <w:t>увећаног дечјег додатка</w:t>
      </w:r>
      <w:r w:rsidR="004B234A" w:rsidRPr="00EB4BAB">
        <w:rPr>
          <w:bCs/>
          <w:color w:val="404040" w:themeColor="text1" w:themeTint="BF"/>
          <w:sz w:val="24"/>
          <w:szCs w:val="24"/>
          <w:lang w:val="sr-Cyrl-RS"/>
        </w:rPr>
        <w:t xml:space="preserve"> </w:t>
      </w:r>
      <w:r w:rsidR="004B234A">
        <w:rPr>
          <w:bCs/>
          <w:sz w:val="24"/>
          <w:szCs w:val="24"/>
          <w:lang w:val="sr-Cyrl-RS"/>
        </w:rPr>
        <w:t>такође је мањи у Тополи</w:t>
      </w:r>
      <w:r w:rsidR="003B1651">
        <w:rPr>
          <w:bCs/>
          <w:sz w:val="24"/>
          <w:szCs w:val="24"/>
          <w:lang w:val="sr-Cyrl-RS"/>
        </w:rPr>
        <w:t xml:space="preserve"> (3,1%)</w:t>
      </w:r>
      <w:r w:rsidR="004B234A">
        <w:rPr>
          <w:bCs/>
          <w:sz w:val="24"/>
          <w:szCs w:val="24"/>
          <w:lang w:val="sr-Cyrl-RS"/>
        </w:rPr>
        <w:t xml:space="preserve"> у односу на подручје Шумадије и Западне Србије</w:t>
      </w:r>
      <w:r w:rsidR="003C31CC">
        <w:rPr>
          <w:bCs/>
          <w:sz w:val="24"/>
          <w:szCs w:val="24"/>
          <w:lang w:val="sr-Cyrl-RS"/>
        </w:rPr>
        <w:t xml:space="preserve"> (4,6%)</w:t>
      </w:r>
      <w:r w:rsidR="004B234A">
        <w:rPr>
          <w:bCs/>
          <w:sz w:val="24"/>
          <w:szCs w:val="24"/>
          <w:lang w:val="sr-Cyrl-RS"/>
        </w:rPr>
        <w:t xml:space="preserve">, и Шумадијске области </w:t>
      </w:r>
      <w:r w:rsidR="003C31CC">
        <w:rPr>
          <w:bCs/>
          <w:sz w:val="24"/>
          <w:szCs w:val="24"/>
          <w:lang w:val="sr-Cyrl-RS"/>
        </w:rPr>
        <w:t>(3,8%).</w:t>
      </w:r>
    </w:p>
    <w:p w14:paraId="756CF95A" w14:textId="4FA8A53C" w:rsidR="00384A4F" w:rsidRDefault="00B96078" w:rsidP="001775D2">
      <w:pPr>
        <w:spacing w:after="120"/>
        <w:jc w:val="both"/>
        <w:rPr>
          <w:bCs/>
          <w:sz w:val="24"/>
          <w:szCs w:val="24"/>
          <w:lang w:val="sr-Latn-RS"/>
        </w:rPr>
      </w:pPr>
      <w:r w:rsidRPr="00EB4BAB">
        <w:rPr>
          <w:b/>
          <w:color w:val="404040" w:themeColor="text1" w:themeTint="BF"/>
          <w:sz w:val="24"/>
          <w:szCs w:val="24"/>
          <w:lang w:val="sr-Cyrl-RS"/>
        </w:rPr>
        <w:t>Једнократн</w:t>
      </w:r>
      <w:r w:rsidR="00D73BCE" w:rsidRPr="00EB4BAB">
        <w:rPr>
          <w:b/>
          <w:color w:val="404040" w:themeColor="text1" w:themeTint="BF"/>
          <w:sz w:val="24"/>
          <w:szCs w:val="24"/>
          <w:lang w:val="sr-Cyrl-RS"/>
        </w:rPr>
        <w:t>у новчану помоћ</w:t>
      </w:r>
      <w:r w:rsidR="00D73BCE">
        <w:rPr>
          <w:bCs/>
          <w:sz w:val="24"/>
          <w:szCs w:val="24"/>
          <w:lang w:val="sr-Cyrl-RS"/>
        </w:rPr>
        <w:t xml:space="preserve">, која је у мандату ЈЛС, користило је у просеку, у протекле три године </w:t>
      </w:r>
      <w:r w:rsidR="00101BEB">
        <w:rPr>
          <w:bCs/>
          <w:sz w:val="24"/>
          <w:szCs w:val="24"/>
          <w:lang w:val="sr-Cyrl-RS"/>
        </w:rPr>
        <w:t>300 лица. По годинама тај број се кретао на следећи начин</w:t>
      </w:r>
      <w:r w:rsidR="001D3DB7">
        <w:rPr>
          <w:bCs/>
          <w:sz w:val="24"/>
          <w:szCs w:val="24"/>
          <w:lang w:val="sr-Cyrl-RS"/>
        </w:rPr>
        <w:t>.</w:t>
      </w:r>
    </w:p>
    <w:p w14:paraId="5BC25E26" w14:textId="7363E502" w:rsidR="001D3DB7" w:rsidRPr="00BF13FF" w:rsidRDefault="001D3DB7" w:rsidP="001775D2">
      <w:pPr>
        <w:spacing w:after="120"/>
        <w:jc w:val="both"/>
        <w:rPr>
          <w:b/>
          <w:color w:val="3A3A3A" w:themeColor="background2" w:themeShade="40"/>
          <w:sz w:val="24"/>
          <w:szCs w:val="24"/>
          <w:lang w:val="sr-Cyrl-RS"/>
        </w:rPr>
      </w:pPr>
      <w:r w:rsidRPr="00BF13FF">
        <w:rPr>
          <w:b/>
          <w:color w:val="3A3A3A" w:themeColor="background2" w:themeShade="40"/>
          <w:sz w:val="24"/>
          <w:szCs w:val="24"/>
          <w:lang w:val="sr-Cyrl-RS"/>
        </w:rPr>
        <w:t xml:space="preserve">Табела </w:t>
      </w:r>
      <w:r w:rsidR="009B1177">
        <w:rPr>
          <w:b/>
          <w:color w:val="3A3A3A" w:themeColor="background2" w:themeShade="40"/>
          <w:sz w:val="24"/>
          <w:szCs w:val="24"/>
          <w:lang w:val="sr-Cyrl-RS"/>
        </w:rPr>
        <w:t>1</w:t>
      </w:r>
      <w:r w:rsidR="00156988">
        <w:rPr>
          <w:b/>
          <w:color w:val="3A3A3A" w:themeColor="background2" w:themeShade="40"/>
          <w:sz w:val="24"/>
          <w:szCs w:val="24"/>
          <w:lang w:val="sr-Cyrl-RS"/>
        </w:rPr>
        <w:t>2</w:t>
      </w:r>
      <w:r w:rsidRPr="00BF13FF">
        <w:rPr>
          <w:b/>
          <w:color w:val="3A3A3A" w:themeColor="background2" w:themeShade="40"/>
          <w:sz w:val="24"/>
          <w:szCs w:val="24"/>
          <w:lang w:val="sr-Cyrl-RS"/>
        </w:rPr>
        <w:t>: Преглед броја корисника ЈНП у периоду 2022 – 2024. година</w:t>
      </w:r>
    </w:p>
    <w:tbl>
      <w:tblPr>
        <w:tblStyle w:val="PlainTable2"/>
        <w:tblW w:w="0" w:type="auto"/>
        <w:tblLook w:val="04A0" w:firstRow="1" w:lastRow="0" w:firstColumn="1" w:lastColumn="0" w:noHBand="0" w:noVBand="1"/>
      </w:tblPr>
      <w:tblGrid>
        <w:gridCol w:w="4318"/>
        <w:gridCol w:w="1540"/>
        <w:gridCol w:w="1540"/>
        <w:gridCol w:w="1674"/>
      </w:tblGrid>
      <w:tr w:rsidR="001D3DB7" w14:paraId="59F1C708" w14:textId="77777777" w:rsidTr="00BF1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3120738" w14:textId="3B6B25D7" w:rsidR="001D3DB7" w:rsidRDefault="001D3DB7" w:rsidP="001775D2">
            <w:pPr>
              <w:spacing w:after="120"/>
              <w:jc w:val="both"/>
              <w:rPr>
                <w:bCs w:val="0"/>
                <w:sz w:val="24"/>
                <w:szCs w:val="24"/>
                <w:lang w:val="sr-Cyrl-RS"/>
              </w:rPr>
            </w:pPr>
            <w:r>
              <w:rPr>
                <w:bCs w:val="0"/>
                <w:sz w:val="24"/>
                <w:szCs w:val="24"/>
                <w:lang w:val="sr-Cyrl-RS"/>
              </w:rPr>
              <w:t>Година</w:t>
            </w:r>
          </w:p>
        </w:tc>
        <w:tc>
          <w:tcPr>
            <w:tcW w:w="1559" w:type="dxa"/>
          </w:tcPr>
          <w:p w14:paraId="45ABE8BA" w14:textId="6864BF8C" w:rsidR="001D3DB7" w:rsidRDefault="001D3DB7" w:rsidP="001775D2">
            <w:pPr>
              <w:spacing w:after="120"/>
              <w:jc w:val="both"/>
              <w:cnfStyle w:val="100000000000" w:firstRow="1" w:lastRow="0" w:firstColumn="0" w:lastColumn="0" w:oddVBand="0" w:evenVBand="0" w:oddHBand="0" w:evenHBand="0" w:firstRowFirstColumn="0" w:firstRowLastColumn="0" w:lastRowFirstColumn="0" w:lastRowLastColumn="0"/>
              <w:rPr>
                <w:bCs w:val="0"/>
                <w:sz w:val="24"/>
                <w:szCs w:val="24"/>
                <w:lang w:val="sr-Cyrl-RS"/>
              </w:rPr>
            </w:pPr>
            <w:r>
              <w:rPr>
                <w:bCs w:val="0"/>
                <w:sz w:val="24"/>
                <w:szCs w:val="24"/>
                <w:lang w:val="sr-Cyrl-RS"/>
              </w:rPr>
              <w:t>202</w:t>
            </w:r>
            <w:r w:rsidR="00BF13FF">
              <w:rPr>
                <w:bCs w:val="0"/>
                <w:sz w:val="24"/>
                <w:szCs w:val="24"/>
                <w:lang w:val="sr-Cyrl-RS"/>
              </w:rPr>
              <w:t>2</w:t>
            </w:r>
          </w:p>
        </w:tc>
        <w:tc>
          <w:tcPr>
            <w:tcW w:w="1559" w:type="dxa"/>
          </w:tcPr>
          <w:p w14:paraId="6F0C0B4C" w14:textId="5609540F" w:rsidR="001D3DB7" w:rsidRDefault="001D3DB7" w:rsidP="001775D2">
            <w:pPr>
              <w:spacing w:after="120"/>
              <w:jc w:val="both"/>
              <w:cnfStyle w:val="100000000000" w:firstRow="1" w:lastRow="0" w:firstColumn="0" w:lastColumn="0" w:oddVBand="0" w:evenVBand="0" w:oddHBand="0" w:evenHBand="0" w:firstRowFirstColumn="0" w:firstRowLastColumn="0" w:lastRowFirstColumn="0" w:lastRowLastColumn="0"/>
              <w:rPr>
                <w:bCs w:val="0"/>
                <w:sz w:val="24"/>
                <w:szCs w:val="24"/>
                <w:lang w:val="sr-Cyrl-RS"/>
              </w:rPr>
            </w:pPr>
            <w:r>
              <w:rPr>
                <w:bCs w:val="0"/>
                <w:sz w:val="24"/>
                <w:szCs w:val="24"/>
                <w:lang w:val="sr-Cyrl-RS"/>
              </w:rPr>
              <w:t>202</w:t>
            </w:r>
            <w:r w:rsidR="00BF13FF">
              <w:rPr>
                <w:bCs w:val="0"/>
                <w:sz w:val="24"/>
                <w:szCs w:val="24"/>
                <w:lang w:val="sr-Cyrl-RS"/>
              </w:rPr>
              <w:t>3</w:t>
            </w:r>
          </w:p>
        </w:tc>
        <w:tc>
          <w:tcPr>
            <w:tcW w:w="1696" w:type="dxa"/>
          </w:tcPr>
          <w:p w14:paraId="3C1A59BF" w14:textId="4B785C58" w:rsidR="001D3DB7" w:rsidRDefault="001D3DB7" w:rsidP="001775D2">
            <w:pPr>
              <w:spacing w:after="120"/>
              <w:jc w:val="both"/>
              <w:cnfStyle w:val="100000000000" w:firstRow="1" w:lastRow="0" w:firstColumn="0" w:lastColumn="0" w:oddVBand="0" w:evenVBand="0" w:oddHBand="0" w:evenHBand="0" w:firstRowFirstColumn="0" w:firstRowLastColumn="0" w:lastRowFirstColumn="0" w:lastRowLastColumn="0"/>
              <w:rPr>
                <w:bCs w:val="0"/>
                <w:sz w:val="24"/>
                <w:szCs w:val="24"/>
                <w:lang w:val="sr-Cyrl-RS"/>
              </w:rPr>
            </w:pPr>
            <w:r>
              <w:rPr>
                <w:bCs w:val="0"/>
                <w:sz w:val="24"/>
                <w:szCs w:val="24"/>
                <w:lang w:val="sr-Cyrl-RS"/>
              </w:rPr>
              <w:t>202</w:t>
            </w:r>
            <w:r w:rsidR="00BF13FF">
              <w:rPr>
                <w:bCs w:val="0"/>
                <w:sz w:val="24"/>
                <w:szCs w:val="24"/>
                <w:lang w:val="sr-Cyrl-RS"/>
              </w:rPr>
              <w:t>4</w:t>
            </w:r>
          </w:p>
        </w:tc>
      </w:tr>
      <w:tr w:rsidR="001D3DB7" w14:paraId="74BD61C1" w14:textId="77777777" w:rsidTr="00BF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B6D6529" w14:textId="292394B0" w:rsidR="001D3DB7" w:rsidRDefault="001D3DB7" w:rsidP="001D3DB7">
            <w:pPr>
              <w:spacing w:after="120"/>
              <w:rPr>
                <w:bCs w:val="0"/>
                <w:sz w:val="24"/>
                <w:szCs w:val="24"/>
                <w:lang w:val="sr-Cyrl-RS"/>
              </w:rPr>
            </w:pPr>
            <w:r>
              <w:rPr>
                <w:bCs w:val="0"/>
                <w:sz w:val="24"/>
                <w:szCs w:val="24"/>
                <w:lang w:val="sr-Cyrl-RS"/>
              </w:rPr>
              <w:t>ЈНП број корисника</w:t>
            </w:r>
          </w:p>
        </w:tc>
        <w:tc>
          <w:tcPr>
            <w:tcW w:w="1559" w:type="dxa"/>
          </w:tcPr>
          <w:p w14:paraId="1ECE94E9" w14:textId="4AE2778C" w:rsidR="001D3DB7" w:rsidRDefault="00AD16B2" w:rsidP="001D3DB7">
            <w:pPr>
              <w:spacing w:after="120"/>
              <w:cnfStyle w:val="000000100000" w:firstRow="0" w:lastRow="0" w:firstColumn="0" w:lastColumn="0" w:oddVBand="0" w:evenVBand="0" w:oddHBand="1" w:evenHBand="0" w:firstRowFirstColumn="0" w:firstRowLastColumn="0" w:lastRowFirstColumn="0" w:lastRowLastColumn="0"/>
              <w:rPr>
                <w:bCs/>
                <w:sz w:val="24"/>
                <w:szCs w:val="24"/>
                <w:lang w:val="sr-Cyrl-RS"/>
              </w:rPr>
            </w:pPr>
            <w:r>
              <w:rPr>
                <w:bCs/>
                <w:sz w:val="24"/>
                <w:szCs w:val="24"/>
                <w:lang w:val="sr-Cyrl-RS"/>
              </w:rPr>
              <w:t>316</w:t>
            </w:r>
          </w:p>
        </w:tc>
        <w:tc>
          <w:tcPr>
            <w:tcW w:w="1559" w:type="dxa"/>
          </w:tcPr>
          <w:p w14:paraId="76337F44" w14:textId="62168659" w:rsidR="001D3DB7" w:rsidRDefault="00AD16B2" w:rsidP="001D3DB7">
            <w:pPr>
              <w:spacing w:after="120"/>
              <w:cnfStyle w:val="000000100000" w:firstRow="0" w:lastRow="0" w:firstColumn="0" w:lastColumn="0" w:oddVBand="0" w:evenVBand="0" w:oddHBand="1" w:evenHBand="0" w:firstRowFirstColumn="0" w:firstRowLastColumn="0" w:lastRowFirstColumn="0" w:lastRowLastColumn="0"/>
              <w:rPr>
                <w:bCs/>
                <w:sz w:val="24"/>
                <w:szCs w:val="24"/>
                <w:lang w:val="sr-Cyrl-RS"/>
              </w:rPr>
            </w:pPr>
            <w:r>
              <w:rPr>
                <w:bCs/>
                <w:sz w:val="24"/>
                <w:szCs w:val="24"/>
                <w:lang w:val="sr-Cyrl-RS"/>
              </w:rPr>
              <w:t>275</w:t>
            </w:r>
          </w:p>
        </w:tc>
        <w:tc>
          <w:tcPr>
            <w:tcW w:w="1696" w:type="dxa"/>
          </w:tcPr>
          <w:p w14:paraId="30A63EA1" w14:textId="174A1681" w:rsidR="001D3DB7" w:rsidRDefault="00AD16B2" w:rsidP="001D3DB7">
            <w:pPr>
              <w:spacing w:after="120"/>
              <w:cnfStyle w:val="000000100000" w:firstRow="0" w:lastRow="0" w:firstColumn="0" w:lastColumn="0" w:oddVBand="0" w:evenVBand="0" w:oddHBand="1" w:evenHBand="0" w:firstRowFirstColumn="0" w:firstRowLastColumn="0" w:lastRowFirstColumn="0" w:lastRowLastColumn="0"/>
              <w:rPr>
                <w:bCs/>
                <w:sz w:val="24"/>
                <w:szCs w:val="24"/>
                <w:lang w:val="sr-Cyrl-RS"/>
              </w:rPr>
            </w:pPr>
            <w:r>
              <w:rPr>
                <w:bCs/>
                <w:sz w:val="24"/>
                <w:szCs w:val="24"/>
                <w:lang w:val="sr-Cyrl-RS"/>
              </w:rPr>
              <w:t>308</w:t>
            </w:r>
          </w:p>
        </w:tc>
      </w:tr>
    </w:tbl>
    <w:p w14:paraId="50F05208" w14:textId="394E6E0B" w:rsidR="004F46E4" w:rsidRPr="004F46E4" w:rsidRDefault="004F46E4" w:rsidP="004F46E4">
      <w:pPr>
        <w:spacing w:after="120"/>
        <w:jc w:val="both"/>
        <w:rPr>
          <w:bCs/>
          <w:i/>
          <w:iCs/>
          <w:sz w:val="20"/>
          <w:szCs w:val="20"/>
          <w:lang w:val="sr-Cyrl-RS"/>
        </w:rPr>
      </w:pPr>
      <w:r w:rsidRPr="004F46E4">
        <w:rPr>
          <w:bCs/>
          <w:i/>
          <w:iCs/>
          <w:sz w:val="20"/>
          <w:szCs w:val="20"/>
          <w:lang w:val="sr-Cyrl-RS"/>
        </w:rPr>
        <w:t>Извор: Прилог 1 овог Програма</w:t>
      </w:r>
    </w:p>
    <w:p w14:paraId="0707A4A6" w14:textId="18925017" w:rsidR="00BF13FF" w:rsidRDefault="00145149" w:rsidP="00BF13FF">
      <w:pPr>
        <w:spacing w:after="120"/>
        <w:jc w:val="both"/>
        <w:rPr>
          <w:bCs/>
          <w:sz w:val="24"/>
          <w:szCs w:val="24"/>
          <w:lang w:val="sr-Cyrl-RS"/>
        </w:rPr>
      </w:pPr>
      <w:r>
        <w:rPr>
          <w:bCs/>
          <w:sz w:val="24"/>
          <w:szCs w:val="24"/>
          <w:lang w:val="sr-Cyrl-RS"/>
        </w:rPr>
        <w:t>У структури корисника ЈНП према полу, нешто је више жена сваке године, у односу на број мушкараца. Подаци о структури корисника према полу налазе се у Прилогу 1 овог програма.</w:t>
      </w:r>
    </w:p>
    <w:p w14:paraId="3DB72933" w14:textId="5679C0CF" w:rsidR="0074076C" w:rsidRPr="00C759C4" w:rsidRDefault="00777AB5" w:rsidP="00BF13FF">
      <w:pPr>
        <w:spacing w:after="120"/>
        <w:jc w:val="both"/>
        <w:rPr>
          <w:bCs/>
          <w:sz w:val="24"/>
          <w:szCs w:val="24"/>
          <w:lang w:val="sr-Cyrl-RS"/>
        </w:rPr>
      </w:pPr>
      <w:r>
        <w:rPr>
          <w:bCs/>
          <w:sz w:val="24"/>
          <w:szCs w:val="24"/>
          <w:lang w:val="sr-Cyrl-RS"/>
        </w:rPr>
        <w:t>Програмом</w:t>
      </w:r>
      <w:r w:rsidR="0074076C" w:rsidRPr="002A76D6">
        <w:rPr>
          <w:bCs/>
          <w:sz w:val="24"/>
          <w:szCs w:val="24"/>
          <w:lang w:val="sr-Cyrl-RS"/>
        </w:rPr>
        <w:t xml:space="preserve"> </w:t>
      </w:r>
      <w:r w:rsidR="0074076C" w:rsidRPr="00EB4BAB">
        <w:rPr>
          <w:b/>
          <w:color w:val="404040" w:themeColor="text1" w:themeTint="BF"/>
          <w:sz w:val="24"/>
          <w:szCs w:val="24"/>
          <w:lang w:val="sr-Cyrl-RS"/>
        </w:rPr>
        <w:t>народне кухиње</w:t>
      </w:r>
      <w:r w:rsidR="0074076C" w:rsidRPr="00EB4BAB">
        <w:rPr>
          <w:bCs/>
          <w:color w:val="404040" w:themeColor="text1" w:themeTint="BF"/>
          <w:sz w:val="24"/>
          <w:szCs w:val="24"/>
          <w:lang w:val="sr-Cyrl-RS"/>
        </w:rPr>
        <w:t xml:space="preserve"> </w:t>
      </w:r>
      <w:r>
        <w:rPr>
          <w:bCs/>
          <w:sz w:val="24"/>
          <w:szCs w:val="24"/>
          <w:lang w:val="sr-Cyrl-RS"/>
        </w:rPr>
        <w:t>годишње је у просеку обухваћено</w:t>
      </w:r>
      <w:r w:rsidR="00F2578F">
        <w:rPr>
          <w:bCs/>
          <w:sz w:val="24"/>
          <w:szCs w:val="24"/>
          <w:lang w:val="sr-Cyrl-RS"/>
        </w:rPr>
        <w:t xml:space="preserve"> </w:t>
      </w:r>
      <w:r w:rsidR="002A76D6" w:rsidRPr="002A76D6">
        <w:rPr>
          <w:bCs/>
          <w:sz w:val="24"/>
          <w:szCs w:val="24"/>
          <w:lang w:val="sr-Cyrl-RS"/>
        </w:rPr>
        <w:t>313</w:t>
      </w:r>
      <w:r w:rsidR="00F2578F">
        <w:rPr>
          <w:bCs/>
          <w:sz w:val="24"/>
          <w:szCs w:val="24"/>
          <w:lang w:val="sr-Cyrl-RS"/>
        </w:rPr>
        <w:t xml:space="preserve"> корисника</w:t>
      </w:r>
      <w:r>
        <w:rPr>
          <w:bCs/>
          <w:sz w:val="24"/>
          <w:szCs w:val="24"/>
          <w:lang w:val="sr-Cyrl-RS"/>
        </w:rPr>
        <w:t xml:space="preserve"> (просечан број корисника за период 2022 – 2024.)</w:t>
      </w:r>
      <w:r w:rsidR="00E943C0">
        <w:rPr>
          <w:bCs/>
          <w:sz w:val="24"/>
          <w:szCs w:val="24"/>
          <w:lang w:val="sr-Cyrl-RS"/>
        </w:rPr>
        <w:t>.</w:t>
      </w:r>
      <w:r w:rsidR="002A76D6">
        <w:rPr>
          <w:bCs/>
          <w:sz w:val="24"/>
          <w:szCs w:val="24"/>
          <w:lang w:val="sr-Cyrl-RS"/>
        </w:rPr>
        <w:t xml:space="preserve"> </w:t>
      </w:r>
    </w:p>
    <w:p w14:paraId="0CA0C4E7" w14:textId="0EFE1B01" w:rsidR="00DD2068" w:rsidRDefault="00511877" w:rsidP="000C190F">
      <w:pPr>
        <w:pStyle w:val="Heading3"/>
        <w:jc w:val="both"/>
        <w:rPr>
          <w:lang w:val="sr-Latn-RS"/>
        </w:rPr>
      </w:pPr>
      <w:bookmarkStart w:id="62" w:name="_Toc212722751"/>
      <w:r>
        <w:rPr>
          <w:lang w:val="sr-Cyrl-RS"/>
        </w:rPr>
        <w:t xml:space="preserve">3.3.5 Институционални капацитети </w:t>
      </w:r>
      <w:r w:rsidR="00DD2068">
        <w:rPr>
          <w:lang w:val="sr-Cyrl-RS"/>
        </w:rPr>
        <w:t>за обезбеђивање социјалне заштите у о</w:t>
      </w:r>
      <w:r w:rsidR="00E80DF8">
        <w:rPr>
          <w:lang w:val="sr-Cyrl-RS"/>
        </w:rPr>
        <w:t>п</w:t>
      </w:r>
      <w:r w:rsidR="00DD2068">
        <w:rPr>
          <w:lang w:val="sr-Cyrl-RS"/>
        </w:rPr>
        <w:t>штини</w:t>
      </w:r>
      <w:bookmarkEnd w:id="62"/>
    </w:p>
    <w:p w14:paraId="55BA498F" w14:textId="77777777" w:rsidR="0065124E" w:rsidRDefault="00935AF9" w:rsidP="001E5083">
      <w:pPr>
        <w:spacing w:after="120"/>
        <w:jc w:val="both"/>
        <w:rPr>
          <w:sz w:val="24"/>
          <w:szCs w:val="24"/>
          <w:lang w:val="sr-Cyrl-RS"/>
        </w:rPr>
      </w:pPr>
      <w:r>
        <w:rPr>
          <w:sz w:val="24"/>
          <w:szCs w:val="24"/>
          <w:lang w:val="sr-Cyrl-RS"/>
        </w:rPr>
        <w:t>У оквиру све</w:t>
      </w:r>
      <w:r w:rsidR="0064720E">
        <w:rPr>
          <w:sz w:val="24"/>
          <w:szCs w:val="24"/>
          <w:lang w:val="sr-Cyrl-RS"/>
        </w:rPr>
        <w:t>обухватне</w:t>
      </w:r>
      <w:r>
        <w:rPr>
          <w:sz w:val="24"/>
          <w:szCs w:val="24"/>
          <w:lang w:val="sr-Cyrl-RS"/>
        </w:rPr>
        <w:t xml:space="preserve"> анализе стања социјалне заштите у општини, извршен је преглед институционалних капацитета у предме</w:t>
      </w:r>
      <w:r w:rsidR="0064720E">
        <w:rPr>
          <w:sz w:val="24"/>
          <w:szCs w:val="24"/>
          <w:lang w:val="sr-Cyrl-RS"/>
        </w:rPr>
        <w:t xml:space="preserve">тној области. </w:t>
      </w:r>
    </w:p>
    <w:p w14:paraId="76FFBC19" w14:textId="25CFFD67" w:rsidR="000336E5" w:rsidRDefault="00623E67" w:rsidP="001E5083">
      <w:pPr>
        <w:spacing w:after="120"/>
        <w:jc w:val="both"/>
        <w:rPr>
          <w:sz w:val="24"/>
          <w:szCs w:val="24"/>
          <w:lang w:val="sr-Cyrl-RS"/>
        </w:rPr>
      </w:pPr>
      <w:r>
        <w:rPr>
          <w:sz w:val="24"/>
          <w:szCs w:val="24"/>
          <w:lang w:val="sr-Cyrl-RS"/>
        </w:rPr>
        <w:t xml:space="preserve">У Општинској управи Топола област социјалне заштите и друштвене бриге о деци у  надлежности је </w:t>
      </w:r>
      <w:r w:rsidR="0064720E" w:rsidRPr="00EB1ED5">
        <w:rPr>
          <w:i/>
          <w:iCs/>
          <w:sz w:val="24"/>
          <w:szCs w:val="24"/>
          <w:lang w:val="sr-Cyrl-RS"/>
        </w:rPr>
        <w:t>О</w:t>
      </w:r>
      <w:r w:rsidRPr="00EB1ED5">
        <w:rPr>
          <w:i/>
          <w:iCs/>
          <w:sz w:val="24"/>
          <w:szCs w:val="24"/>
          <w:lang w:val="sr-Cyrl-RS"/>
        </w:rPr>
        <w:t xml:space="preserve">дељења за </w:t>
      </w:r>
      <w:r w:rsidR="00146CFA" w:rsidRPr="00EB1ED5">
        <w:rPr>
          <w:i/>
          <w:iCs/>
          <w:sz w:val="24"/>
          <w:szCs w:val="24"/>
          <w:lang w:val="sr-Cyrl-RS"/>
        </w:rPr>
        <w:t xml:space="preserve"> буџет, финансије, привреду и друштвене </w:t>
      </w:r>
      <w:r w:rsidR="00146CFA" w:rsidRPr="00EB1ED5">
        <w:rPr>
          <w:i/>
          <w:iCs/>
          <w:sz w:val="24"/>
          <w:szCs w:val="24"/>
          <w:lang w:val="sr-Cyrl-RS"/>
        </w:rPr>
        <w:lastRenderedPageBreak/>
        <w:t>делатности</w:t>
      </w:r>
      <w:r w:rsidR="00146CFA">
        <w:rPr>
          <w:sz w:val="24"/>
          <w:szCs w:val="24"/>
          <w:lang w:val="sr-Cyrl-RS"/>
        </w:rPr>
        <w:t xml:space="preserve">.  У одељењу је </w:t>
      </w:r>
      <w:r w:rsidR="009A1248">
        <w:rPr>
          <w:sz w:val="24"/>
          <w:szCs w:val="24"/>
          <w:lang w:val="sr-Cyrl-RS"/>
        </w:rPr>
        <w:t>систематизовано 5 радних места</w:t>
      </w:r>
      <w:r w:rsidR="00E01F7D">
        <w:rPr>
          <w:rStyle w:val="FootnoteReference"/>
          <w:sz w:val="24"/>
          <w:szCs w:val="24"/>
          <w:lang w:val="sr-Cyrl-RS"/>
        </w:rPr>
        <w:footnoteReference w:id="20"/>
      </w:r>
      <w:r w:rsidR="00146CFA">
        <w:rPr>
          <w:sz w:val="24"/>
          <w:szCs w:val="24"/>
          <w:lang w:val="sr-Cyrl-RS"/>
        </w:rPr>
        <w:t xml:space="preserve">, </w:t>
      </w:r>
      <w:r w:rsidR="009A1248">
        <w:rPr>
          <w:sz w:val="24"/>
          <w:szCs w:val="24"/>
          <w:lang w:val="sr-Cyrl-RS"/>
        </w:rPr>
        <w:t xml:space="preserve">која између осталог покривају и </w:t>
      </w:r>
      <w:r w:rsidR="008F4C2B">
        <w:rPr>
          <w:sz w:val="24"/>
          <w:szCs w:val="24"/>
          <w:lang w:val="sr-Cyrl-RS"/>
        </w:rPr>
        <w:t>о</w:t>
      </w:r>
      <w:r w:rsidR="00E80DF8">
        <w:rPr>
          <w:sz w:val="24"/>
          <w:szCs w:val="24"/>
          <w:lang w:val="sr-Cyrl-RS"/>
        </w:rPr>
        <w:t>бла</w:t>
      </w:r>
      <w:r w:rsidR="009A1248">
        <w:rPr>
          <w:sz w:val="24"/>
          <w:szCs w:val="24"/>
          <w:lang w:val="sr-Cyrl-RS"/>
        </w:rPr>
        <w:t>ст</w:t>
      </w:r>
      <w:r w:rsidR="008F4C2B">
        <w:rPr>
          <w:sz w:val="24"/>
          <w:szCs w:val="24"/>
          <w:lang w:val="sr-Cyrl-RS"/>
        </w:rPr>
        <w:t xml:space="preserve"> социјалне заштите</w:t>
      </w:r>
      <w:r w:rsidR="00E80DF8">
        <w:rPr>
          <w:sz w:val="24"/>
          <w:szCs w:val="24"/>
          <w:lang w:val="sr-Cyrl-RS"/>
        </w:rPr>
        <w:t xml:space="preserve"> и друштвене бриге о деци.</w:t>
      </w:r>
      <w:r w:rsidR="008F4C2B">
        <w:rPr>
          <w:sz w:val="24"/>
          <w:szCs w:val="24"/>
          <w:lang w:val="sr-Cyrl-RS"/>
        </w:rPr>
        <w:t xml:space="preserve"> </w:t>
      </w:r>
      <w:r w:rsidR="00841290">
        <w:rPr>
          <w:sz w:val="24"/>
          <w:szCs w:val="24"/>
          <w:lang w:val="sr-Cyrl-RS"/>
        </w:rPr>
        <w:t xml:space="preserve">Такође, важан институционални капацитет ОУ </w:t>
      </w:r>
      <w:r w:rsidR="00405218">
        <w:rPr>
          <w:sz w:val="24"/>
          <w:szCs w:val="24"/>
          <w:lang w:val="sr-Cyrl-RS"/>
        </w:rPr>
        <w:t xml:space="preserve">који пружа подршку имплементацији пројеката из области социјалне заштите и друштвених делатности је </w:t>
      </w:r>
      <w:r w:rsidR="00937CD5" w:rsidRPr="00937CD5">
        <w:rPr>
          <w:i/>
          <w:iCs/>
          <w:sz w:val="24"/>
          <w:szCs w:val="24"/>
          <w:lang w:val="sr-Cyrl-RS"/>
        </w:rPr>
        <w:t xml:space="preserve">Одељење за локални економски </w:t>
      </w:r>
      <w:r w:rsidR="007341E6" w:rsidRPr="00937CD5">
        <w:rPr>
          <w:i/>
          <w:iCs/>
          <w:sz w:val="24"/>
          <w:szCs w:val="24"/>
          <w:lang w:val="sr-Cyrl-RS"/>
        </w:rPr>
        <w:t>развој</w:t>
      </w:r>
      <w:r w:rsidR="00937CD5" w:rsidRPr="00937CD5">
        <w:rPr>
          <w:i/>
          <w:iCs/>
          <w:sz w:val="24"/>
          <w:szCs w:val="24"/>
          <w:lang w:val="sr-Cyrl-RS"/>
        </w:rPr>
        <w:t xml:space="preserve">  - Ка</w:t>
      </w:r>
      <w:r w:rsidR="00ED046D" w:rsidRPr="00937CD5">
        <w:rPr>
          <w:i/>
          <w:iCs/>
          <w:sz w:val="24"/>
          <w:szCs w:val="24"/>
          <w:lang w:val="sr-Cyrl-RS"/>
        </w:rPr>
        <w:t>нцеларија за локални економски развој.</w:t>
      </w:r>
      <w:r w:rsidR="00DF5E5F">
        <w:rPr>
          <w:sz w:val="24"/>
          <w:szCs w:val="24"/>
          <w:lang w:val="sr-Cyrl-RS"/>
        </w:rPr>
        <w:t xml:space="preserve"> </w:t>
      </w:r>
      <w:r w:rsidR="0065506C">
        <w:rPr>
          <w:sz w:val="24"/>
          <w:szCs w:val="24"/>
          <w:lang w:val="sr-Cyrl-RS"/>
        </w:rPr>
        <w:t>На управљачком нивоу, Општинско веће има члана задуженог за</w:t>
      </w:r>
      <w:r w:rsidR="000058A2">
        <w:rPr>
          <w:sz w:val="24"/>
          <w:szCs w:val="24"/>
          <w:lang w:val="sr-Cyrl-RS"/>
        </w:rPr>
        <w:t xml:space="preserve"> област социјалне и здравствене заштите.</w:t>
      </w:r>
      <w:r w:rsidR="00ED046D">
        <w:rPr>
          <w:sz w:val="24"/>
          <w:szCs w:val="24"/>
          <w:lang w:val="sr-Cyrl-RS"/>
        </w:rPr>
        <w:t xml:space="preserve"> </w:t>
      </w:r>
    </w:p>
    <w:p w14:paraId="54DDCB4A" w14:textId="478CB566" w:rsidR="00125E74" w:rsidRPr="00A17E50" w:rsidRDefault="00A8619A" w:rsidP="00A17E50">
      <w:pPr>
        <w:jc w:val="both"/>
        <w:rPr>
          <w:sz w:val="24"/>
          <w:szCs w:val="24"/>
          <w:lang w:val="sr-Cyrl-RS"/>
        </w:rPr>
      </w:pPr>
      <w:r w:rsidRPr="00A17E50">
        <w:rPr>
          <w:sz w:val="24"/>
          <w:szCs w:val="24"/>
          <w:lang w:val="sr-Cyrl-RS"/>
        </w:rPr>
        <w:t>Кровна</w:t>
      </w:r>
      <w:r w:rsidR="00A31071" w:rsidRPr="00A17E50">
        <w:rPr>
          <w:sz w:val="24"/>
          <w:szCs w:val="24"/>
          <w:lang w:val="sr-Cyrl-RS"/>
        </w:rPr>
        <w:t xml:space="preserve"> установа социјалне  заштите у општини је </w:t>
      </w:r>
      <w:r w:rsidR="00A31071" w:rsidRPr="00A17E50">
        <w:rPr>
          <w:i/>
          <w:iCs/>
          <w:sz w:val="24"/>
          <w:szCs w:val="24"/>
          <w:lang w:val="sr-Cyrl-RS"/>
        </w:rPr>
        <w:t>Центар за социјални рад</w:t>
      </w:r>
      <w:r w:rsidR="00D040F5" w:rsidRPr="00A17E50">
        <w:rPr>
          <w:i/>
          <w:iCs/>
          <w:sz w:val="24"/>
          <w:szCs w:val="24"/>
          <w:lang w:val="sr-Cyrl-RS"/>
        </w:rPr>
        <w:t xml:space="preserve"> ''Сава Илић''</w:t>
      </w:r>
      <w:r w:rsidR="00D040F5" w:rsidRPr="00A17E50">
        <w:rPr>
          <w:b/>
          <w:bCs/>
          <w:sz w:val="24"/>
          <w:szCs w:val="24"/>
          <w:lang w:val="sr-Cyrl-RS"/>
        </w:rPr>
        <w:t xml:space="preserve"> </w:t>
      </w:r>
      <w:r w:rsidR="00D040F5" w:rsidRPr="00A17E50">
        <w:rPr>
          <w:sz w:val="24"/>
          <w:szCs w:val="24"/>
          <w:lang w:val="sr-Cyrl-RS"/>
        </w:rPr>
        <w:t>(ЦСР), из Аранђеловца, са својом организационом јединицом у Тополи</w:t>
      </w:r>
      <w:r w:rsidR="002D7883" w:rsidRPr="00A17E50">
        <w:rPr>
          <w:sz w:val="24"/>
          <w:szCs w:val="24"/>
          <w:lang w:val="sr-Cyrl-RS"/>
        </w:rPr>
        <w:t>, која је успостављена још 1970. године</w:t>
      </w:r>
      <w:r w:rsidR="00D040F5" w:rsidRPr="00A17E50">
        <w:rPr>
          <w:sz w:val="24"/>
          <w:szCs w:val="24"/>
          <w:lang w:val="sr-Cyrl-RS"/>
        </w:rPr>
        <w:t xml:space="preserve">. </w:t>
      </w:r>
      <w:r w:rsidR="00A17E50" w:rsidRPr="00A17E50">
        <w:rPr>
          <w:sz w:val="24"/>
          <w:szCs w:val="24"/>
          <w:lang w:val="sr-Cyrl-RS"/>
        </w:rPr>
        <w:t>У организационој јединици у Тополи, успостављене су две службе и то: а) Служба за заштиту одраслих и старих лица и б) Служба за заштиту деце и омладине</w:t>
      </w:r>
      <w:r w:rsidR="00A17E50">
        <w:rPr>
          <w:sz w:val="24"/>
          <w:szCs w:val="24"/>
          <w:lang w:val="sr-Cyrl-RS"/>
        </w:rPr>
        <w:t xml:space="preserve">. </w:t>
      </w:r>
      <w:r w:rsidR="00D040F5" w:rsidRPr="00A17E50">
        <w:rPr>
          <w:sz w:val="24"/>
          <w:szCs w:val="24"/>
          <w:lang w:val="sr-Cyrl-RS"/>
        </w:rPr>
        <w:t xml:space="preserve">ЦСР </w:t>
      </w:r>
      <w:r w:rsidR="005B0C15" w:rsidRPr="00A17E50">
        <w:rPr>
          <w:sz w:val="24"/>
          <w:szCs w:val="24"/>
          <w:lang w:val="sr-Cyrl-RS"/>
        </w:rPr>
        <w:t>је установа социјалне заштите, чија је основна делатност социјални рад и социјална заштита, породично правна заштита (шифра 130 и 240) и заштита деце без родитељског старања кроз смештај у другу породицу (шифра 85 322).</w:t>
      </w:r>
      <w:r w:rsidR="00F368C4" w:rsidRPr="00A17E50">
        <w:rPr>
          <w:sz w:val="24"/>
          <w:szCs w:val="24"/>
          <w:lang w:val="sr-Cyrl-RS"/>
        </w:rPr>
        <w:t xml:space="preserve"> У области социјалног рада и социјалне заштите задаци Центра прописани </w:t>
      </w:r>
      <w:r w:rsidR="0049286A" w:rsidRPr="00A17E50">
        <w:rPr>
          <w:sz w:val="24"/>
          <w:szCs w:val="24"/>
          <w:lang w:val="sr-Cyrl-RS"/>
        </w:rPr>
        <w:t xml:space="preserve">су </w:t>
      </w:r>
      <w:r w:rsidR="00F368C4" w:rsidRPr="00A17E50">
        <w:rPr>
          <w:sz w:val="24"/>
          <w:szCs w:val="24"/>
          <w:lang w:val="sr-Cyrl-RS"/>
        </w:rPr>
        <w:t>Законом о социјалној заштити (Сл. гласник бр.24/ 11 од 4. априла 2011. године).</w:t>
      </w:r>
      <w:r w:rsidR="007F64DD">
        <w:rPr>
          <w:rStyle w:val="FootnoteReference"/>
          <w:sz w:val="24"/>
          <w:szCs w:val="24"/>
          <w:lang w:val="sr-Cyrl-RS"/>
        </w:rPr>
        <w:footnoteReference w:id="21"/>
      </w:r>
      <w:r w:rsidR="00BD796A" w:rsidRPr="00A17E50">
        <w:rPr>
          <w:sz w:val="24"/>
          <w:szCs w:val="24"/>
          <w:lang w:val="sr-Cyrl-RS"/>
        </w:rPr>
        <w:t xml:space="preserve"> У организационој јединици у Тополи запослена су 4 стручна радника</w:t>
      </w:r>
      <w:r w:rsidR="00AA28A4" w:rsidRPr="00A17E50">
        <w:rPr>
          <w:sz w:val="24"/>
          <w:szCs w:val="24"/>
          <w:lang w:val="sr-Cyrl-RS"/>
        </w:rPr>
        <w:t xml:space="preserve"> (2 социјална радника, 1 педагог и 1 психолог)</w:t>
      </w:r>
      <w:r w:rsidR="00BD796A" w:rsidRPr="00A17E50">
        <w:rPr>
          <w:sz w:val="24"/>
          <w:szCs w:val="24"/>
          <w:lang w:val="sr-Cyrl-RS"/>
        </w:rPr>
        <w:t xml:space="preserve">, од којих је један отишао у пензију </w:t>
      </w:r>
      <w:r w:rsidR="008D39AD" w:rsidRPr="00A17E50">
        <w:rPr>
          <w:sz w:val="24"/>
          <w:szCs w:val="24"/>
          <w:lang w:val="sr-Cyrl-RS"/>
        </w:rPr>
        <w:t xml:space="preserve">у јуну </w:t>
      </w:r>
      <w:r w:rsidR="003D0893" w:rsidRPr="00A17E50">
        <w:rPr>
          <w:sz w:val="24"/>
          <w:szCs w:val="24"/>
          <w:lang w:val="sr-Cyrl-RS"/>
        </w:rPr>
        <w:t>2025. године.</w:t>
      </w:r>
      <w:r w:rsidR="004423A4" w:rsidRPr="00A17E50">
        <w:rPr>
          <w:sz w:val="24"/>
          <w:szCs w:val="24"/>
          <w:lang w:val="sr-Cyrl-RS"/>
        </w:rPr>
        <w:t xml:space="preserve"> ЦСР у реализациј</w:t>
      </w:r>
      <w:r w:rsidR="0028497D" w:rsidRPr="00A17E50">
        <w:rPr>
          <w:sz w:val="24"/>
          <w:szCs w:val="24"/>
          <w:lang w:val="sr-Cyrl-RS"/>
        </w:rPr>
        <w:t>и</w:t>
      </w:r>
      <w:r w:rsidR="004423A4" w:rsidRPr="00A17E50">
        <w:rPr>
          <w:sz w:val="24"/>
          <w:szCs w:val="24"/>
          <w:lang w:val="sr-Cyrl-RS"/>
        </w:rPr>
        <w:t xml:space="preserve"> своје делатности сарађује блиско са Општином и другим релевантним установама и организацијама.</w:t>
      </w:r>
      <w:r w:rsidR="009237FD" w:rsidRPr="00A17E50">
        <w:rPr>
          <w:sz w:val="24"/>
          <w:szCs w:val="24"/>
          <w:lang w:val="sr-Cyrl-RS"/>
        </w:rPr>
        <w:t xml:space="preserve"> </w:t>
      </w:r>
      <w:r w:rsidR="009237FD" w:rsidRPr="00A71C44">
        <w:rPr>
          <w:b/>
          <w:bCs/>
          <w:i/>
          <w:iCs/>
          <w:color w:val="3A3A3A" w:themeColor="background2" w:themeShade="40"/>
          <w:sz w:val="24"/>
          <w:szCs w:val="24"/>
          <w:lang w:val="sr-Cyrl-RS"/>
        </w:rPr>
        <w:t>По једном стручном раднику број корисника социјалне заштите</w:t>
      </w:r>
      <w:r w:rsidR="009237FD" w:rsidRPr="00084039">
        <w:rPr>
          <w:color w:val="3A3A3A" w:themeColor="background2" w:themeShade="40"/>
          <w:sz w:val="24"/>
          <w:szCs w:val="24"/>
          <w:lang w:val="sr-Cyrl-RS"/>
        </w:rPr>
        <w:t xml:space="preserve"> </w:t>
      </w:r>
      <w:r w:rsidR="009237FD" w:rsidRPr="00A17E50">
        <w:rPr>
          <w:sz w:val="24"/>
          <w:szCs w:val="24"/>
          <w:lang w:val="sr-Cyrl-RS"/>
        </w:rPr>
        <w:t>је у порасту у периоду 2022 – 2024. година, и то са 414 на 472</w:t>
      </w:r>
      <w:r w:rsidR="00EC0245" w:rsidRPr="00A17E50">
        <w:rPr>
          <w:sz w:val="24"/>
          <w:szCs w:val="24"/>
          <w:lang w:val="sr-Cyrl-RS"/>
        </w:rPr>
        <w:t>, што је више од републичког просека (423 корисника по једном стручном раднику).</w:t>
      </w:r>
    </w:p>
    <w:p w14:paraId="13A29BA4" w14:textId="1A4C64A2" w:rsidR="00941F0A" w:rsidRDefault="00EC0245" w:rsidP="0064720E">
      <w:pPr>
        <w:jc w:val="both"/>
        <w:rPr>
          <w:sz w:val="24"/>
          <w:szCs w:val="24"/>
          <w:lang w:val="sr-Cyrl-RS"/>
        </w:rPr>
      </w:pPr>
      <w:r>
        <w:rPr>
          <w:i/>
          <w:iCs/>
          <w:sz w:val="24"/>
          <w:szCs w:val="24"/>
          <w:lang w:val="sr-Cyrl-RS"/>
        </w:rPr>
        <w:t>О</w:t>
      </w:r>
      <w:r w:rsidR="00941F0A" w:rsidRPr="00C43E72">
        <w:rPr>
          <w:i/>
          <w:iCs/>
          <w:sz w:val="24"/>
          <w:szCs w:val="24"/>
          <w:lang w:val="sr-Cyrl-RS"/>
        </w:rPr>
        <w:t>стале установе, институције и организације</w:t>
      </w:r>
      <w:r w:rsidR="00941F0A">
        <w:rPr>
          <w:sz w:val="24"/>
          <w:szCs w:val="24"/>
          <w:lang w:val="sr-Cyrl-RS"/>
        </w:rPr>
        <w:t xml:space="preserve"> на локалном</w:t>
      </w:r>
      <w:r w:rsidR="004423A4">
        <w:rPr>
          <w:sz w:val="24"/>
          <w:szCs w:val="24"/>
          <w:lang w:val="sr-Cyrl-RS"/>
        </w:rPr>
        <w:t>/регионалном</w:t>
      </w:r>
      <w:r w:rsidR="00941F0A">
        <w:rPr>
          <w:sz w:val="24"/>
          <w:szCs w:val="24"/>
          <w:lang w:val="sr-Cyrl-RS"/>
        </w:rPr>
        <w:t xml:space="preserve"> нивоу, које су релевантне за област социјалне заштите су:</w:t>
      </w:r>
    </w:p>
    <w:p w14:paraId="1D54EB6B" w14:textId="77777777" w:rsidR="008B3E5B" w:rsidRPr="0079615B" w:rsidRDefault="008B3E5B" w:rsidP="008B3E5B">
      <w:pPr>
        <w:pStyle w:val="ListParagraph"/>
        <w:numPr>
          <w:ilvl w:val="0"/>
          <w:numId w:val="22"/>
        </w:numPr>
        <w:jc w:val="both"/>
        <w:rPr>
          <w:sz w:val="24"/>
          <w:szCs w:val="24"/>
          <w:lang w:val="sr-Cyrl-RS"/>
        </w:rPr>
      </w:pPr>
      <w:r>
        <w:rPr>
          <w:sz w:val="24"/>
          <w:szCs w:val="24"/>
          <w:lang w:val="sr-Cyrl-RS"/>
        </w:rPr>
        <w:t>Регионални центар за породични смештај и усвојење, са седиштем у Крагујевцу,</w:t>
      </w:r>
    </w:p>
    <w:p w14:paraId="4E0FBCF1" w14:textId="170ADD8B" w:rsidR="009A6C3C" w:rsidRPr="0079615B" w:rsidRDefault="00914180" w:rsidP="00914180">
      <w:pPr>
        <w:pStyle w:val="ListParagraph"/>
        <w:numPr>
          <w:ilvl w:val="0"/>
          <w:numId w:val="22"/>
        </w:numPr>
        <w:jc w:val="both"/>
        <w:rPr>
          <w:sz w:val="24"/>
          <w:szCs w:val="24"/>
          <w:lang w:val="sr-Cyrl-RS"/>
        </w:rPr>
      </w:pPr>
      <w:r w:rsidRPr="0079615B">
        <w:rPr>
          <w:sz w:val="24"/>
          <w:szCs w:val="24"/>
          <w:lang w:val="sr-Cyrl-RS"/>
        </w:rPr>
        <w:t>Државни органи (Одељење унутрашњих послова и Основно јавно тужилаштво),</w:t>
      </w:r>
    </w:p>
    <w:p w14:paraId="651CF80F" w14:textId="77777777" w:rsidR="009A6C3C" w:rsidRPr="0079615B" w:rsidRDefault="00914180" w:rsidP="00914180">
      <w:pPr>
        <w:pStyle w:val="ListParagraph"/>
        <w:numPr>
          <w:ilvl w:val="0"/>
          <w:numId w:val="22"/>
        </w:numPr>
        <w:jc w:val="both"/>
        <w:rPr>
          <w:sz w:val="24"/>
          <w:szCs w:val="24"/>
          <w:lang w:val="sr-Cyrl-RS"/>
        </w:rPr>
      </w:pPr>
      <w:r w:rsidRPr="0079615B">
        <w:rPr>
          <w:sz w:val="24"/>
          <w:szCs w:val="24"/>
          <w:lang w:val="sr-Cyrl-RS"/>
        </w:rPr>
        <w:t>Општински суд у Тополи,</w:t>
      </w:r>
    </w:p>
    <w:p w14:paraId="573C51C5" w14:textId="27915927" w:rsidR="009A6C3C" w:rsidRPr="0079615B" w:rsidRDefault="00D03355" w:rsidP="00914180">
      <w:pPr>
        <w:pStyle w:val="ListParagraph"/>
        <w:numPr>
          <w:ilvl w:val="0"/>
          <w:numId w:val="22"/>
        </w:numPr>
        <w:jc w:val="both"/>
        <w:rPr>
          <w:sz w:val="24"/>
          <w:szCs w:val="24"/>
          <w:lang w:val="sr-Cyrl-RS"/>
        </w:rPr>
      </w:pPr>
      <w:r>
        <w:rPr>
          <w:sz w:val="24"/>
          <w:szCs w:val="24"/>
          <w:lang w:val="sr-Cyrl-RS"/>
        </w:rPr>
        <w:t>Дом здравља ''Свети Ђорђе''</w:t>
      </w:r>
      <w:r w:rsidR="00914180" w:rsidRPr="0079615B">
        <w:rPr>
          <w:sz w:val="24"/>
          <w:szCs w:val="24"/>
          <w:lang w:val="sr-Cyrl-RS"/>
        </w:rPr>
        <w:t xml:space="preserve"> у Тополи</w:t>
      </w:r>
      <w:r w:rsidR="007072BB" w:rsidRPr="00767C5A">
        <w:rPr>
          <w:sz w:val="24"/>
          <w:szCs w:val="24"/>
          <w:lang w:val="sr-Cyrl-RS"/>
        </w:rPr>
        <w:t xml:space="preserve"> </w:t>
      </w:r>
      <w:r w:rsidR="007072BB">
        <w:rPr>
          <w:sz w:val="24"/>
          <w:szCs w:val="24"/>
          <w:lang w:val="sr-Cyrl-RS"/>
        </w:rPr>
        <w:t>са</w:t>
      </w:r>
      <w:r w:rsidR="0028497D">
        <w:rPr>
          <w:sz w:val="24"/>
          <w:szCs w:val="24"/>
          <w:lang w:val="sr-Cyrl-RS"/>
        </w:rPr>
        <w:t xml:space="preserve"> 12 специјалистичких служби (једна од служби укључује патронажу и кућно лечење), и</w:t>
      </w:r>
      <w:r w:rsidR="007072BB">
        <w:rPr>
          <w:sz w:val="24"/>
          <w:szCs w:val="24"/>
          <w:lang w:val="sr-Cyrl-RS"/>
        </w:rPr>
        <w:t xml:space="preserve"> 6 амбуланти у сеоским насељима</w:t>
      </w:r>
      <w:r w:rsidR="0028497D">
        <w:rPr>
          <w:rStyle w:val="FootnoteReference"/>
          <w:sz w:val="24"/>
          <w:szCs w:val="24"/>
          <w:lang w:val="sr-Cyrl-RS"/>
        </w:rPr>
        <w:footnoteReference w:id="22"/>
      </w:r>
      <w:r w:rsidR="0028497D">
        <w:rPr>
          <w:sz w:val="24"/>
          <w:szCs w:val="24"/>
          <w:lang w:val="sr-Cyrl-RS"/>
        </w:rPr>
        <w:t>,</w:t>
      </w:r>
    </w:p>
    <w:p w14:paraId="63D6AED2" w14:textId="1E0F5CBD" w:rsidR="00096034" w:rsidRDefault="00096034" w:rsidP="00914180">
      <w:pPr>
        <w:pStyle w:val="ListParagraph"/>
        <w:numPr>
          <w:ilvl w:val="0"/>
          <w:numId w:val="22"/>
        </w:numPr>
        <w:jc w:val="both"/>
        <w:rPr>
          <w:sz w:val="24"/>
          <w:szCs w:val="24"/>
          <w:lang w:val="sr-Cyrl-RS"/>
        </w:rPr>
      </w:pPr>
      <w:r>
        <w:rPr>
          <w:sz w:val="24"/>
          <w:szCs w:val="24"/>
          <w:lang w:val="sr-Cyrl-RS"/>
        </w:rPr>
        <w:t>Предшколска установа ''Софија</w:t>
      </w:r>
      <w:r w:rsidR="00B00E1A">
        <w:rPr>
          <w:sz w:val="24"/>
          <w:szCs w:val="24"/>
          <w:lang w:val="sr-Cyrl-RS"/>
        </w:rPr>
        <w:t xml:space="preserve"> Ристић''</w:t>
      </w:r>
    </w:p>
    <w:p w14:paraId="53CC78CB" w14:textId="74CE8C2A" w:rsidR="006C735A" w:rsidRPr="0079615B" w:rsidRDefault="00914180" w:rsidP="00914180">
      <w:pPr>
        <w:pStyle w:val="ListParagraph"/>
        <w:numPr>
          <w:ilvl w:val="0"/>
          <w:numId w:val="22"/>
        </w:numPr>
        <w:jc w:val="both"/>
        <w:rPr>
          <w:sz w:val="24"/>
          <w:szCs w:val="24"/>
          <w:lang w:val="sr-Cyrl-RS"/>
        </w:rPr>
      </w:pPr>
      <w:r w:rsidRPr="0079615B">
        <w:rPr>
          <w:sz w:val="24"/>
          <w:szCs w:val="24"/>
          <w:lang w:val="sr-Cyrl-RS"/>
        </w:rPr>
        <w:t>Основн</w:t>
      </w:r>
      <w:r w:rsidR="00A1467A">
        <w:rPr>
          <w:sz w:val="24"/>
          <w:szCs w:val="24"/>
          <w:lang w:val="sr-Cyrl-RS"/>
        </w:rPr>
        <w:t>е</w:t>
      </w:r>
      <w:r w:rsidRPr="0079615B">
        <w:rPr>
          <w:sz w:val="24"/>
          <w:szCs w:val="24"/>
          <w:lang w:val="sr-Cyrl-RS"/>
        </w:rPr>
        <w:t xml:space="preserve"> и средњ</w:t>
      </w:r>
      <w:r w:rsidR="00A1467A">
        <w:rPr>
          <w:sz w:val="24"/>
          <w:szCs w:val="24"/>
          <w:lang w:val="sr-Cyrl-RS"/>
        </w:rPr>
        <w:t>е</w:t>
      </w:r>
      <w:r w:rsidRPr="0079615B">
        <w:rPr>
          <w:sz w:val="24"/>
          <w:szCs w:val="24"/>
          <w:lang w:val="sr-Cyrl-RS"/>
        </w:rPr>
        <w:t xml:space="preserve"> школ</w:t>
      </w:r>
      <w:r w:rsidR="00A1467A">
        <w:rPr>
          <w:sz w:val="24"/>
          <w:szCs w:val="24"/>
          <w:lang w:val="sr-Cyrl-RS"/>
        </w:rPr>
        <w:t>е</w:t>
      </w:r>
      <w:r w:rsidRPr="0079615B">
        <w:rPr>
          <w:sz w:val="24"/>
          <w:szCs w:val="24"/>
          <w:lang w:val="sr-Cyrl-RS"/>
        </w:rPr>
        <w:t xml:space="preserve"> на подручју општине Топола</w:t>
      </w:r>
      <w:r w:rsidR="00767C5A">
        <w:rPr>
          <w:sz w:val="24"/>
          <w:szCs w:val="24"/>
          <w:lang w:val="sr-Cyrl-RS"/>
        </w:rPr>
        <w:t xml:space="preserve"> </w:t>
      </w:r>
      <w:r w:rsidR="002044C8">
        <w:rPr>
          <w:sz w:val="24"/>
          <w:szCs w:val="24"/>
          <w:lang w:val="sr-Cyrl-RS"/>
        </w:rPr>
        <w:t>(5</w:t>
      </w:r>
      <w:r w:rsidR="00767C5A">
        <w:rPr>
          <w:sz w:val="24"/>
          <w:szCs w:val="24"/>
          <w:lang w:val="sr-Cyrl-RS"/>
        </w:rPr>
        <w:t xml:space="preserve"> ОШ са издвојени</w:t>
      </w:r>
      <w:r w:rsidR="00A1467A">
        <w:rPr>
          <w:sz w:val="24"/>
          <w:szCs w:val="24"/>
          <w:lang w:val="sr-Cyrl-RS"/>
        </w:rPr>
        <w:t>м</w:t>
      </w:r>
      <w:r w:rsidR="00767C5A">
        <w:rPr>
          <w:sz w:val="24"/>
          <w:szCs w:val="24"/>
          <w:lang w:val="sr-Cyrl-RS"/>
        </w:rPr>
        <w:t xml:space="preserve"> одељењ</w:t>
      </w:r>
      <w:r w:rsidR="00A1467A">
        <w:rPr>
          <w:sz w:val="24"/>
          <w:szCs w:val="24"/>
          <w:lang w:val="sr-Cyrl-RS"/>
        </w:rPr>
        <w:t>има</w:t>
      </w:r>
      <w:r w:rsidR="00767C5A">
        <w:rPr>
          <w:sz w:val="24"/>
          <w:szCs w:val="24"/>
          <w:lang w:val="sr-Cyrl-RS"/>
        </w:rPr>
        <w:t xml:space="preserve"> у сеоским насељима</w:t>
      </w:r>
      <w:r w:rsidR="003E15AC">
        <w:rPr>
          <w:sz w:val="24"/>
          <w:szCs w:val="24"/>
          <w:lang w:val="sr-Cyrl-RS"/>
        </w:rPr>
        <w:t xml:space="preserve"> (укупно је основним школама покривено 21 насеље општине)</w:t>
      </w:r>
      <w:r w:rsidR="00767C5A">
        <w:rPr>
          <w:sz w:val="24"/>
          <w:szCs w:val="24"/>
          <w:lang w:val="sr-Cyrl-RS"/>
        </w:rPr>
        <w:t>, и 1 средња школа)</w:t>
      </w:r>
      <w:r w:rsidRPr="0079615B">
        <w:rPr>
          <w:sz w:val="24"/>
          <w:szCs w:val="24"/>
          <w:lang w:val="sr-Cyrl-RS"/>
        </w:rPr>
        <w:t>,</w:t>
      </w:r>
    </w:p>
    <w:p w14:paraId="0E9583EA" w14:textId="77777777" w:rsidR="006C735A" w:rsidRPr="0079615B" w:rsidRDefault="00914180" w:rsidP="00914180">
      <w:pPr>
        <w:pStyle w:val="ListParagraph"/>
        <w:numPr>
          <w:ilvl w:val="0"/>
          <w:numId w:val="22"/>
        </w:numPr>
        <w:jc w:val="both"/>
        <w:rPr>
          <w:sz w:val="24"/>
          <w:szCs w:val="24"/>
          <w:lang w:val="sr-Cyrl-RS"/>
        </w:rPr>
      </w:pPr>
      <w:r w:rsidRPr="0079615B">
        <w:rPr>
          <w:sz w:val="24"/>
          <w:szCs w:val="24"/>
          <w:lang w:val="sr-Cyrl-RS"/>
        </w:rPr>
        <w:t>Црвени крст у Тополи,</w:t>
      </w:r>
    </w:p>
    <w:p w14:paraId="7D8CC755" w14:textId="77777777" w:rsidR="00A94416" w:rsidRPr="0079615B" w:rsidRDefault="00914180" w:rsidP="00914180">
      <w:pPr>
        <w:pStyle w:val="ListParagraph"/>
        <w:numPr>
          <w:ilvl w:val="0"/>
          <w:numId w:val="22"/>
        </w:numPr>
        <w:jc w:val="both"/>
        <w:rPr>
          <w:sz w:val="24"/>
          <w:szCs w:val="24"/>
          <w:lang w:val="sr-Cyrl-RS"/>
        </w:rPr>
      </w:pPr>
      <w:r w:rsidRPr="0079615B">
        <w:rPr>
          <w:sz w:val="24"/>
          <w:szCs w:val="24"/>
          <w:lang w:val="sr-Cyrl-RS"/>
        </w:rPr>
        <w:t>Повереник Комесаријата за избеглице у Тополи,</w:t>
      </w:r>
    </w:p>
    <w:p w14:paraId="0548AD49" w14:textId="1AE6D39B" w:rsidR="00A94416" w:rsidRDefault="0079615B" w:rsidP="00914180">
      <w:pPr>
        <w:pStyle w:val="ListParagraph"/>
        <w:numPr>
          <w:ilvl w:val="0"/>
          <w:numId w:val="22"/>
        </w:numPr>
        <w:jc w:val="both"/>
        <w:rPr>
          <w:sz w:val="24"/>
          <w:szCs w:val="24"/>
          <w:lang w:val="sr-Cyrl-RS"/>
        </w:rPr>
      </w:pPr>
      <w:r w:rsidRPr="0079615B">
        <w:rPr>
          <w:sz w:val="24"/>
          <w:szCs w:val="24"/>
          <w:lang w:val="sr-Cyrl-RS"/>
        </w:rPr>
        <w:t>НСЗ филијала Крагујевац, одељење у Тополи,</w:t>
      </w:r>
    </w:p>
    <w:p w14:paraId="438705AD" w14:textId="0C30CEDC" w:rsidR="005A05E9" w:rsidRDefault="005A05E9" w:rsidP="00914180">
      <w:pPr>
        <w:pStyle w:val="ListParagraph"/>
        <w:numPr>
          <w:ilvl w:val="0"/>
          <w:numId w:val="22"/>
        </w:numPr>
        <w:jc w:val="both"/>
        <w:rPr>
          <w:sz w:val="24"/>
          <w:szCs w:val="24"/>
          <w:lang w:val="sr-Cyrl-RS"/>
        </w:rPr>
      </w:pPr>
      <w:r>
        <w:rPr>
          <w:sz w:val="24"/>
          <w:szCs w:val="24"/>
          <w:lang w:val="sr-Cyrl-RS"/>
        </w:rPr>
        <w:t xml:space="preserve">Пружаоци услуга социјалне заштите: Удружење </w:t>
      </w:r>
      <w:r w:rsidR="00B7320D">
        <w:rPr>
          <w:sz w:val="24"/>
          <w:szCs w:val="24"/>
          <w:lang w:val="sr-Cyrl-RS"/>
        </w:rPr>
        <w:t>Срцем за наш град,</w:t>
      </w:r>
      <w:r w:rsidR="00667C6E">
        <w:rPr>
          <w:sz w:val="24"/>
          <w:szCs w:val="24"/>
          <w:lang w:val="sr-Cyrl-RS"/>
        </w:rPr>
        <w:t xml:space="preserve"> из Параћина, пружалац услуге помоћи у кући,</w:t>
      </w:r>
    </w:p>
    <w:p w14:paraId="0C803D30" w14:textId="0E96D7E0" w:rsidR="00B66397" w:rsidRPr="00B66397" w:rsidRDefault="00667C6E" w:rsidP="00B66397">
      <w:pPr>
        <w:pStyle w:val="ListParagraph"/>
        <w:numPr>
          <w:ilvl w:val="0"/>
          <w:numId w:val="22"/>
        </w:numPr>
        <w:jc w:val="both"/>
        <w:rPr>
          <w:sz w:val="24"/>
          <w:szCs w:val="24"/>
          <w:lang w:val="sr-Cyrl-RS"/>
        </w:rPr>
      </w:pPr>
      <w:r>
        <w:rPr>
          <w:sz w:val="24"/>
          <w:szCs w:val="24"/>
          <w:lang w:val="sr-Cyrl-RS"/>
        </w:rPr>
        <w:t xml:space="preserve">Пружаоци услуге социјалне заштите: Удружење </w:t>
      </w:r>
      <w:r w:rsidR="00B7320D">
        <w:rPr>
          <w:sz w:val="24"/>
          <w:szCs w:val="24"/>
          <w:lang w:val="sr-Cyrl-RS"/>
        </w:rPr>
        <w:t xml:space="preserve">Друштво за церебралну </w:t>
      </w:r>
      <w:r w:rsidR="004423A4">
        <w:rPr>
          <w:sz w:val="24"/>
          <w:szCs w:val="24"/>
          <w:lang w:val="sr-Cyrl-RS"/>
        </w:rPr>
        <w:t xml:space="preserve">и дечју </w:t>
      </w:r>
      <w:r w:rsidR="00B7320D">
        <w:rPr>
          <w:sz w:val="24"/>
          <w:szCs w:val="24"/>
          <w:lang w:val="sr-Cyrl-RS"/>
        </w:rPr>
        <w:t xml:space="preserve">парализу, </w:t>
      </w:r>
      <w:r>
        <w:rPr>
          <w:sz w:val="24"/>
          <w:szCs w:val="24"/>
          <w:lang w:val="sr-Cyrl-RS"/>
        </w:rPr>
        <w:t>из Ивањице, пружалац услуге лични пратилац,</w:t>
      </w:r>
    </w:p>
    <w:p w14:paraId="6FBC5C40" w14:textId="77777777" w:rsidR="00F57CEE" w:rsidRDefault="00A94416" w:rsidP="0064720E">
      <w:pPr>
        <w:pStyle w:val="ListParagraph"/>
        <w:numPr>
          <w:ilvl w:val="0"/>
          <w:numId w:val="22"/>
        </w:numPr>
        <w:jc w:val="both"/>
        <w:rPr>
          <w:sz w:val="24"/>
          <w:szCs w:val="24"/>
          <w:lang w:val="sr-Cyrl-RS"/>
        </w:rPr>
      </w:pPr>
      <w:r w:rsidRPr="0079615B">
        <w:rPr>
          <w:sz w:val="24"/>
          <w:szCs w:val="24"/>
          <w:lang w:val="sr-Cyrl-RS"/>
        </w:rPr>
        <w:lastRenderedPageBreak/>
        <w:t>Удружења</w:t>
      </w:r>
      <w:r w:rsidR="00914180" w:rsidRPr="0079615B">
        <w:rPr>
          <w:sz w:val="24"/>
          <w:szCs w:val="24"/>
          <w:lang w:val="sr-Cyrl-RS"/>
        </w:rPr>
        <w:t xml:space="preserve"> на подручју општине Топола</w:t>
      </w:r>
      <w:r w:rsidRPr="0079615B">
        <w:rPr>
          <w:sz w:val="24"/>
          <w:szCs w:val="24"/>
          <w:lang w:val="sr-Cyrl-RS"/>
        </w:rPr>
        <w:t xml:space="preserve"> која пружају подршку различитим категоријама корисника социјалне заштите</w:t>
      </w:r>
      <w:r w:rsidR="00F57CEE">
        <w:rPr>
          <w:sz w:val="24"/>
          <w:szCs w:val="24"/>
          <w:lang w:val="sr-Cyrl-RS"/>
        </w:rPr>
        <w:t xml:space="preserve">, и то: </w:t>
      </w:r>
    </w:p>
    <w:p w14:paraId="191F309D" w14:textId="77777777" w:rsidR="00F57CEE" w:rsidRDefault="00F57CEE" w:rsidP="00F57CEE">
      <w:pPr>
        <w:pStyle w:val="ListParagraph"/>
        <w:numPr>
          <w:ilvl w:val="1"/>
          <w:numId w:val="22"/>
        </w:numPr>
        <w:jc w:val="both"/>
        <w:rPr>
          <w:sz w:val="24"/>
          <w:szCs w:val="24"/>
          <w:lang w:val="sr-Cyrl-RS"/>
        </w:rPr>
      </w:pPr>
      <w:r>
        <w:rPr>
          <w:sz w:val="24"/>
          <w:szCs w:val="24"/>
          <w:lang w:val="sr-Cyrl-RS"/>
        </w:rPr>
        <w:t>У</w:t>
      </w:r>
      <w:r w:rsidR="00754A54">
        <w:rPr>
          <w:sz w:val="24"/>
          <w:szCs w:val="24"/>
          <w:lang w:val="sr-Cyrl-RS"/>
        </w:rPr>
        <w:t xml:space="preserve">дружење за помоћ ментално недовољно развијеним особама </w:t>
      </w:r>
      <w:r w:rsidR="00A94416" w:rsidRPr="0079615B">
        <w:rPr>
          <w:sz w:val="24"/>
          <w:szCs w:val="24"/>
          <w:lang w:val="sr-Cyrl-RS"/>
        </w:rPr>
        <w:t xml:space="preserve">Загрљај, </w:t>
      </w:r>
    </w:p>
    <w:p w14:paraId="6A50588D" w14:textId="77777777" w:rsidR="00F57CEE" w:rsidRDefault="00F57CEE" w:rsidP="00F57CEE">
      <w:pPr>
        <w:pStyle w:val="ListParagraph"/>
        <w:numPr>
          <w:ilvl w:val="1"/>
          <w:numId w:val="22"/>
        </w:numPr>
        <w:jc w:val="both"/>
        <w:rPr>
          <w:sz w:val="24"/>
          <w:szCs w:val="24"/>
          <w:lang w:val="sr-Cyrl-RS"/>
        </w:rPr>
      </w:pPr>
      <w:r>
        <w:rPr>
          <w:sz w:val="24"/>
          <w:szCs w:val="24"/>
          <w:lang w:val="sr-Cyrl-RS"/>
        </w:rPr>
        <w:t xml:space="preserve">Волонтерски центар </w:t>
      </w:r>
      <w:r w:rsidR="00A94416" w:rsidRPr="0079615B">
        <w:rPr>
          <w:sz w:val="24"/>
          <w:szCs w:val="24"/>
          <w:lang w:val="sr-Cyrl-RS"/>
        </w:rPr>
        <w:t xml:space="preserve">Кораци, </w:t>
      </w:r>
    </w:p>
    <w:p w14:paraId="7485752C" w14:textId="77777777" w:rsidR="00F57CEE" w:rsidRPr="00823538" w:rsidRDefault="00F57CEE" w:rsidP="00F57CEE">
      <w:pPr>
        <w:pStyle w:val="ListParagraph"/>
        <w:numPr>
          <w:ilvl w:val="1"/>
          <w:numId w:val="22"/>
        </w:numPr>
        <w:jc w:val="both"/>
        <w:rPr>
          <w:sz w:val="24"/>
          <w:szCs w:val="24"/>
          <w:lang w:val="sr-Cyrl-RS"/>
        </w:rPr>
      </w:pPr>
      <w:r w:rsidRPr="00823538">
        <w:rPr>
          <w:sz w:val="24"/>
          <w:szCs w:val="24"/>
          <w:lang w:val="sr-Cyrl-RS"/>
        </w:rPr>
        <w:t>У</w:t>
      </w:r>
      <w:r w:rsidR="00475987" w:rsidRPr="00823538">
        <w:rPr>
          <w:sz w:val="24"/>
          <w:szCs w:val="24"/>
          <w:lang w:val="sr-Cyrl-RS"/>
        </w:rPr>
        <w:t xml:space="preserve">дружење </w:t>
      </w:r>
      <w:r w:rsidR="00E34128" w:rsidRPr="00823538">
        <w:rPr>
          <w:sz w:val="24"/>
          <w:szCs w:val="24"/>
          <w:lang w:val="sr-Cyrl-RS"/>
        </w:rPr>
        <w:t xml:space="preserve">стручњака за подршку деци и младима Логос Т, </w:t>
      </w:r>
    </w:p>
    <w:p w14:paraId="575E8D51" w14:textId="2FF6C481" w:rsidR="00C43E72" w:rsidRPr="00823538" w:rsidRDefault="00B00E1A" w:rsidP="00BD43BB">
      <w:pPr>
        <w:pStyle w:val="ListParagraph"/>
        <w:numPr>
          <w:ilvl w:val="1"/>
          <w:numId w:val="22"/>
        </w:numPr>
        <w:spacing w:after="120"/>
        <w:ind w:left="1797" w:hanging="357"/>
        <w:jc w:val="both"/>
        <w:rPr>
          <w:sz w:val="24"/>
          <w:szCs w:val="24"/>
          <w:lang w:val="sr-Cyrl-RS"/>
        </w:rPr>
      </w:pPr>
      <w:r w:rsidRPr="00823538">
        <w:rPr>
          <w:sz w:val="24"/>
          <w:szCs w:val="24"/>
          <w:lang w:val="sr-Cyrl-RS"/>
        </w:rPr>
        <w:t>Фондација</w:t>
      </w:r>
      <w:r w:rsidR="009E5583" w:rsidRPr="00823538">
        <w:rPr>
          <w:sz w:val="24"/>
          <w:szCs w:val="24"/>
          <w:lang w:val="sr-Cyrl-RS"/>
        </w:rPr>
        <w:t xml:space="preserve"> принцезе Љубице Карађорђевић</w:t>
      </w:r>
      <w:r w:rsidR="00823538" w:rsidRPr="00823538">
        <w:rPr>
          <w:sz w:val="24"/>
          <w:szCs w:val="24"/>
          <w:lang w:val="sr-Cyrl-RS"/>
        </w:rPr>
        <w:t xml:space="preserve"> – фондација Корени</w:t>
      </w:r>
    </w:p>
    <w:p w14:paraId="399AAA43" w14:textId="1429369A" w:rsidR="006F3F1D" w:rsidRDefault="006F3F1D" w:rsidP="00D03355">
      <w:pPr>
        <w:jc w:val="both"/>
        <w:rPr>
          <w:sz w:val="24"/>
          <w:szCs w:val="24"/>
          <w:lang w:val="ru-RU"/>
        </w:rPr>
      </w:pPr>
      <w:r w:rsidRPr="00BD43BB">
        <w:rPr>
          <w:sz w:val="24"/>
          <w:szCs w:val="24"/>
          <w:lang w:val="ru-RU"/>
        </w:rPr>
        <w:t xml:space="preserve">У оквиру пројекта </w:t>
      </w:r>
      <w:r w:rsidR="00AF3E52">
        <w:rPr>
          <w:sz w:val="24"/>
          <w:szCs w:val="24"/>
          <w:lang w:val="ru-RU"/>
        </w:rPr>
        <w:t>''Интегративна међусекторска подршка старима у Тополи''</w:t>
      </w:r>
      <w:r w:rsidR="00C925ED">
        <w:rPr>
          <w:sz w:val="24"/>
          <w:szCs w:val="24"/>
          <w:lang w:val="ru-RU"/>
        </w:rPr>
        <w:t>,</w:t>
      </w:r>
      <w:r w:rsidRPr="00BD43BB">
        <w:rPr>
          <w:sz w:val="24"/>
          <w:szCs w:val="24"/>
          <w:lang w:val="ru-RU"/>
        </w:rPr>
        <w:t xml:space="preserve"> успостављена је </w:t>
      </w:r>
      <w:r w:rsidRPr="00BD43BB">
        <w:rPr>
          <w:i/>
          <w:iCs/>
          <w:sz w:val="24"/>
          <w:szCs w:val="24"/>
          <w:lang w:val="ru-RU"/>
        </w:rPr>
        <w:t>међусекторска сарадња</w:t>
      </w:r>
      <w:r w:rsidRPr="00BD43BB">
        <w:rPr>
          <w:sz w:val="24"/>
          <w:szCs w:val="24"/>
          <w:lang w:val="ru-RU"/>
        </w:rPr>
        <w:t xml:space="preserve"> између Општине, Дома здравља, Центра за социјални рад и Удружења Срце</w:t>
      </w:r>
      <w:r w:rsidR="00BD43BB" w:rsidRPr="00BD43BB">
        <w:rPr>
          <w:sz w:val="24"/>
          <w:szCs w:val="24"/>
          <w:lang w:val="ru-RU"/>
        </w:rPr>
        <w:t xml:space="preserve">м за наш град, у пружању унапређене интегрисане услуге помоћи у кући. </w:t>
      </w:r>
      <w:r w:rsidR="00063C82">
        <w:rPr>
          <w:sz w:val="24"/>
          <w:szCs w:val="24"/>
          <w:lang w:val="ru-RU"/>
        </w:rPr>
        <w:t xml:space="preserve">Међусекторска сарадња институционализована је Протоколом, који је потисан </w:t>
      </w:r>
      <w:r w:rsidR="007220ED">
        <w:rPr>
          <w:sz w:val="24"/>
          <w:szCs w:val="24"/>
          <w:lang w:val="ru-RU"/>
        </w:rPr>
        <w:t xml:space="preserve">31.01.2025. године, а којим се регулишу </w:t>
      </w:r>
      <w:r w:rsidR="006C4921">
        <w:rPr>
          <w:sz w:val="24"/>
          <w:szCs w:val="24"/>
          <w:lang w:val="ru-RU"/>
        </w:rPr>
        <w:t xml:space="preserve">циљеви међусекторске сарадње, </w:t>
      </w:r>
      <w:r w:rsidR="007220ED">
        <w:rPr>
          <w:sz w:val="24"/>
          <w:szCs w:val="24"/>
          <w:lang w:val="ru-RU"/>
        </w:rPr>
        <w:t>улоге и обавезе потписника Протокола.</w:t>
      </w:r>
    </w:p>
    <w:p w14:paraId="18F1B2E7" w14:textId="010923A3" w:rsidR="00B80447" w:rsidRDefault="00437F5F" w:rsidP="009A1A4E">
      <w:pPr>
        <w:pStyle w:val="Heading3"/>
        <w:jc w:val="both"/>
        <w:rPr>
          <w:lang w:val="sr-Cyrl-RS"/>
        </w:rPr>
      </w:pPr>
      <w:bookmarkStart w:id="63" w:name="_Toc212722752"/>
      <w:r>
        <w:rPr>
          <w:lang w:val="sr-Latn-RS"/>
        </w:rPr>
        <w:t>3.</w:t>
      </w:r>
      <w:r w:rsidR="0054758B">
        <w:rPr>
          <w:lang w:val="sr-Cyrl-RS"/>
        </w:rPr>
        <w:t>4</w:t>
      </w:r>
      <w:r>
        <w:rPr>
          <w:lang w:val="sr-Latn-RS"/>
        </w:rPr>
        <w:t xml:space="preserve"> </w:t>
      </w:r>
      <w:r w:rsidR="00513D4E">
        <w:rPr>
          <w:lang w:val="sr-Cyrl-RS"/>
        </w:rPr>
        <w:t>Финализација анализе – кључни фактори од значаја</w:t>
      </w:r>
      <w:r w:rsidR="009A1A4E">
        <w:rPr>
          <w:lang w:val="sr-Cyrl-RS"/>
        </w:rPr>
        <w:t xml:space="preserve"> за унапређење социјалне заштите у општини</w:t>
      </w:r>
      <w:bookmarkEnd w:id="63"/>
      <w:r>
        <w:rPr>
          <w:lang w:val="sr-Cyrl-RS"/>
        </w:rPr>
        <w:t xml:space="preserve"> </w:t>
      </w:r>
    </w:p>
    <w:p w14:paraId="527CDE1C" w14:textId="090F9832" w:rsidR="00904F4E" w:rsidRDefault="00694004" w:rsidP="003227D1">
      <w:pPr>
        <w:spacing w:after="120"/>
        <w:jc w:val="both"/>
        <w:rPr>
          <w:sz w:val="24"/>
          <w:szCs w:val="24"/>
          <w:lang w:val="sr-Cyrl-RS"/>
        </w:rPr>
      </w:pPr>
      <w:r>
        <w:rPr>
          <w:sz w:val="24"/>
          <w:szCs w:val="24"/>
          <w:lang w:val="sr-Cyrl-RS"/>
        </w:rPr>
        <w:t xml:space="preserve">Радна група је на уводној радионици одржаној </w:t>
      </w:r>
      <w:r w:rsidR="00707A55">
        <w:rPr>
          <w:sz w:val="24"/>
          <w:szCs w:val="24"/>
          <w:lang w:val="sr-Cyrl-RS"/>
        </w:rPr>
        <w:t>17.07.2025. године урадила анализу снага, слабости, могућности и претњи система социјалне заштите у Тополи</w:t>
      </w:r>
      <w:r w:rsidR="00775C99">
        <w:rPr>
          <w:sz w:val="24"/>
          <w:szCs w:val="24"/>
          <w:lang w:val="sr-Cyrl-RS"/>
        </w:rPr>
        <w:t>, која је пр</w:t>
      </w:r>
      <w:r w:rsidR="00C31B51">
        <w:rPr>
          <w:sz w:val="24"/>
          <w:szCs w:val="24"/>
          <w:lang w:val="sr-Cyrl-RS"/>
        </w:rPr>
        <w:t>и</w:t>
      </w:r>
      <w:r w:rsidR="00775C99">
        <w:rPr>
          <w:sz w:val="24"/>
          <w:szCs w:val="24"/>
          <w:lang w:val="sr-Cyrl-RS"/>
        </w:rPr>
        <w:t>к</w:t>
      </w:r>
      <w:r w:rsidR="00C31B51">
        <w:rPr>
          <w:sz w:val="24"/>
          <w:szCs w:val="24"/>
          <w:lang w:val="sr-Cyrl-RS"/>
        </w:rPr>
        <w:t>а</w:t>
      </w:r>
      <w:r w:rsidR="00775C99">
        <w:rPr>
          <w:sz w:val="24"/>
          <w:szCs w:val="24"/>
          <w:lang w:val="sr-Cyrl-RS"/>
        </w:rPr>
        <w:t>зана у наредној матрици.</w:t>
      </w:r>
    </w:p>
    <w:tbl>
      <w:tblPr>
        <w:tblStyle w:val="TableGrid"/>
        <w:tblW w:w="0" w:type="auto"/>
        <w:tblLook w:val="04A0" w:firstRow="1" w:lastRow="0" w:firstColumn="1" w:lastColumn="0" w:noHBand="0" w:noVBand="1"/>
      </w:tblPr>
      <w:tblGrid>
        <w:gridCol w:w="4530"/>
        <w:gridCol w:w="4532"/>
      </w:tblGrid>
      <w:tr w:rsidR="00904F4E" w:rsidRPr="00660B22" w14:paraId="1BA38758" w14:textId="77777777" w:rsidTr="00904F4E">
        <w:tc>
          <w:tcPr>
            <w:tcW w:w="4602" w:type="dxa"/>
          </w:tcPr>
          <w:p w14:paraId="6C88C88A" w14:textId="77777777" w:rsidR="00904F4E" w:rsidRPr="007C2B98" w:rsidRDefault="00904F4E" w:rsidP="00904F4E">
            <w:pPr>
              <w:jc w:val="both"/>
              <w:rPr>
                <w:b/>
                <w:bCs/>
                <w:sz w:val="24"/>
                <w:szCs w:val="24"/>
                <w:lang w:val="sr-Cyrl-RS"/>
              </w:rPr>
            </w:pPr>
            <w:r w:rsidRPr="007C2B98">
              <w:rPr>
                <w:b/>
                <w:bCs/>
                <w:sz w:val="24"/>
                <w:szCs w:val="24"/>
                <w:lang w:val="sr-Cyrl-RS"/>
              </w:rPr>
              <w:t>СНАГЕ</w:t>
            </w:r>
          </w:p>
          <w:p w14:paraId="56824A1F" w14:textId="77777777" w:rsidR="00904F4E" w:rsidRDefault="00904F4E" w:rsidP="00904F4E">
            <w:pPr>
              <w:jc w:val="both"/>
              <w:rPr>
                <w:sz w:val="24"/>
                <w:szCs w:val="24"/>
                <w:lang w:val="sr-Cyrl-RS"/>
              </w:rPr>
            </w:pPr>
          </w:p>
          <w:p w14:paraId="5F6267FE"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Постојање организационе јединице ЦСР-а у Тополи</w:t>
            </w:r>
          </w:p>
          <w:p w14:paraId="5D3C6838"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Постојање организација цивилног друштва у Тополи, које делују у области социјалне заштите</w:t>
            </w:r>
          </w:p>
          <w:p w14:paraId="71770A3A"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Развијене дневне услуге социјалне заштите у заједници (Помоћ у кући за децу са сметњама у развоју, помоћ у кући за одрасле са инвалидитетом и старе, Лични пратилац детету са сметњама у развоју, услуга дефектолошко-психолошког и логопедског третмана)</w:t>
            </w:r>
          </w:p>
          <w:p w14:paraId="7ED043C2"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Успостављен неопходан институционално-правни оквир за спровођење социјалних услуга (Одлука о социјалној заштити, Правилници за реализацију активности из области социјалне заштите)</w:t>
            </w:r>
          </w:p>
          <w:p w14:paraId="16C470E0"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Унапређен квалитет услуге помоћи у кући кроз интерсекторску сарадњу са домом здравља и увођење психо-</w:t>
            </w:r>
            <w:r>
              <w:rPr>
                <w:sz w:val="24"/>
                <w:szCs w:val="24"/>
                <w:lang w:val="sr-Cyrl-RS"/>
              </w:rPr>
              <w:lastRenderedPageBreak/>
              <w:t>социјалне подршке стручног радника у дому корисника</w:t>
            </w:r>
          </w:p>
          <w:p w14:paraId="092AFD8C"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Дугогодишње искуство општине Топола у привлачењу средстава из међународних фондова, кроз пројекте, за област социјалне заштите и социјално укључивање рањивих друштвених група</w:t>
            </w:r>
          </w:p>
          <w:p w14:paraId="514D91DD"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Добра интерсекторска сарадња кључних актера у области социјалне заштите (ЈЛС, Дом здравља, ЦСР, организације цивилног друштва, остале институције и установе)</w:t>
            </w:r>
          </w:p>
          <w:p w14:paraId="27E1B95B"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Постојање станова за становање у заштићеним условима, за социјално угрожена лица</w:t>
            </w:r>
          </w:p>
          <w:p w14:paraId="1990AB62" w14:textId="77777777" w:rsidR="00904F4E" w:rsidRPr="00957943" w:rsidRDefault="00904F4E" w:rsidP="00904F4E">
            <w:pPr>
              <w:pStyle w:val="ListParagraph"/>
              <w:numPr>
                <w:ilvl w:val="0"/>
                <w:numId w:val="22"/>
              </w:numPr>
              <w:ind w:left="448" w:hanging="283"/>
              <w:rPr>
                <w:sz w:val="24"/>
                <w:szCs w:val="24"/>
                <w:lang w:val="sr-Cyrl-RS"/>
              </w:rPr>
            </w:pPr>
            <w:r>
              <w:rPr>
                <w:sz w:val="24"/>
                <w:szCs w:val="24"/>
                <w:lang w:val="sr-Cyrl-RS"/>
              </w:rPr>
              <w:t>Актуелно спровођење пројекта, финансираног од стране ЕУ, у оквиру кога ће се кључни локални актери обучити за системско планирање, праћење и вредновање услуга социјалне заштите</w:t>
            </w:r>
          </w:p>
          <w:p w14:paraId="148F7453"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Постојање Народне кухиње и њено редовно финансирање</w:t>
            </w:r>
          </w:p>
          <w:p w14:paraId="0EDE00D2" w14:textId="77F53216" w:rsidR="00904F4E" w:rsidRPr="00904F4E" w:rsidRDefault="00904F4E" w:rsidP="00904F4E">
            <w:pPr>
              <w:pStyle w:val="ListParagraph"/>
              <w:numPr>
                <w:ilvl w:val="0"/>
                <w:numId w:val="22"/>
              </w:numPr>
              <w:ind w:left="448" w:hanging="283"/>
              <w:rPr>
                <w:sz w:val="24"/>
                <w:szCs w:val="24"/>
                <w:lang w:val="sr-Cyrl-RS"/>
              </w:rPr>
            </w:pPr>
            <w:r w:rsidRPr="00904F4E">
              <w:rPr>
                <w:sz w:val="24"/>
                <w:szCs w:val="24"/>
                <w:lang w:val="sr-Cyrl-RS"/>
              </w:rPr>
              <w:t>Постојање мера материјалне подршке рањивим друштвеним групама.</w:t>
            </w:r>
          </w:p>
        </w:tc>
        <w:tc>
          <w:tcPr>
            <w:tcW w:w="4602" w:type="dxa"/>
          </w:tcPr>
          <w:p w14:paraId="0ED16B76" w14:textId="77777777" w:rsidR="00904F4E" w:rsidRPr="00863834" w:rsidRDefault="00904F4E" w:rsidP="00904F4E">
            <w:pPr>
              <w:jc w:val="both"/>
              <w:rPr>
                <w:b/>
                <w:bCs/>
                <w:sz w:val="24"/>
                <w:szCs w:val="24"/>
                <w:lang w:val="sr-Cyrl-RS"/>
              </w:rPr>
            </w:pPr>
            <w:r w:rsidRPr="00863834">
              <w:rPr>
                <w:b/>
                <w:bCs/>
                <w:sz w:val="24"/>
                <w:szCs w:val="24"/>
                <w:lang w:val="sr-Cyrl-RS"/>
              </w:rPr>
              <w:lastRenderedPageBreak/>
              <w:t>СЛАБОСТИ</w:t>
            </w:r>
          </w:p>
          <w:p w14:paraId="1314501B" w14:textId="77777777" w:rsidR="00904F4E" w:rsidRDefault="00904F4E" w:rsidP="00904F4E">
            <w:pPr>
              <w:jc w:val="both"/>
              <w:rPr>
                <w:sz w:val="24"/>
                <w:szCs w:val="24"/>
                <w:lang w:val="sr-Cyrl-RS"/>
              </w:rPr>
            </w:pPr>
          </w:p>
          <w:p w14:paraId="0D51E52B"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 xml:space="preserve">Недовољан број стручних радника у организационој јединици ЦСР-а у Тополи, </w:t>
            </w:r>
          </w:p>
          <w:p w14:paraId="19D14F6E"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Недовољна опремљеност ЦРС-а, као примарне установе социјалне  заштите (неклиматизоване просторије у којима се ради са корисницима, недостајуће службено возило, застарела рачунарска опрема)</w:t>
            </w:r>
          </w:p>
          <w:p w14:paraId="0DE0FA44"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Ограничена доступност правника, услед чињенице што је седиште ЦСР-а у Аранђеловцу, па правник из Аранђеловца покрива и подручје Тополе,</w:t>
            </w:r>
          </w:p>
          <w:p w14:paraId="0AEDCB3D"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Непостојање услуге саветовалишта за брак и породицу, иако расте број конфликтних развода и породичних дисфункционалних релација</w:t>
            </w:r>
          </w:p>
          <w:p w14:paraId="5F9A900A"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Непостојање прихватилишта за одрасла лица, којима је потребно хитно збрињавање</w:t>
            </w:r>
          </w:p>
          <w:p w14:paraId="4794C844"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 xml:space="preserve">Недовољни капацитети постојећих </w:t>
            </w:r>
            <w:r>
              <w:rPr>
                <w:sz w:val="24"/>
                <w:szCs w:val="24"/>
                <w:lang w:val="sr-Cyrl-RS"/>
              </w:rPr>
              <w:lastRenderedPageBreak/>
              <w:t>услуга социјалне заштите (Помоћ у кући, Лични пратилац, услуга дефектолошко-психолошког и логопедског третмана) за већи обухват корисника и више појединачне подршке по кориснику</w:t>
            </w:r>
          </w:p>
          <w:p w14:paraId="31D3C37A"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Недовољан број хранитељских породица и за децу, а пре свега хранитељских породица за хитан прихват одраслих лица</w:t>
            </w:r>
          </w:p>
          <w:p w14:paraId="23FEF2F1"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Недовољна опремљеност медицинског особља Дома здравља за рад на терену у оквиру интегрисане услуге Помоћи у кући</w:t>
            </w:r>
          </w:p>
          <w:p w14:paraId="06BAD64E"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Ограничена средства у локалном буџету за област социјалне заштите</w:t>
            </w:r>
          </w:p>
          <w:p w14:paraId="48BC1E24"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Недовољно развијен локални оквир за праћење, вредновање квалитета и извештавање о спровођењу локалних услуга социјалне заштите.</w:t>
            </w:r>
          </w:p>
          <w:p w14:paraId="75D230B5" w14:textId="77777777" w:rsidR="00904F4E" w:rsidRDefault="00904F4E" w:rsidP="00B80447">
            <w:pPr>
              <w:jc w:val="both"/>
              <w:rPr>
                <w:sz w:val="24"/>
                <w:szCs w:val="24"/>
                <w:lang w:val="sr-Cyrl-RS"/>
              </w:rPr>
            </w:pPr>
          </w:p>
        </w:tc>
      </w:tr>
      <w:tr w:rsidR="00904F4E" w:rsidRPr="00660B22" w14:paraId="507D6C37" w14:textId="77777777" w:rsidTr="00904F4E">
        <w:tc>
          <w:tcPr>
            <w:tcW w:w="4602" w:type="dxa"/>
          </w:tcPr>
          <w:p w14:paraId="6E57B68D" w14:textId="77777777" w:rsidR="00904F4E" w:rsidRPr="00722E7E" w:rsidRDefault="00904F4E" w:rsidP="00904F4E">
            <w:pPr>
              <w:jc w:val="both"/>
              <w:rPr>
                <w:b/>
                <w:bCs/>
                <w:sz w:val="24"/>
                <w:szCs w:val="24"/>
                <w:lang w:val="sr-Cyrl-RS"/>
              </w:rPr>
            </w:pPr>
            <w:r w:rsidRPr="00722E7E">
              <w:rPr>
                <w:b/>
                <w:bCs/>
                <w:sz w:val="24"/>
                <w:szCs w:val="24"/>
                <w:lang w:val="sr-Cyrl-RS"/>
              </w:rPr>
              <w:lastRenderedPageBreak/>
              <w:t>МОГУЋНОСТИ</w:t>
            </w:r>
          </w:p>
          <w:p w14:paraId="360339A8" w14:textId="77777777" w:rsidR="00904F4E" w:rsidRDefault="00904F4E" w:rsidP="00904F4E">
            <w:pPr>
              <w:jc w:val="both"/>
              <w:rPr>
                <w:sz w:val="24"/>
                <w:szCs w:val="24"/>
                <w:lang w:val="sr-Cyrl-RS"/>
              </w:rPr>
            </w:pPr>
          </w:p>
          <w:p w14:paraId="34C7B461"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Донаторски програми за социјално укључивање и подршку рањивим групама грађана, из фондова Европске уније и других земаља, за која се може аплицирати одговарајућим пројектним предлозима,</w:t>
            </w:r>
          </w:p>
          <w:p w14:paraId="6C5FB89D"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Годишњи раст прихода у локалном буџету за оквирно 7%, као прилика за веће алокације за област социјалне заштите,</w:t>
            </w:r>
          </w:p>
          <w:p w14:paraId="2F3A54E6"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Могућности примене Закона о социјалном предузетништву за оснивање социјалних задруга и предузећа, у којима би се радно ангажовала социјално угрожена и инвалидна лица,</w:t>
            </w:r>
          </w:p>
          <w:p w14:paraId="6BD7CAC0"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lastRenderedPageBreak/>
              <w:t>Ресурси Центра за социјални рад у Аранђеловцу,</w:t>
            </w:r>
          </w:p>
          <w:p w14:paraId="2453DBCB" w14:textId="783ECCD9" w:rsidR="00904F4E" w:rsidRDefault="00904F4E" w:rsidP="00904F4E">
            <w:pPr>
              <w:pStyle w:val="ListParagraph"/>
              <w:numPr>
                <w:ilvl w:val="0"/>
                <w:numId w:val="22"/>
              </w:numPr>
              <w:ind w:left="448" w:hanging="283"/>
              <w:rPr>
                <w:sz w:val="24"/>
                <w:szCs w:val="24"/>
                <w:lang w:val="sr-Cyrl-RS"/>
              </w:rPr>
            </w:pPr>
            <w:r>
              <w:rPr>
                <w:sz w:val="24"/>
                <w:szCs w:val="24"/>
                <w:lang w:val="sr-Cyrl-RS"/>
              </w:rPr>
              <w:t>Међуопштинска сарадња за успостављање скупих и комплексних услуга,</w:t>
            </w:r>
          </w:p>
          <w:p w14:paraId="4023D27D"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Међусекторска сарадња у пружању услуга социјалне заштите,</w:t>
            </w:r>
          </w:p>
          <w:p w14:paraId="74DDD386" w14:textId="77777777" w:rsidR="00904F4E" w:rsidRDefault="00904F4E" w:rsidP="00904F4E">
            <w:pPr>
              <w:pStyle w:val="ListParagraph"/>
              <w:numPr>
                <w:ilvl w:val="0"/>
                <w:numId w:val="22"/>
              </w:numPr>
              <w:ind w:left="448" w:hanging="283"/>
              <w:rPr>
                <w:sz w:val="24"/>
                <w:szCs w:val="24"/>
                <w:lang w:val="sr-Cyrl-RS"/>
              </w:rPr>
            </w:pPr>
            <w:r>
              <w:rPr>
                <w:sz w:val="24"/>
                <w:szCs w:val="24"/>
                <w:lang w:val="sr-Cyrl-RS"/>
              </w:rPr>
              <w:t>Пројекти и активности стручне подршке других организација, попут СКГО,</w:t>
            </w:r>
          </w:p>
          <w:p w14:paraId="6B8BEA8C" w14:textId="3B70E3BE" w:rsidR="00904F4E" w:rsidRPr="00904F4E" w:rsidRDefault="00904F4E" w:rsidP="00904F4E">
            <w:pPr>
              <w:pStyle w:val="ListParagraph"/>
              <w:numPr>
                <w:ilvl w:val="0"/>
                <w:numId w:val="22"/>
              </w:numPr>
              <w:ind w:left="448" w:hanging="283"/>
              <w:rPr>
                <w:sz w:val="24"/>
                <w:szCs w:val="24"/>
                <w:lang w:val="sr-Cyrl-RS"/>
              </w:rPr>
            </w:pPr>
            <w:r w:rsidRPr="00904F4E">
              <w:rPr>
                <w:sz w:val="24"/>
                <w:szCs w:val="24"/>
                <w:lang w:val="sr-Cyrl-RS"/>
              </w:rPr>
              <w:t>Постојање различитих лиценцираних пружалаца услуга социјалне заштите заинтересованих за пружање услуга у Тополи.</w:t>
            </w:r>
          </w:p>
        </w:tc>
        <w:tc>
          <w:tcPr>
            <w:tcW w:w="4602" w:type="dxa"/>
          </w:tcPr>
          <w:p w14:paraId="35591B39" w14:textId="77777777" w:rsidR="00904F4E" w:rsidRPr="00722E7E" w:rsidRDefault="00904F4E" w:rsidP="00904F4E">
            <w:pPr>
              <w:jc w:val="both"/>
              <w:rPr>
                <w:b/>
                <w:bCs/>
                <w:sz w:val="24"/>
                <w:szCs w:val="24"/>
                <w:lang w:val="sr-Cyrl-RS"/>
              </w:rPr>
            </w:pPr>
            <w:r w:rsidRPr="00722E7E">
              <w:rPr>
                <w:b/>
                <w:bCs/>
                <w:sz w:val="24"/>
                <w:szCs w:val="24"/>
                <w:lang w:val="sr-Cyrl-RS"/>
              </w:rPr>
              <w:lastRenderedPageBreak/>
              <w:t>ПРЕТЊЕ</w:t>
            </w:r>
          </w:p>
          <w:p w14:paraId="36761DE5" w14:textId="77777777" w:rsidR="00904F4E" w:rsidRDefault="00904F4E" w:rsidP="00904F4E">
            <w:pPr>
              <w:jc w:val="both"/>
              <w:rPr>
                <w:sz w:val="24"/>
                <w:szCs w:val="24"/>
                <w:lang w:val="sr-Cyrl-RS"/>
              </w:rPr>
            </w:pPr>
          </w:p>
          <w:p w14:paraId="6C65AFE8"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Забрана запошљавања у јавном сектору, која ограничава могућности запошљавања нових стручних сарадника у установама социјалне заштите,</w:t>
            </w:r>
          </w:p>
          <w:p w14:paraId="141A4FB2"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Национални оквир јавних политика некомплетан – кровна стратегија социјалне заштите недостаје,</w:t>
            </w:r>
          </w:p>
          <w:p w14:paraId="50700F3E"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Недовољан број расположивих стручних кадрова за област социјалне заштите на тржишту рада Тополе и околине,</w:t>
            </w:r>
          </w:p>
          <w:p w14:paraId="7605A479"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t>Нестабилне друштвено-политичке прилике у земљи, које негативно утичу на грађане, провоцирају несигурност, конфликте, ...</w:t>
            </w:r>
          </w:p>
          <w:p w14:paraId="25BBEE85" w14:textId="77777777" w:rsidR="00904F4E" w:rsidRDefault="00904F4E" w:rsidP="00904F4E">
            <w:pPr>
              <w:pStyle w:val="ListParagraph"/>
              <w:numPr>
                <w:ilvl w:val="0"/>
                <w:numId w:val="22"/>
              </w:numPr>
              <w:ind w:left="394" w:hanging="283"/>
              <w:rPr>
                <w:sz w:val="24"/>
                <w:szCs w:val="24"/>
                <w:lang w:val="sr-Cyrl-RS"/>
              </w:rPr>
            </w:pPr>
            <w:r>
              <w:rPr>
                <w:sz w:val="24"/>
                <w:szCs w:val="24"/>
                <w:lang w:val="sr-Cyrl-RS"/>
              </w:rPr>
              <w:lastRenderedPageBreak/>
              <w:t>Затварање, укидање појединих међународних фондова и организација, попут УСАИД, те смањивање обима донаторских средстава,</w:t>
            </w:r>
          </w:p>
          <w:p w14:paraId="71B1E3CF" w14:textId="35BA22A8" w:rsidR="00904F4E" w:rsidRPr="00904F4E" w:rsidRDefault="00904F4E" w:rsidP="00904F4E">
            <w:pPr>
              <w:pStyle w:val="ListParagraph"/>
              <w:numPr>
                <w:ilvl w:val="0"/>
                <w:numId w:val="22"/>
              </w:numPr>
              <w:ind w:left="394" w:hanging="283"/>
              <w:rPr>
                <w:sz w:val="24"/>
                <w:szCs w:val="24"/>
                <w:lang w:val="sr-Cyrl-RS"/>
              </w:rPr>
            </w:pPr>
            <w:r w:rsidRPr="00904F4E">
              <w:rPr>
                <w:sz w:val="24"/>
                <w:szCs w:val="24"/>
                <w:lang w:val="sr-Cyrl-RS"/>
              </w:rPr>
              <w:t>Демографске промене у Тополи, старење становништва, негативан природни прираштај, одлазак младих у веће градске центре.</w:t>
            </w:r>
          </w:p>
        </w:tc>
      </w:tr>
    </w:tbl>
    <w:p w14:paraId="484135AB" w14:textId="77777777" w:rsidR="00904F4E" w:rsidRDefault="00904F4E" w:rsidP="00904F4E">
      <w:pPr>
        <w:spacing w:before="240"/>
        <w:jc w:val="both"/>
        <w:rPr>
          <w:sz w:val="24"/>
          <w:szCs w:val="24"/>
          <w:lang w:val="sr-Cyrl-RS"/>
        </w:rPr>
      </w:pPr>
      <w:r w:rsidRPr="00153341">
        <w:rPr>
          <w:sz w:val="24"/>
          <w:szCs w:val="24"/>
          <w:lang w:val="sr-Cyrl-RS"/>
        </w:rPr>
        <w:lastRenderedPageBreak/>
        <w:t xml:space="preserve">На основу спроведене СВОТ анализе и деск анализе расположивих података, </w:t>
      </w:r>
      <w:r>
        <w:rPr>
          <w:sz w:val="24"/>
          <w:szCs w:val="24"/>
          <w:lang w:val="sr-Cyrl-RS"/>
        </w:rPr>
        <w:t xml:space="preserve">као кључни проблеми у области социјалне заштите, које треба решавати у наредних 5 година, констатовани су: </w:t>
      </w:r>
    </w:p>
    <w:p w14:paraId="08B4B292" w14:textId="1B598AD3" w:rsidR="00904F4E" w:rsidRDefault="00904F4E" w:rsidP="00904F4E">
      <w:pPr>
        <w:jc w:val="both"/>
        <w:rPr>
          <w:sz w:val="24"/>
          <w:szCs w:val="24"/>
          <w:lang w:val="sr-Cyrl-RS"/>
        </w:rPr>
      </w:pPr>
      <w:r w:rsidRPr="00BB3ABB">
        <w:rPr>
          <w:i/>
          <w:iCs/>
          <w:sz w:val="24"/>
          <w:szCs w:val="24"/>
          <w:lang w:val="sr-Cyrl-RS"/>
        </w:rPr>
        <w:t>а) ограничени и недовољн</w:t>
      </w:r>
      <w:r>
        <w:rPr>
          <w:i/>
          <w:iCs/>
          <w:sz w:val="24"/>
          <w:szCs w:val="24"/>
          <w:lang w:val="sr-Cyrl-RS"/>
        </w:rPr>
        <w:t>о развијени</w:t>
      </w:r>
      <w:r w:rsidRPr="00BB3ABB">
        <w:rPr>
          <w:i/>
          <w:iCs/>
          <w:sz w:val="24"/>
          <w:szCs w:val="24"/>
          <w:lang w:val="sr-Cyrl-RS"/>
        </w:rPr>
        <w:t xml:space="preserve"> институционални капацитети</w:t>
      </w:r>
      <w:r>
        <w:rPr>
          <w:sz w:val="24"/>
          <w:szCs w:val="24"/>
          <w:lang w:val="sr-Cyrl-RS"/>
        </w:rPr>
        <w:t xml:space="preserve"> (недовољно развијени кадровски капацитети – недовољан број стручних радника у организационој јединици ЦСР у Тополи, несамосталност ЦСР-а у Тополи што ограничава и успорава рад; недовољни и неодговарајући технички капацитети и ресурси, недовољно развијен и регулисан систем за планирање, праћење, вредновање квалитета пружених услуга у надлежности ЈЛС и извештавање); </w:t>
      </w:r>
    </w:p>
    <w:p w14:paraId="17334F87" w14:textId="207D095D" w:rsidR="00904F4E" w:rsidRDefault="00904F4E" w:rsidP="00904F4E">
      <w:pPr>
        <w:jc w:val="both"/>
        <w:rPr>
          <w:sz w:val="24"/>
          <w:szCs w:val="24"/>
          <w:lang w:val="sr-Cyrl-RS"/>
        </w:rPr>
      </w:pPr>
      <w:r w:rsidRPr="00BB3ABB">
        <w:rPr>
          <w:i/>
          <w:iCs/>
          <w:sz w:val="24"/>
          <w:szCs w:val="24"/>
          <w:lang w:val="sr-Cyrl-RS"/>
        </w:rPr>
        <w:t>б) недовољно развијене услуге социјалне заштите</w:t>
      </w:r>
      <w:r>
        <w:rPr>
          <w:sz w:val="24"/>
          <w:szCs w:val="24"/>
          <w:lang w:val="sr-Cyrl-RS"/>
        </w:rPr>
        <w:t xml:space="preserve"> (постојеће услуге су недовољног капацитета и ограниченог квалитета у смислу обима појединачне подршке по кориснику, потребе су веће од могућности обухвата и обима подршке, непостојање услуга за којима постоји потреба, и то саветовалишта за брак и породицу и прихватилишта за хитно збрињавање одраслих лица у стању потребе, недостатак хранитељских породица за хитно збрињавање одраслих лица); </w:t>
      </w:r>
    </w:p>
    <w:p w14:paraId="267EA245" w14:textId="7CCB1429" w:rsidR="00904F4E" w:rsidRDefault="00904F4E" w:rsidP="00904F4E">
      <w:pPr>
        <w:jc w:val="both"/>
        <w:rPr>
          <w:sz w:val="24"/>
          <w:szCs w:val="24"/>
          <w:lang w:val="sr-Cyrl-RS"/>
        </w:rPr>
      </w:pPr>
      <w:r w:rsidRPr="00741FFC">
        <w:rPr>
          <w:i/>
          <w:iCs/>
          <w:sz w:val="24"/>
          <w:szCs w:val="24"/>
          <w:lang w:val="sr-Cyrl-RS"/>
        </w:rPr>
        <w:t>в) тешкоће у задовољавању основних животних потреба и недовољна интеграција у друштвену заједницу</w:t>
      </w:r>
      <w:r w:rsidRPr="00741FFC">
        <w:rPr>
          <w:sz w:val="24"/>
          <w:szCs w:val="24"/>
          <w:lang w:val="sr-Cyrl-RS"/>
        </w:rPr>
        <w:t xml:space="preserve"> корисника социјалне заштите и рањивих друштвених група (материјално сиромаштво, проблеми са обезбеђивањем одговарајућег стамбеног простора, искљученост са тржишта рада и економска несамосталност, недовољна школска постигнућа и рано напуштање школе, ...).   </w:t>
      </w:r>
    </w:p>
    <w:p w14:paraId="1FF9933B" w14:textId="77777777" w:rsidR="007370FD" w:rsidRDefault="007370FD" w:rsidP="00904F4E">
      <w:pPr>
        <w:jc w:val="both"/>
        <w:rPr>
          <w:sz w:val="24"/>
          <w:szCs w:val="24"/>
          <w:lang w:val="sr-Cyrl-RS"/>
        </w:rPr>
      </w:pPr>
    </w:p>
    <w:p w14:paraId="2FD1B41C" w14:textId="77777777" w:rsidR="007370FD" w:rsidRDefault="007370FD" w:rsidP="00904F4E">
      <w:pPr>
        <w:jc w:val="both"/>
        <w:rPr>
          <w:sz w:val="24"/>
          <w:szCs w:val="24"/>
          <w:lang w:val="sr-Cyrl-RS"/>
        </w:rPr>
      </w:pPr>
    </w:p>
    <w:p w14:paraId="6CDC334D" w14:textId="77777777" w:rsidR="007370FD" w:rsidRDefault="007370FD" w:rsidP="00904F4E">
      <w:pPr>
        <w:jc w:val="both"/>
        <w:rPr>
          <w:sz w:val="24"/>
          <w:szCs w:val="24"/>
          <w:lang w:val="sr-Cyrl-RS"/>
        </w:rPr>
      </w:pPr>
    </w:p>
    <w:p w14:paraId="54FC0687" w14:textId="77777777" w:rsidR="007370FD" w:rsidRDefault="007370FD" w:rsidP="00904F4E">
      <w:pPr>
        <w:jc w:val="both"/>
        <w:rPr>
          <w:sz w:val="24"/>
          <w:szCs w:val="24"/>
          <w:lang w:val="sr-Cyrl-RS"/>
        </w:rPr>
      </w:pPr>
    </w:p>
    <w:p w14:paraId="528E3F67" w14:textId="77777777" w:rsidR="007370FD" w:rsidRDefault="007370FD" w:rsidP="00904F4E">
      <w:pPr>
        <w:jc w:val="both"/>
        <w:rPr>
          <w:sz w:val="24"/>
          <w:szCs w:val="24"/>
          <w:lang w:val="sr-Cyrl-RS"/>
        </w:rPr>
      </w:pPr>
    </w:p>
    <w:p w14:paraId="32365E5A" w14:textId="77777777" w:rsidR="007370FD" w:rsidRDefault="007370FD" w:rsidP="00904F4E">
      <w:pPr>
        <w:jc w:val="both"/>
        <w:rPr>
          <w:sz w:val="24"/>
          <w:szCs w:val="24"/>
          <w:lang w:val="sr-Cyrl-RS"/>
        </w:rPr>
      </w:pPr>
    </w:p>
    <w:p w14:paraId="0CF5EF2A" w14:textId="77777777" w:rsidR="007370FD" w:rsidRDefault="007370FD" w:rsidP="00904F4E">
      <w:pPr>
        <w:jc w:val="both"/>
        <w:rPr>
          <w:sz w:val="24"/>
          <w:szCs w:val="24"/>
          <w:lang w:val="sr-Cyrl-RS"/>
        </w:rPr>
      </w:pPr>
    </w:p>
    <w:p w14:paraId="44C275D5" w14:textId="77777777" w:rsidR="007370FD" w:rsidRPr="00741FFC" w:rsidRDefault="007370FD" w:rsidP="00904F4E">
      <w:pPr>
        <w:jc w:val="both"/>
        <w:rPr>
          <w:sz w:val="24"/>
          <w:szCs w:val="24"/>
          <w:lang w:val="sr-Cyrl-RS"/>
        </w:rPr>
      </w:pPr>
    </w:p>
    <w:p w14:paraId="13F5C460" w14:textId="77777777" w:rsidR="00EA507C" w:rsidRDefault="00EA507C" w:rsidP="00EA507C">
      <w:pPr>
        <w:pStyle w:val="Heading3"/>
        <w:spacing w:after="240"/>
        <w:rPr>
          <w:lang w:val="sr-Cyrl-RS"/>
        </w:rPr>
      </w:pPr>
      <w:bookmarkStart w:id="64" w:name="_Toc212722753"/>
      <w:r>
        <w:rPr>
          <w:lang w:val="sr-Cyrl-RS"/>
        </w:rPr>
        <w:lastRenderedPageBreak/>
        <w:t>4. Циљеви и мере Програма унапређења социјалне заштите</w:t>
      </w:r>
      <w:bookmarkEnd w:id="64"/>
    </w:p>
    <w:p w14:paraId="567B604E" w14:textId="77777777" w:rsidR="00EA507C" w:rsidRPr="00FF64AE" w:rsidRDefault="00EA507C" w:rsidP="00EA507C">
      <w:pPr>
        <w:pStyle w:val="Heading3"/>
        <w:rPr>
          <w:lang w:val="sr-Cyrl-RS"/>
        </w:rPr>
      </w:pPr>
      <w:bookmarkStart w:id="65" w:name="_Toc212722754"/>
      <w:r>
        <w:rPr>
          <w:lang w:val="sr-Cyrl-RS"/>
        </w:rPr>
        <w:t>4.1 Општи циљ</w:t>
      </w:r>
      <w:bookmarkEnd w:id="65"/>
    </w:p>
    <w:tbl>
      <w:tblPr>
        <w:tblStyle w:val="TableGrid"/>
        <w:tblW w:w="0" w:type="auto"/>
        <w:tblLook w:val="04A0" w:firstRow="1" w:lastRow="0" w:firstColumn="1" w:lastColumn="0" w:noHBand="0" w:noVBand="1"/>
      </w:tblPr>
      <w:tblGrid>
        <w:gridCol w:w="3020"/>
        <w:gridCol w:w="3021"/>
        <w:gridCol w:w="3021"/>
      </w:tblGrid>
      <w:tr w:rsidR="00EA507C" w:rsidRPr="00660B22" w14:paraId="34439181" w14:textId="77777777" w:rsidTr="00637313">
        <w:tc>
          <w:tcPr>
            <w:tcW w:w="9062" w:type="dxa"/>
            <w:gridSpan w:val="3"/>
          </w:tcPr>
          <w:p w14:paraId="562A6A79" w14:textId="77777777" w:rsidR="00EA507C" w:rsidRPr="005A5361" w:rsidRDefault="00EA507C" w:rsidP="00637313">
            <w:pPr>
              <w:spacing w:after="120"/>
              <w:jc w:val="both"/>
              <w:rPr>
                <w:sz w:val="24"/>
                <w:szCs w:val="24"/>
                <w:lang w:val="sr-Latn-RS"/>
              </w:rPr>
            </w:pPr>
            <w:r>
              <w:rPr>
                <w:sz w:val="24"/>
                <w:szCs w:val="24"/>
                <w:lang w:val="sr-Cyrl-RS"/>
              </w:rPr>
              <w:t>Општи циљ</w:t>
            </w:r>
            <w:r>
              <w:rPr>
                <w:sz w:val="24"/>
                <w:szCs w:val="24"/>
                <w:lang w:val="sr-Latn-RS"/>
              </w:rPr>
              <w:t xml:space="preserve">: </w:t>
            </w:r>
            <w:r w:rsidRPr="00FD1EB6">
              <w:rPr>
                <w:b/>
                <w:bCs/>
                <w:sz w:val="24"/>
                <w:szCs w:val="24"/>
                <w:lang w:val="sr-Cyrl-RS"/>
              </w:rPr>
              <w:t>Унапређен квалитет система социјалне заштите и обухват одговарајућом подршком, социјално угрожених група грађана у Тополи</w:t>
            </w:r>
            <w:r w:rsidRPr="00FD1EB6">
              <w:rPr>
                <w:b/>
                <w:bCs/>
                <w:sz w:val="24"/>
                <w:szCs w:val="24"/>
                <w:lang w:val="sr-Latn-RS"/>
              </w:rPr>
              <w:t>.</w:t>
            </w:r>
          </w:p>
        </w:tc>
      </w:tr>
      <w:tr w:rsidR="00EA507C" w14:paraId="266630FF" w14:textId="77777777" w:rsidTr="00637313">
        <w:tc>
          <w:tcPr>
            <w:tcW w:w="3020" w:type="dxa"/>
          </w:tcPr>
          <w:p w14:paraId="1F31CAC5" w14:textId="77777777" w:rsidR="00EA507C" w:rsidRPr="00BA1CD2" w:rsidRDefault="00EA507C" w:rsidP="00637313">
            <w:pPr>
              <w:pStyle w:val="TableParagraph"/>
              <w:spacing w:after="120"/>
              <w:rPr>
                <w:b/>
                <w:lang w:val="sr-Cyrl-RS"/>
              </w:rPr>
            </w:pPr>
          </w:p>
          <w:p w14:paraId="543CB74A" w14:textId="77777777" w:rsidR="00EA507C" w:rsidRPr="00BA1CD2" w:rsidRDefault="00EA507C" w:rsidP="00637313">
            <w:pPr>
              <w:spacing w:after="120"/>
              <w:rPr>
                <w:lang w:val="sr-Cyrl-RS"/>
              </w:rPr>
            </w:pPr>
            <w:r w:rsidRPr="00BA1CD2">
              <w:rPr>
                <w:b/>
                <w:lang w:val="sr-Cyrl-RS"/>
              </w:rPr>
              <w:t>Показатељи</w:t>
            </w:r>
            <w:r w:rsidRPr="00BA1CD2">
              <w:rPr>
                <w:b/>
                <w:spacing w:val="-14"/>
                <w:lang w:val="sr-Cyrl-RS"/>
              </w:rPr>
              <w:t xml:space="preserve"> </w:t>
            </w:r>
            <w:r w:rsidRPr="00BA1CD2">
              <w:rPr>
                <w:b/>
                <w:lang w:val="sr-Cyrl-RS"/>
              </w:rPr>
              <w:t>исхода</w:t>
            </w:r>
            <w:r w:rsidRPr="00BA1CD2">
              <w:rPr>
                <w:b/>
                <w:spacing w:val="-13"/>
                <w:lang w:val="sr-Cyrl-RS"/>
              </w:rPr>
              <w:t xml:space="preserve"> </w:t>
            </w:r>
          </w:p>
        </w:tc>
        <w:tc>
          <w:tcPr>
            <w:tcW w:w="3021" w:type="dxa"/>
          </w:tcPr>
          <w:p w14:paraId="385075EA" w14:textId="77777777" w:rsidR="00EA507C" w:rsidRPr="00BA1CD2" w:rsidRDefault="00EA507C" w:rsidP="00637313">
            <w:pPr>
              <w:spacing w:after="120"/>
              <w:rPr>
                <w:b/>
                <w:bCs/>
                <w:lang w:val="sr-Cyrl-RS"/>
              </w:rPr>
            </w:pPr>
          </w:p>
          <w:p w14:paraId="01C8584B" w14:textId="77777777" w:rsidR="00EA507C" w:rsidRPr="00BA1CD2" w:rsidRDefault="00EA507C" w:rsidP="00637313">
            <w:pPr>
              <w:spacing w:after="120"/>
              <w:rPr>
                <w:b/>
                <w:bCs/>
                <w:lang w:val="sr-Cyrl-RS"/>
              </w:rPr>
            </w:pPr>
            <w:r w:rsidRPr="00BA1CD2">
              <w:rPr>
                <w:b/>
                <w:bCs/>
                <w:lang w:val="sr-Cyrl-RS"/>
              </w:rPr>
              <w:t>Базна вредност 2024. године</w:t>
            </w:r>
          </w:p>
        </w:tc>
        <w:tc>
          <w:tcPr>
            <w:tcW w:w="3021" w:type="dxa"/>
          </w:tcPr>
          <w:p w14:paraId="7DEFF741" w14:textId="77777777" w:rsidR="00EA507C" w:rsidRPr="00BA1CD2" w:rsidRDefault="00EA507C" w:rsidP="00637313">
            <w:pPr>
              <w:spacing w:after="120"/>
              <w:rPr>
                <w:b/>
                <w:bCs/>
                <w:lang w:val="sr-Cyrl-RS"/>
              </w:rPr>
            </w:pPr>
          </w:p>
          <w:p w14:paraId="79ED79CA" w14:textId="77777777" w:rsidR="00EA507C" w:rsidRPr="00BA1CD2" w:rsidRDefault="00EA507C" w:rsidP="00637313">
            <w:pPr>
              <w:spacing w:after="120"/>
              <w:rPr>
                <w:b/>
                <w:bCs/>
                <w:lang w:val="sr-Cyrl-RS"/>
              </w:rPr>
            </w:pPr>
            <w:r w:rsidRPr="00BA1CD2">
              <w:rPr>
                <w:b/>
                <w:bCs/>
                <w:lang w:val="sr-Cyrl-RS"/>
              </w:rPr>
              <w:t>Циљана вредност 2030. године</w:t>
            </w:r>
          </w:p>
        </w:tc>
      </w:tr>
      <w:tr w:rsidR="00EA507C" w14:paraId="7BFD1E34" w14:textId="77777777" w:rsidTr="00637313">
        <w:tc>
          <w:tcPr>
            <w:tcW w:w="3020" w:type="dxa"/>
          </w:tcPr>
          <w:p w14:paraId="39726ECB" w14:textId="77777777" w:rsidR="00EA507C" w:rsidRPr="00BA1CD2" w:rsidRDefault="00EA507C" w:rsidP="00637313">
            <w:pPr>
              <w:spacing w:after="120"/>
              <w:rPr>
                <w:sz w:val="24"/>
                <w:szCs w:val="24"/>
                <w:lang w:val="sr-Cyrl-RS"/>
              </w:rPr>
            </w:pPr>
            <w:r w:rsidRPr="00BA1CD2">
              <w:rPr>
                <w:sz w:val="24"/>
                <w:szCs w:val="24"/>
                <w:lang w:val="sr-Cyrl-RS"/>
              </w:rPr>
              <w:t>Удео корисника социјалне заштите у укупној популацији општине</w:t>
            </w:r>
          </w:p>
        </w:tc>
        <w:tc>
          <w:tcPr>
            <w:tcW w:w="3021" w:type="dxa"/>
          </w:tcPr>
          <w:p w14:paraId="76113883" w14:textId="77777777" w:rsidR="00EA507C" w:rsidRPr="00BA1CD2" w:rsidRDefault="00EA507C" w:rsidP="00637313">
            <w:pPr>
              <w:spacing w:after="120"/>
              <w:rPr>
                <w:sz w:val="24"/>
                <w:szCs w:val="24"/>
                <w:lang w:val="sr-Cyrl-RS"/>
              </w:rPr>
            </w:pPr>
            <w:r w:rsidRPr="00BA1CD2">
              <w:rPr>
                <w:sz w:val="24"/>
                <w:szCs w:val="24"/>
                <w:lang w:val="sr-Cyrl-RS"/>
              </w:rPr>
              <w:t>10%</w:t>
            </w:r>
          </w:p>
        </w:tc>
        <w:tc>
          <w:tcPr>
            <w:tcW w:w="3021" w:type="dxa"/>
          </w:tcPr>
          <w:p w14:paraId="0DB1E078" w14:textId="77777777" w:rsidR="00EA507C" w:rsidRPr="00BA1CD2" w:rsidRDefault="00EA507C" w:rsidP="00637313">
            <w:pPr>
              <w:spacing w:after="120"/>
              <w:rPr>
                <w:sz w:val="24"/>
                <w:szCs w:val="24"/>
                <w:lang w:val="sr-Cyrl-RS"/>
              </w:rPr>
            </w:pPr>
            <w:r w:rsidRPr="00BA1CD2">
              <w:rPr>
                <w:sz w:val="24"/>
                <w:szCs w:val="24"/>
                <w:lang w:val="sr-Cyrl-RS"/>
              </w:rPr>
              <w:t>11%</w:t>
            </w:r>
          </w:p>
        </w:tc>
      </w:tr>
      <w:tr w:rsidR="00EA507C" w14:paraId="0127CAEF" w14:textId="77777777" w:rsidTr="00637313">
        <w:tc>
          <w:tcPr>
            <w:tcW w:w="3020" w:type="dxa"/>
          </w:tcPr>
          <w:p w14:paraId="387C9D16" w14:textId="77777777" w:rsidR="00EA507C" w:rsidRPr="00BA1CD2" w:rsidRDefault="00EA507C" w:rsidP="00637313">
            <w:pPr>
              <w:spacing w:after="120"/>
              <w:rPr>
                <w:sz w:val="24"/>
                <w:szCs w:val="24"/>
                <w:lang w:val="sr-Cyrl-RS"/>
              </w:rPr>
            </w:pPr>
            <w:r w:rsidRPr="00BA1CD2">
              <w:rPr>
                <w:sz w:val="24"/>
                <w:szCs w:val="24"/>
                <w:lang w:val="sr-Cyrl-RS"/>
              </w:rPr>
              <w:t>Укупан број доступних услуга социјалне заштите грађанима Тополе</w:t>
            </w:r>
          </w:p>
        </w:tc>
        <w:tc>
          <w:tcPr>
            <w:tcW w:w="3021" w:type="dxa"/>
          </w:tcPr>
          <w:p w14:paraId="1FA339EC" w14:textId="77777777" w:rsidR="00EA507C" w:rsidRPr="00BA1CD2" w:rsidRDefault="00EA507C" w:rsidP="00637313">
            <w:pPr>
              <w:spacing w:after="120"/>
              <w:rPr>
                <w:sz w:val="24"/>
                <w:szCs w:val="24"/>
                <w:lang w:val="sr-Cyrl-RS"/>
              </w:rPr>
            </w:pPr>
            <w:r w:rsidRPr="00BA1CD2">
              <w:rPr>
                <w:sz w:val="24"/>
                <w:szCs w:val="24"/>
                <w:lang w:val="sr-Cyrl-RS"/>
              </w:rPr>
              <w:t>4</w:t>
            </w:r>
          </w:p>
        </w:tc>
        <w:tc>
          <w:tcPr>
            <w:tcW w:w="3021" w:type="dxa"/>
          </w:tcPr>
          <w:p w14:paraId="53F1DFE9" w14:textId="77777777" w:rsidR="00EA507C" w:rsidRPr="00BA1CD2" w:rsidRDefault="00EA507C" w:rsidP="00637313">
            <w:pPr>
              <w:spacing w:after="120"/>
              <w:rPr>
                <w:sz w:val="24"/>
                <w:szCs w:val="24"/>
                <w:lang w:val="sr-Cyrl-RS"/>
              </w:rPr>
            </w:pPr>
            <w:r w:rsidRPr="00BA1CD2">
              <w:rPr>
                <w:sz w:val="24"/>
                <w:szCs w:val="24"/>
                <w:lang w:val="sr-Cyrl-RS"/>
              </w:rPr>
              <w:t>6</w:t>
            </w:r>
          </w:p>
        </w:tc>
      </w:tr>
      <w:tr w:rsidR="00EA507C" w:rsidRPr="00660B22" w14:paraId="7EF8D58C" w14:textId="77777777" w:rsidTr="00637313">
        <w:tc>
          <w:tcPr>
            <w:tcW w:w="9062" w:type="dxa"/>
            <w:gridSpan w:val="3"/>
          </w:tcPr>
          <w:p w14:paraId="6EA0EBC4" w14:textId="77777777" w:rsidR="00EA507C" w:rsidRPr="0040482E" w:rsidRDefault="00EA507C" w:rsidP="00637313">
            <w:pPr>
              <w:spacing w:after="120"/>
              <w:jc w:val="both"/>
              <w:rPr>
                <w:sz w:val="24"/>
                <w:szCs w:val="24"/>
                <w:u w:val="single"/>
                <w:lang w:val="sr-Latn-RS"/>
              </w:rPr>
            </w:pPr>
            <w:r w:rsidRPr="0040482E">
              <w:rPr>
                <w:sz w:val="24"/>
                <w:szCs w:val="24"/>
                <w:u w:val="single"/>
                <w:lang w:val="sr-Cyrl-RS"/>
              </w:rPr>
              <w:t>Образложење:</w:t>
            </w:r>
            <w:r w:rsidRPr="0040482E">
              <w:rPr>
                <w:sz w:val="24"/>
                <w:szCs w:val="24"/>
                <w:u w:val="single"/>
                <w:lang w:val="sr-Latn-RS"/>
              </w:rPr>
              <w:t xml:space="preserve"> </w:t>
            </w:r>
          </w:p>
          <w:p w14:paraId="2E81C035" w14:textId="1E6C7CAC" w:rsidR="00EA507C" w:rsidRDefault="00EA507C" w:rsidP="00637313">
            <w:pPr>
              <w:spacing w:after="120"/>
              <w:jc w:val="both"/>
              <w:rPr>
                <w:sz w:val="24"/>
                <w:szCs w:val="24"/>
                <w:lang w:val="sr-Cyrl-RS"/>
              </w:rPr>
            </w:pPr>
            <w:r>
              <w:rPr>
                <w:sz w:val="24"/>
                <w:szCs w:val="24"/>
                <w:lang w:val="sr-Cyrl-RS"/>
              </w:rPr>
              <w:t xml:space="preserve">Анализа стања социјалне заштите у Тополи показује да из године у годину број корисника социјалне заштите расте. Очекивање је да се овај тренд настави, имајући у виду старење популације и генерално тренд смањења броја становника општине. Истовремено, овај тренд изискује подршку система и даљи развој услуга социјалне заштите, како би се на одговарајући </w:t>
            </w:r>
            <w:r w:rsidR="00D950A2">
              <w:rPr>
                <w:sz w:val="24"/>
                <w:szCs w:val="24"/>
                <w:lang w:val="sr-Cyrl-RS"/>
              </w:rPr>
              <w:t>начин</w:t>
            </w:r>
            <w:r>
              <w:rPr>
                <w:sz w:val="24"/>
                <w:szCs w:val="24"/>
                <w:lang w:val="sr-Cyrl-RS"/>
              </w:rPr>
              <w:t xml:space="preserve"> одговорило на потребе грађана. Тренутно општина има 4 доступне услуге у заједници, и то ПУК за децу, ПУК за одрасле и старе, услугу личног пратиоца и терапијску услугу дефектолошко-логопедског третмана. Анализа показује да је потребно не само даље унапређивати постојеће у слуге, већ и развијати нове, и то пре свега услуге Прихватилишта и Саветовалишта за брак и породицу.</w:t>
            </w:r>
          </w:p>
          <w:p w14:paraId="42B775F7" w14:textId="77777777" w:rsidR="00EA507C" w:rsidRPr="00C921C0" w:rsidRDefault="00EA507C" w:rsidP="00637313">
            <w:pPr>
              <w:spacing w:after="120"/>
              <w:jc w:val="both"/>
              <w:rPr>
                <w:sz w:val="24"/>
                <w:szCs w:val="24"/>
                <w:u w:val="single"/>
                <w:lang w:val="sr-Cyrl-RS"/>
              </w:rPr>
            </w:pPr>
            <w:r w:rsidRPr="00C921C0">
              <w:rPr>
                <w:sz w:val="24"/>
                <w:szCs w:val="24"/>
                <w:u w:val="single"/>
                <w:lang w:val="sr-Cyrl-RS"/>
              </w:rPr>
              <w:t>Допринос ЦОР – Агенда 2030</w:t>
            </w:r>
          </w:p>
          <w:p w14:paraId="13354DDD" w14:textId="77777777" w:rsidR="00EA507C" w:rsidRPr="00C921C0" w:rsidRDefault="00EA507C" w:rsidP="00637313">
            <w:pPr>
              <w:spacing w:after="120"/>
              <w:jc w:val="both"/>
              <w:rPr>
                <w:sz w:val="24"/>
                <w:szCs w:val="24"/>
                <w:lang w:val="sr-Cyrl-RS"/>
              </w:rPr>
            </w:pPr>
            <w:r>
              <w:rPr>
                <w:sz w:val="24"/>
                <w:szCs w:val="24"/>
                <w:lang w:val="sr-Cyrl-RS"/>
              </w:rPr>
              <w:t xml:space="preserve">Општи циљ овог Програма доприноси остварењу ЦОР 1.3 Свет без сиромаштва и то под-циљу 1.3. </w:t>
            </w:r>
            <w:r w:rsidRPr="00C921C0">
              <w:rPr>
                <w:sz w:val="24"/>
                <w:szCs w:val="24"/>
                <w:lang w:val="sr-Cyrl-RS"/>
              </w:rPr>
              <w:t>Применити одговарајуће националне системе социјалне заштите и мере за све, укључујући најугроженије, и до 2030. постићи довољно велики обухват сиромашних и рањивих</w:t>
            </w:r>
            <w:r>
              <w:rPr>
                <w:sz w:val="24"/>
                <w:szCs w:val="24"/>
                <w:lang w:val="sr-Cyrl-RS"/>
              </w:rPr>
              <w:t>.</w:t>
            </w:r>
          </w:p>
        </w:tc>
      </w:tr>
    </w:tbl>
    <w:p w14:paraId="78CC9441" w14:textId="77777777" w:rsidR="00EA507C" w:rsidRDefault="00EA507C" w:rsidP="00D950A2">
      <w:pPr>
        <w:pStyle w:val="Heading3"/>
        <w:spacing w:after="120"/>
        <w:rPr>
          <w:lang w:val="sr-Cyrl-RS"/>
        </w:rPr>
      </w:pPr>
      <w:bookmarkStart w:id="66" w:name="_Toc212722755"/>
      <w:r>
        <w:rPr>
          <w:lang w:val="sr-Cyrl-RS"/>
        </w:rPr>
        <w:t>4.2 Посебни циљеви и припадајуће мере</w:t>
      </w:r>
      <w:bookmarkEnd w:id="66"/>
    </w:p>
    <w:tbl>
      <w:tblPr>
        <w:tblStyle w:val="TableGrid"/>
        <w:tblW w:w="0" w:type="auto"/>
        <w:tblLook w:val="04A0" w:firstRow="1" w:lastRow="0" w:firstColumn="1" w:lastColumn="0" w:noHBand="0" w:noVBand="1"/>
      </w:tblPr>
      <w:tblGrid>
        <w:gridCol w:w="3020"/>
        <w:gridCol w:w="3021"/>
        <w:gridCol w:w="3021"/>
      </w:tblGrid>
      <w:tr w:rsidR="00EA507C" w:rsidRPr="00660B22" w14:paraId="64090AEE" w14:textId="77777777" w:rsidTr="00637313">
        <w:tc>
          <w:tcPr>
            <w:tcW w:w="9062" w:type="dxa"/>
            <w:gridSpan w:val="3"/>
          </w:tcPr>
          <w:p w14:paraId="1F8C4A3F" w14:textId="77777777" w:rsidR="00EA507C" w:rsidRPr="00A540CA" w:rsidRDefault="00EA507C" w:rsidP="00637313">
            <w:pPr>
              <w:spacing w:after="120"/>
              <w:rPr>
                <w:sz w:val="24"/>
                <w:szCs w:val="24"/>
                <w:lang w:val="sr-Cyrl-RS"/>
              </w:rPr>
            </w:pPr>
            <w:r>
              <w:rPr>
                <w:b/>
                <w:bCs/>
                <w:sz w:val="24"/>
                <w:szCs w:val="24"/>
                <w:lang w:val="sr-Cyrl-RS"/>
              </w:rPr>
              <w:t xml:space="preserve">1. </w:t>
            </w:r>
            <w:r w:rsidRPr="00C21630">
              <w:rPr>
                <w:b/>
                <w:bCs/>
                <w:sz w:val="24"/>
                <w:szCs w:val="24"/>
                <w:lang w:val="sr-Cyrl-RS"/>
              </w:rPr>
              <w:t>Посебан циљ</w:t>
            </w:r>
            <w:r>
              <w:rPr>
                <w:b/>
                <w:bCs/>
                <w:sz w:val="24"/>
                <w:szCs w:val="24"/>
                <w:lang w:val="sr-Cyrl-RS"/>
              </w:rPr>
              <w:t xml:space="preserve">: </w:t>
            </w:r>
            <w:r w:rsidRPr="00A540CA">
              <w:rPr>
                <w:b/>
                <w:spacing w:val="-3"/>
                <w:sz w:val="24"/>
                <w:szCs w:val="24"/>
                <w:lang w:val="sr-Cyrl-RS"/>
              </w:rPr>
              <w:t>Унапређени институционални капацитети система социјалне заштите у општини Топола</w:t>
            </w:r>
            <w:r>
              <w:rPr>
                <w:b/>
                <w:spacing w:val="-3"/>
                <w:sz w:val="24"/>
                <w:szCs w:val="24"/>
                <w:lang w:val="sr-Cyrl-RS"/>
              </w:rPr>
              <w:t>.</w:t>
            </w:r>
          </w:p>
        </w:tc>
      </w:tr>
      <w:tr w:rsidR="00EA507C" w:rsidRPr="00E04BFC" w14:paraId="4DE09A58" w14:textId="77777777" w:rsidTr="00637313">
        <w:tc>
          <w:tcPr>
            <w:tcW w:w="3020" w:type="dxa"/>
          </w:tcPr>
          <w:p w14:paraId="49F54791" w14:textId="77777777" w:rsidR="00EA507C" w:rsidRPr="00AC504D" w:rsidRDefault="00EA507C" w:rsidP="00637313">
            <w:pPr>
              <w:pStyle w:val="TableParagraph"/>
              <w:spacing w:after="120"/>
              <w:rPr>
                <w:b/>
                <w:lang w:val="sr-Cyrl-RS"/>
              </w:rPr>
            </w:pPr>
          </w:p>
          <w:p w14:paraId="61C77039" w14:textId="77777777" w:rsidR="00EA507C" w:rsidRPr="00AC504D" w:rsidRDefault="00EA507C" w:rsidP="00637313">
            <w:pPr>
              <w:spacing w:after="120"/>
              <w:rPr>
                <w:lang w:val="sr-Cyrl-RS"/>
              </w:rPr>
            </w:pPr>
            <w:r w:rsidRPr="00AC504D">
              <w:rPr>
                <w:b/>
                <w:lang w:val="sr-Cyrl-RS"/>
              </w:rPr>
              <w:t>Показатељи</w:t>
            </w:r>
            <w:r w:rsidRPr="00AC504D">
              <w:rPr>
                <w:b/>
                <w:spacing w:val="-14"/>
                <w:lang w:val="sr-Cyrl-RS"/>
              </w:rPr>
              <w:t xml:space="preserve"> </w:t>
            </w:r>
            <w:r w:rsidRPr="00AC504D">
              <w:rPr>
                <w:b/>
                <w:lang w:val="sr-Cyrl-RS"/>
              </w:rPr>
              <w:t>исхода</w:t>
            </w:r>
            <w:r w:rsidRPr="00AC504D">
              <w:rPr>
                <w:b/>
                <w:spacing w:val="-13"/>
                <w:lang w:val="sr-Cyrl-RS"/>
              </w:rPr>
              <w:t xml:space="preserve"> </w:t>
            </w:r>
          </w:p>
        </w:tc>
        <w:tc>
          <w:tcPr>
            <w:tcW w:w="3021" w:type="dxa"/>
          </w:tcPr>
          <w:p w14:paraId="3B291FC9" w14:textId="77777777" w:rsidR="00EA507C" w:rsidRPr="00AC504D" w:rsidRDefault="00EA507C" w:rsidP="00637313">
            <w:pPr>
              <w:spacing w:after="120"/>
              <w:rPr>
                <w:b/>
                <w:bCs/>
                <w:lang w:val="sr-Cyrl-RS"/>
              </w:rPr>
            </w:pPr>
          </w:p>
          <w:p w14:paraId="33B53D22" w14:textId="77777777" w:rsidR="00EA507C" w:rsidRPr="00AC504D" w:rsidRDefault="00EA507C" w:rsidP="00637313">
            <w:pPr>
              <w:spacing w:after="120"/>
              <w:rPr>
                <w:b/>
                <w:bCs/>
                <w:lang w:val="sr-Cyrl-RS"/>
              </w:rPr>
            </w:pPr>
            <w:r w:rsidRPr="00AC504D">
              <w:rPr>
                <w:b/>
                <w:bCs/>
                <w:lang w:val="sr-Cyrl-RS"/>
              </w:rPr>
              <w:t>Базна вредност 2024. године</w:t>
            </w:r>
          </w:p>
        </w:tc>
        <w:tc>
          <w:tcPr>
            <w:tcW w:w="3021" w:type="dxa"/>
          </w:tcPr>
          <w:p w14:paraId="4AF71665" w14:textId="77777777" w:rsidR="00EA507C" w:rsidRPr="00AC504D" w:rsidRDefault="00EA507C" w:rsidP="00637313">
            <w:pPr>
              <w:spacing w:after="120"/>
              <w:rPr>
                <w:b/>
                <w:bCs/>
                <w:lang w:val="sr-Cyrl-RS"/>
              </w:rPr>
            </w:pPr>
          </w:p>
          <w:p w14:paraId="042300C1" w14:textId="77777777" w:rsidR="00EA507C" w:rsidRPr="00AC504D" w:rsidRDefault="00EA507C" w:rsidP="00637313">
            <w:pPr>
              <w:spacing w:after="120"/>
              <w:rPr>
                <w:b/>
                <w:bCs/>
                <w:lang w:val="sr-Cyrl-RS"/>
              </w:rPr>
            </w:pPr>
            <w:r w:rsidRPr="00AC504D">
              <w:rPr>
                <w:b/>
                <w:bCs/>
                <w:lang w:val="sr-Cyrl-RS"/>
              </w:rPr>
              <w:t>Циљана вредност 2030. године</w:t>
            </w:r>
          </w:p>
        </w:tc>
      </w:tr>
      <w:tr w:rsidR="00EA507C" w:rsidRPr="00A03918" w14:paraId="2B517626" w14:textId="77777777" w:rsidTr="00637313">
        <w:tc>
          <w:tcPr>
            <w:tcW w:w="3020" w:type="dxa"/>
          </w:tcPr>
          <w:p w14:paraId="3C8DFE95" w14:textId="77777777" w:rsidR="00EA507C" w:rsidRPr="00AC504D" w:rsidRDefault="00EA507C" w:rsidP="00637313">
            <w:pPr>
              <w:spacing w:after="120"/>
              <w:rPr>
                <w:sz w:val="24"/>
                <w:szCs w:val="24"/>
                <w:lang w:val="sr-Cyrl-RS"/>
              </w:rPr>
            </w:pPr>
            <w:r w:rsidRPr="00AC504D">
              <w:rPr>
                <w:sz w:val="24"/>
                <w:szCs w:val="24"/>
                <w:lang w:val="sr-Cyrl-RS"/>
              </w:rPr>
              <w:t xml:space="preserve">Број стручних радника у установама социјалне </w:t>
            </w:r>
            <w:r w:rsidRPr="00AC504D">
              <w:rPr>
                <w:sz w:val="24"/>
                <w:szCs w:val="24"/>
                <w:lang w:val="sr-Cyrl-RS"/>
              </w:rPr>
              <w:lastRenderedPageBreak/>
              <w:t>заштите кумулативно</w:t>
            </w:r>
          </w:p>
        </w:tc>
        <w:tc>
          <w:tcPr>
            <w:tcW w:w="3021" w:type="dxa"/>
          </w:tcPr>
          <w:p w14:paraId="2E6C6116" w14:textId="77777777" w:rsidR="00EA507C" w:rsidRPr="00AC504D" w:rsidRDefault="00EA507C" w:rsidP="00637313">
            <w:pPr>
              <w:spacing w:after="120"/>
              <w:rPr>
                <w:lang w:val="sr-Cyrl-RS"/>
              </w:rPr>
            </w:pPr>
            <w:r w:rsidRPr="00AC504D">
              <w:rPr>
                <w:lang w:val="sr-Cyrl-RS"/>
              </w:rPr>
              <w:lastRenderedPageBreak/>
              <w:t>4</w:t>
            </w:r>
          </w:p>
        </w:tc>
        <w:tc>
          <w:tcPr>
            <w:tcW w:w="3021" w:type="dxa"/>
          </w:tcPr>
          <w:p w14:paraId="0ED5635C" w14:textId="77777777" w:rsidR="00EA507C" w:rsidRPr="00AC504D" w:rsidRDefault="00EA507C" w:rsidP="00637313">
            <w:pPr>
              <w:spacing w:after="120"/>
              <w:rPr>
                <w:lang w:val="sr-Cyrl-RS"/>
              </w:rPr>
            </w:pPr>
            <w:r w:rsidRPr="00AC504D">
              <w:rPr>
                <w:lang w:val="sr-Cyrl-RS"/>
              </w:rPr>
              <w:t>5</w:t>
            </w:r>
          </w:p>
        </w:tc>
      </w:tr>
      <w:tr w:rsidR="00EA507C" w:rsidRPr="00A03918" w14:paraId="0A11946A" w14:textId="77777777" w:rsidTr="00637313">
        <w:tc>
          <w:tcPr>
            <w:tcW w:w="3020" w:type="dxa"/>
          </w:tcPr>
          <w:p w14:paraId="6F2E4C58" w14:textId="01680B91" w:rsidR="00EA507C" w:rsidRPr="00AC504D" w:rsidRDefault="00EA507C" w:rsidP="00637313">
            <w:pPr>
              <w:spacing w:after="120"/>
              <w:rPr>
                <w:sz w:val="24"/>
                <w:szCs w:val="24"/>
                <w:lang w:val="sr-Cyrl-RS"/>
              </w:rPr>
            </w:pPr>
            <w:r w:rsidRPr="00AC504D">
              <w:rPr>
                <w:sz w:val="24"/>
                <w:szCs w:val="24"/>
                <w:lang w:val="sr-Cyrl-RS"/>
              </w:rPr>
              <w:t xml:space="preserve">Број корисника социјалне заштите по стручном раднику годишње </w:t>
            </w:r>
          </w:p>
        </w:tc>
        <w:tc>
          <w:tcPr>
            <w:tcW w:w="3021" w:type="dxa"/>
          </w:tcPr>
          <w:p w14:paraId="5E33C32E" w14:textId="77777777" w:rsidR="00EA507C" w:rsidRPr="00AC504D" w:rsidRDefault="00EA507C" w:rsidP="00637313">
            <w:pPr>
              <w:spacing w:after="120"/>
              <w:rPr>
                <w:lang w:val="sr-Cyrl-RS"/>
              </w:rPr>
            </w:pPr>
            <w:r w:rsidRPr="00AC504D">
              <w:rPr>
                <w:lang w:val="sr-Cyrl-RS"/>
              </w:rPr>
              <w:t>472</w:t>
            </w:r>
          </w:p>
        </w:tc>
        <w:tc>
          <w:tcPr>
            <w:tcW w:w="3021" w:type="dxa"/>
          </w:tcPr>
          <w:p w14:paraId="02D39541" w14:textId="77777777" w:rsidR="00EA507C" w:rsidRPr="00AC504D" w:rsidRDefault="00EA507C" w:rsidP="00637313">
            <w:pPr>
              <w:spacing w:after="120"/>
              <w:rPr>
                <w:lang w:val="sr-Cyrl-RS"/>
              </w:rPr>
            </w:pPr>
            <w:r w:rsidRPr="00AC504D">
              <w:rPr>
                <w:lang w:val="sr-Cyrl-RS"/>
              </w:rPr>
              <w:t>400</w:t>
            </w:r>
          </w:p>
        </w:tc>
      </w:tr>
      <w:tr w:rsidR="00EA507C" w:rsidRPr="00A03918" w14:paraId="5EF50429" w14:textId="77777777" w:rsidTr="00637313">
        <w:tc>
          <w:tcPr>
            <w:tcW w:w="3020" w:type="dxa"/>
          </w:tcPr>
          <w:p w14:paraId="5F776A05" w14:textId="77777777" w:rsidR="00EA507C" w:rsidRPr="00AC504D" w:rsidRDefault="00EA507C" w:rsidP="00637313">
            <w:pPr>
              <w:spacing w:after="120"/>
              <w:rPr>
                <w:sz w:val="24"/>
                <w:szCs w:val="24"/>
                <w:lang w:val="sr-Cyrl-RS"/>
              </w:rPr>
            </w:pPr>
            <w:r w:rsidRPr="00AC504D">
              <w:rPr>
                <w:sz w:val="24"/>
                <w:szCs w:val="24"/>
                <w:lang w:val="sr-Cyrl-RS"/>
              </w:rPr>
              <w:t>Број установа социјалне заштите које су унапредиле услове рада, набавком недостајуће опреме и ресурса</w:t>
            </w:r>
          </w:p>
        </w:tc>
        <w:tc>
          <w:tcPr>
            <w:tcW w:w="3021" w:type="dxa"/>
          </w:tcPr>
          <w:p w14:paraId="032B258A" w14:textId="77777777" w:rsidR="00EA507C" w:rsidRPr="00AC504D" w:rsidRDefault="00EA507C" w:rsidP="00637313">
            <w:pPr>
              <w:spacing w:after="120"/>
              <w:rPr>
                <w:lang w:val="sr-Cyrl-RS"/>
              </w:rPr>
            </w:pPr>
            <w:r w:rsidRPr="00AC504D">
              <w:rPr>
                <w:lang w:val="sr-Cyrl-RS"/>
              </w:rPr>
              <w:t>0</w:t>
            </w:r>
          </w:p>
        </w:tc>
        <w:tc>
          <w:tcPr>
            <w:tcW w:w="3021" w:type="dxa"/>
          </w:tcPr>
          <w:p w14:paraId="294BE09F" w14:textId="77777777" w:rsidR="00EA507C" w:rsidRPr="00AC504D" w:rsidRDefault="00EA507C" w:rsidP="00637313">
            <w:pPr>
              <w:spacing w:after="120"/>
              <w:rPr>
                <w:lang w:val="sr-Cyrl-RS"/>
              </w:rPr>
            </w:pPr>
            <w:r w:rsidRPr="00AC504D">
              <w:rPr>
                <w:lang w:val="sr-Cyrl-RS"/>
              </w:rPr>
              <w:t>1</w:t>
            </w:r>
          </w:p>
        </w:tc>
      </w:tr>
      <w:tr w:rsidR="00EA507C" w:rsidRPr="00A03918" w14:paraId="607D4CEB" w14:textId="77777777" w:rsidTr="00637313">
        <w:tc>
          <w:tcPr>
            <w:tcW w:w="3020" w:type="dxa"/>
          </w:tcPr>
          <w:p w14:paraId="78AD85E9" w14:textId="77777777" w:rsidR="00EA507C" w:rsidRPr="00AC504D" w:rsidRDefault="00EA507C" w:rsidP="00637313">
            <w:pPr>
              <w:spacing w:after="120"/>
              <w:rPr>
                <w:sz w:val="24"/>
                <w:szCs w:val="24"/>
                <w:lang w:val="sr-Cyrl-RS"/>
              </w:rPr>
            </w:pPr>
            <w:r w:rsidRPr="00AC504D">
              <w:rPr>
                <w:rStyle w:val="CommentReference"/>
                <w:sz w:val="24"/>
                <w:szCs w:val="24"/>
                <w:lang w:val="sr-Cyrl-RS"/>
              </w:rPr>
              <w:t>Број пружалаца услуга које примењују нови развијени сет алата за ПВИ</w:t>
            </w:r>
          </w:p>
        </w:tc>
        <w:tc>
          <w:tcPr>
            <w:tcW w:w="3021" w:type="dxa"/>
          </w:tcPr>
          <w:p w14:paraId="33F746DD" w14:textId="77777777" w:rsidR="00EA507C" w:rsidRPr="00AC504D" w:rsidRDefault="00EA507C" w:rsidP="00637313">
            <w:pPr>
              <w:spacing w:after="120"/>
              <w:rPr>
                <w:lang w:val="sr-Cyrl-RS"/>
              </w:rPr>
            </w:pPr>
            <w:r w:rsidRPr="00AC504D">
              <w:rPr>
                <w:lang w:val="sr-Cyrl-RS"/>
              </w:rPr>
              <w:t>0</w:t>
            </w:r>
          </w:p>
        </w:tc>
        <w:tc>
          <w:tcPr>
            <w:tcW w:w="3021" w:type="dxa"/>
          </w:tcPr>
          <w:p w14:paraId="306652A5" w14:textId="77777777" w:rsidR="00EA507C" w:rsidRPr="00AC504D" w:rsidRDefault="00EA507C" w:rsidP="00637313">
            <w:pPr>
              <w:spacing w:after="120"/>
              <w:rPr>
                <w:lang w:val="sr-Cyrl-RS"/>
              </w:rPr>
            </w:pPr>
            <w:r w:rsidRPr="00AC504D">
              <w:rPr>
                <w:lang w:val="sr-Cyrl-RS"/>
              </w:rPr>
              <w:t>5</w:t>
            </w:r>
          </w:p>
        </w:tc>
      </w:tr>
      <w:tr w:rsidR="00EA507C" w:rsidRPr="00660B22" w14:paraId="6FA9D2E2" w14:textId="77777777" w:rsidTr="00637313">
        <w:tc>
          <w:tcPr>
            <w:tcW w:w="9062" w:type="dxa"/>
            <w:gridSpan w:val="3"/>
          </w:tcPr>
          <w:p w14:paraId="41FCD06D" w14:textId="77777777" w:rsidR="00EA507C" w:rsidRPr="007529E7" w:rsidRDefault="00EA507C" w:rsidP="00637313">
            <w:pPr>
              <w:spacing w:after="120"/>
              <w:rPr>
                <w:sz w:val="24"/>
                <w:szCs w:val="24"/>
                <w:u w:val="single"/>
                <w:lang w:val="sr-Cyrl-RS"/>
              </w:rPr>
            </w:pPr>
            <w:r w:rsidRPr="007529E7">
              <w:rPr>
                <w:sz w:val="24"/>
                <w:szCs w:val="24"/>
                <w:u w:val="single"/>
                <w:lang w:val="sr-Cyrl-RS"/>
              </w:rPr>
              <w:t>Образложење:</w:t>
            </w:r>
          </w:p>
          <w:p w14:paraId="1AD4C582" w14:textId="77777777" w:rsidR="00EA507C" w:rsidRDefault="00EA507C" w:rsidP="00637313">
            <w:pPr>
              <w:spacing w:after="120"/>
              <w:jc w:val="both"/>
              <w:rPr>
                <w:sz w:val="24"/>
                <w:szCs w:val="24"/>
                <w:lang w:val="sr-Cyrl-RS"/>
              </w:rPr>
            </w:pPr>
            <w:r>
              <w:rPr>
                <w:sz w:val="24"/>
                <w:szCs w:val="24"/>
                <w:lang w:val="sr-Cyrl-RS"/>
              </w:rPr>
              <w:t xml:space="preserve">Центар за социјални рад, организациона јединица у Тополи, носилац је послова социјалне заштите у општини. Капацитети Центра недовољни су да адекватно одговори на потребе грађана. Анализа показује да је у 2024. години број корисника по стручном раднику у Тополи износио 472, док је републички просек у истој години био 423 корисника по стручном раднику. Услови рада и технички капацитети такође су недовољни. Рад са корисницима одвија се у просторијама, које нису климатизоване, рачунарска опрема је застарела и спора, Центар нема службени ауто. Поред наведеног, локални регулаторни оквир и  систем за праћење, вредновање квалитета и извештавање (ПВИ) о услугама социјалне заштите, недовољно је развијен.  </w:t>
            </w:r>
          </w:p>
        </w:tc>
      </w:tr>
      <w:tr w:rsidR="00EA507C" w:rsidRPr="00660B22" w14:paraId="537E2719" w14:textId="77777777" w:rsidTr="00637313">
        <w:tc>
          <w:tcPr>
            <w:tcW w:w="9062" w:type="dxa"/>
            <w:gridSpan w:val="3"/>
          </w:tcPr>
          <w:p w14:paraId="610C0CF4" w14:textId="77777777" w:rsidR="00EA507C" w:rsidRPr="007529E7" w:rsidRDefault="00EA507C" w:rsidP="00637313">
            <w:pPr>
              <w:spacing w:after="120"/>
              <w:rPr>
                <w:sz w:val="24"/>
                <w:szCs w:val="24"/>
                <w:u w:val="single"/>
                <w:lang w:val="sr-Cyrl-RS"/>
              </w:rPr>
            </w:pPr>
            <w:r w:rsidRPr="007529E7">
              <w:rPr>
                <w:sz w:val="24"/>
                <w:szCs w:val="24"/>
                <w:u w:val="single"/>
                <w:lang w:val="sr-Cyrl-RS"/>
              </w:rPr>
              <w:t>Мере за остварење циља:</w:t>
            </w:r>
          </w:p>
          <w:p w14:paraId="2659D95D" w14:textId="77777777" w:rsidR="00EA507C" w:rsidRDefault="00EA507C" w:rsidP="00637313">
            <w:pPr>
              <w:spacing w:after="120"/>
              <w:rPr>
                <w:sz w:val="24"/>
                <w:szCs w:val="24"/>
                <w:lang w:val="sr-Cyrl-RS"/>
              </w:rPr>
            </w:pPr>
            <w:r>
              <w:rPr>
                <w:sz w:val="24"/>
                <w:szCs w:val="24"/>
                <w:lang w:val="sr-Cyrl-RS"/>
              </w:rPr>
              <w:t>1.1. Унапређење кадровских капацитета у социјалној заштити</w:t>
            </w:r>
          </w:p>
          <w:p w14:paraId="5FF48DC4" w14:textId="77777777" w:rsidR="00EA507C" w:rsidRDefault="00EA507C" w:rsidP="00637313">
            <w:pPr>
              <w:spacing w:after="120"/>
              <w:rPr>
                <w:bCs/>
                <w:sz w:val="24"/>
                <w:szCs w:val="24"/>
                <w:lang w:val="sr-Cyrl-RS"/>
              </w:rPr>
            </w:pPr>
            <w:r>
              <w:rPr>
                <w:sz w:val="24"/>
                <w:szCs w:val="24"/>
                <w:lang w:val="sr-Cyrl-RS"/>
              </w:rPr>
              <w:t xml:space="preserve">1.2. </w:t>
            </w:r>
            <w:r w:rsidRPr="00A96C83">
              <w:rPr>
                <w:bCs/>
                <w:sz w:val="24"/>
                <w:szCs w:val="24"/>
                <w:lang w:val="sr-Cyrl-RS"/>
              </w:rPr>
              <w:t>Унапређење услова рада и техничких капацитета у систему социјалне заштите</w:t>
            </w:r>
          </w:p>
          <w:p w14:paraId="43EF6EE5" w14:textId="6D596790" w:rsidR="00EA507C" w:rsidRPr="0018436B" w:rsidRDefault="00EA507C" w:rsidP="00637313">
            <w:pPr>
              <w:spacing w:after="120"/>
              <w:rPr>
                <w:bCs/>
                <w:sz w:val="24"/>
                <w:szCs w:val="24"/>
                <w:lang w:val="sr-Cyrl-RS"/>
              </w:rPr>
            </w:pPr>
            <w:r>
              <w:rPr>
                <w:bCs/>
                <w:sz w:val="24"/>
                <w:szCs w:val="24"/>
                <w:lang w:val="sr-Cyrl-RS"/>
              </w:rPr>
              <w:t xml:space="preserve">1.3. </w:t>
            </w:r>
            <w:r w:rsidRPr="006E3E09">
              <w:rPr>
                <w:bCs/>
                <w:sz w:val="24"/>
                <w:szCs w:val="24"/>
                <w:lang w:val="sr-Cyrl-RS"/>
              </w:rPr>
              <w:t xml:space="preserve">Унапређење локалног </w:t>
            </w:r>
            <w:r>
              <w:rPr>
                <w:bCs/>
                <w:sz w:val="24"/>
                <w:szCs w:val="24"/>
                <w:lang w:val="sr-Cyrl-RS"/>
              </w:rPr>
              <w:t xml:space="preserve">регулаторног </w:t>
            </w:r>
            <w:r w:rsidRPr="006E3E09">
              <w:rPr>
                <w:bCs/>
                <w:sz w:val="24"/>
                <w:szCs w:val="24"/>
                <w:lang w:val="sr-Cyrl-RS"/>
              </w:rPr>
              <w:t>оквира</w:t>
            </w:r>
            <w:r>
              <w:rPr>
                <w:bCs/>
                <w:sz w:val="24"/>
                <w:szCs w:val="24"/>
                <w:lang w:val="sr-Cyrl-RS"/>
              </w:rPr>
              <w:t xml:space="preserve"> и система</w:t>
            </w:r>
            <w:r w:rsidRPr="006E3E09">
              <w:rPr>
                <w:bCs/>
                <w:sz w:val="24"/>
                <w:szCs w:val="24"/>
                <w:lang w:val="sr-Cyrl-RS"/>
              </w:rPr>
              <w:t xml:space="preserve"> за праћење, вредновање и извештавање (ПВИ) о услугама социјалне заштите</w:t>
            </w:r>
          </w:p>
        </w:tc>
      </w:tr>
    </w:tbl>
    <w:p w14:paraId="29AED71B" w14:textId="77777777" w:rsidR="00EA507C" w:rsidRDefault="00EA507C" w:rsidP="00EA507C">
      <w:pPr>
        <w:rPr>
          <w:sz w:val="24"/>
          <w:szCs w:val="24"/>
          <w:lang w:val="sr-Cyrl-RS"/>
        </w:rPr>
      </w:pPr>
    </w:p>
    <w:tbl>
      <w:tblPr>
        <w:tblStyle w:val="TableGrid"/>
        <w:tblW w:w="0" w:type="auto"/>
        <w:tblLook w:val="04A0" w:firstRow="1" w:lastRow="0" w:firstColumn="1" w:lastColumn="0" w:noHBand="0" w:noVBand="1"/>
      </w:tblPr>
      <w:tblGrid>
        <w:gridCol w:w="3020"/>
        <w:gridCol w:w="3021"/>
        <w:gridCol w:w="3021"/>
      </w:tblGrid>
      <w:tr w:rsidR="00EA507C" w:rsidRPr="00660B22" w14:paraId="262F812F" w14:textId="77777777" w:rsidTr="00637313">
        <w:tc>
          <w:tcPr>
            <w:tcW w:w="9062" w:type="dxa"/>
            <w:gridSpan w:val="3"/>
          </w:tcPr>
          <w:p w14:paraId="337EE54D" w14:textId="77777777" w:rsidR="00EA507C" w:rsidRPr="0074778D" w:rsidRDefault="00EA507C" w:rsidP="00637313">
            <w:pPr>
              <w:spacing w:after="120"/>
              <w:rPr>
                <w:b/>
                <w:bCs/>
                <w:sz w:val="24"/>
                <w:szCs w:val="24"/>
                <w:lang w:val="sr-Cyrl-RS"/>
              </w:rPr>
            </w:pPr>
            <w:r>
              <w:rPr>
                <w:b/>
                <w:bCs/>
                <w:sz w:val="24"/>
                <w:szCs w:val="24"/>
                <w:lang w:val="sr-Cyrl-RS"/>
              </w:rPr>
              <w:t xml:space="preserve">2. </w:t>
            </w:r>
            <w:r w:rsidRPr="00C21630">
              <w:rPr>
                <w:b/>
                <w:bCs/>
                <w:sz w:val="24"/>
                <w:szCs w:val="24"/>
                <w:lang w:val="sr-Cyrl-RS"/>
              </w:rPr>
              <w:t>Посебан циљ</w:t>
            </w:r>
            <w:r>
              <w:rPr>
                <w:b/>
                <w:bCs/>
                <w:sz w:val="24"/>
                <w:szCs w:val="24"/>
                <w:lang w:val="sr-Cyrl-RS"/>
              </w:rPr>
              <w:t xml:space="preserve">: </w:t>
            </w:r>
            <w:r w:rsidRPr="0074778D">
              <w:rPr>
                <w:b/>
                <w:spacing w:val="-3"/>
                <w:sz w:val="24"/>
                <w:szCs w:val="24"/>
                <w:lang w:val="sr-Cyrl-RS"/>
              </w:rPr>
              <w:t>Развијене нове и унапређене постојеће услуге социјалне заштите</w:t>
            </w:r>
            <w:r>
              <w:rPr>
                <w:b/>
                <w:spacing w:val="-3"/>
                <w:sz w:val="24"/>
                <w:szCs w:val="24"/>
                <w:lang w:val="sr-Cyrl-RS"/>
              </w:rPr>
              <w:t xml:space="preserve"> у надлежности ЈЛС</w:t>
            </w:r>
          </w:p>
        </w:tc>
      </w:tr>
      <w:tr w:rsidR="00EA507C" w:rsidRPr="00E04BFC" w14:paraId="10B8989E" w14:textId="77777777" w:rsidTr="00637313">
        <w:tc>
          <w:tcPr>
            <w:tcW w:w="3020" w:type="dxa"/>
          </w:tcPr>
          <w:p w14:paraId="077BA31F" w14:textId="77777777" w:rsidR="00EA507C" w:rsidRPr="00AC504D" w:rsidRDefault="00EA507C" w:rsidP="00637313">
            <w:pPr>
              <w:pStyle w:val="TableParagraph"/>
              <w:spacing w:after="120"/>
              <w:rPr>
                <w:b/>
                <w:lang w:val="sr-Cyrl-RS"/>
              </w:rPr>
            </w:pPr>
          </w:p>
          <w:p w14:paraId="2D2D94D6" w14:textId="77777777" w:rsidR="00EA507C" w:rsidRPr="00AC504D" w:rsidRDefault="00EA507C" w:rsidP="00637313">
            <w:pPr>
              <w:spacing w:after="120"/>
              <w:rPr>
                <w:lang w:val="sr-Cyrl-RS"/>
              </w:rPr>
            </w:pPr>
            <w:r w:rsidRPr="00AC504D">
              <w:rPr>
                <w:b/>
                <w:lang w:val="sr-Cyrl-RS"/>
              </w:rPr>
              <w:t>Показатељи</w:t>
            </w:r>
            <w:r w:rsidRPr="00AC504D">
              <w:rPr>
                <w:b/>
                <w:spacing w:val="-14"/>
                <w:lang w:val="sr-Cyrl-RS"/>
              </w:rPr>
              <w:t xml:space="preserve"> </w:t>
            </w:r>
            <w:r w:rsidRPr="00AC504D">
              <w:rPr>
                <w:b/>
                <w:lang w:val="sr-Cyrl-RS"/>
              </w:rPr>
              <w:t>исхода</w:t>
            </w:r>
            <w:r w:rsidRPr="00AC504D">
              <w:rPr>
                <w:b/>
                <w:spacing w:val="-13"/>
                <w:lang w:val="sr-Cyrl-RS"/>
              </w:rPr>
              <w:t xml:space="preserve"> </w:t>
            </w:r>
          </w:p>
        </w:tc>
        <w:tc>
          <w:tcPr>
            <w:tcW w:w="3021" w:type="dxa"/>
          </w:tcPr>
          <w:p w14:paraId="48B38E8A" w14:textId="77777777" w:rsidR="00EA507C" w:rsidRPr="00AC504D" w:rsidRDefault="00EA507C" w:rsidP="00637313">
            <w:pPr>
              <w:spacing w:after="120"/>
              <w:rPr>
                <w:b/>
                <w:bCs/>
                <w:lang w:val="sr-Cyrl-RS"/>
              </w:rPr>
            </w:pPr>
          </w:p>
          <w:p w14:paraId="2B7011D6" w14:textId="77777777" w:rsidR="00EA507C" w:rsidRPr="00AC504D" w:rsidRDefault="00EA507C" w:rsidP="00637313">
            <w:pPr>
              <w:spacing w:after="120"/>
              <w:rPr>
                <w:b/>
                <w:bCs/>
                <w:lang w:val="sr-Cyrl-RS"/>
              </w:rPr>
            </w:pPr>
            <w:r w:rsidRPr="00AC504D">
              <w:rPr>
                <w:b/>
                <w:bCs/>
                <w:lang w:val="sr-Cyrl-RS"/>
              </w:rPr>
              <w:t>Базна вредност 2024. године</w:t>
            </w:r>
          </w:p>
        </w:tc>
        <w:tc>
          <w:tcPr>
            <w:tcW w:w="3021" w:type="dxa"/>
          </w:tcPr>
          <w:p w14:paraId="05690015" w14:textId="77777777" w:rsidR="00EA507C" w:rsidRPr="00AC504D" w:rsidRDefault="00EA507C" w:rsidP="00637313">
            <w:pPr>
              <w:spacing w:after="120"/>
              <w:rPr>
                <w:b/>
                <w:bCs/>
                <w:lang w:val="sr-Cyrl-RS"/>
              </w:rPr>
            </w:pPr>
          </w:p>
          <w:p w14:paraId="2834E818" w14:textId="77777777" w:rsidR="00EA507C" w:rsidRPr="00AC504D" w:rsidRDefault="00EA507C" w:rsidP="00637313">
            <w:pPr>
              <w:spacing w:after="120"/>
              <w:rPr>
                <w:b/>
                <w:bCs/>
                <w:lang w:val="sr-Cyrl-RS"/>
              </w:rPr>
            </w:pPr>
            <w:r w:rsidRPr="00AC504D">
              <w:rPr>
                <w:b/>
                <w:bCs/>
                <w:lang w:val="sr-Cyrl-RS"/>
              </w:rPr>
              <w:t>Циљана вредност 2030. године</w:t>
            </w:r>
          </w:p>
        </w:tc>
      </w:tr>
      <w:tr w:rsidR="00EA507C" w:rsidRPr="00A03918" w14:paraId="60F70C4A" w14:textId="77777777" w:rsidTr="00637313">
        <w:tc>
          <w:tcPr>
            <w:tcW w:w="3020" w:type="dxa"/>
            <w:vAlign w:val="center"/>
          </w:tcPr>
          <w:p w14:paraId="14C3AC35" w14:textId="77777777" w:rsidR="00EA507C" w:rsidRPr="00AC504D" w:rsidRDefault="00EA507C" w:rsidP="00637313">
            <w:pPr>
              <w:spacing w:after="120"/>
              <w:rPr>
                <w:sz w:val="24"/>
                <w:szCs w:val="24"/>
                <w:lang w:val="sr-Cyrl-RS"/>
              </w:rPr>
            </w:pPr>
            <w:r w:rsidRPr="00AC504D">
              <w:rPr>
                <w:sz w:val="24"/>
                <w:szCs w:val="24"/>
                <w:lang w:val="sr-Cyrl-RS"/>
              </w:rPr>
              <w:t>Укупан број унапређених постојећих услуга социјалне заштите, кумулативно</w:t>
            </w:r>
          </w:p>
        </w:tc>
        <w:tc>
          <w:tcPr>
            <w:tcW w:w="3021" w:type="dxa"/>
          </w:tcPr>
          <w:p w14:paraId="31B239AF" w14:textId="77777777" w:rsidR="00EA507C" w:rsidRPr="00AC504D" w:rsidRDefault="00EA507C" w:rsidP="00637313">
            <w:pPr>
              <w:spacing w:after="120"/>
              <w:rPr>
                <w:lang w:val="sr-Cyrl-RS"/>
              </w:rPr>
            </w:pPr>
            <w:r w:rsidRPr="00AC504D">
              <w:rPr>
                <w:lang w:val="sr-Cyrl-RS"/>
              </w:rPr>
              <w:t>0</w:t>
            </w:r>
          </w:p>
        </w:tc>
        <w:tc>
          <w:tcPr>
            <w:tcW w:w="3021" w:type="dxa"/>
          </w:tcPr>
          <w:p w14:paraId="1D5BAC8B" w14:textId="77777777" w:rsidR="00EA507C" w:rsidRPr="00AC504D" w:rsidRDefault="00EA507C" w:rsidP="00637313">
            <w:pPr>
              <w:spacing w:after="120"/>
              <w:rPr>
                <w:lang w:val="sr-Cyrl-RS"/>
              </w:rPr>
            </w:pPr>
            <w:r w:rsidRPr="00AC504D">
              <w:rPr>
                <w:lang w:val="sr-Cyrl-RS"/>
              </w:rPr>
              <w:t>4</w:t>
            </w:r>
          </w:p>
        </w:tc>
      </w:tr>
      <w:tr w:rsidR="00EA507C" w:rsidRPr="00A03918" w14:paraId="5FF5298E" w14:textId="77777777" w:rsidTr="00637313">
        <w:tc>
          <w:tcPr>
            <w:tcW w:w="3020" w:type="dxa"/>
            <w:vAlign w:val="center"/>
          </w:tcPr>
          <w:p w14:paraId="009F4AC7" w14:textId="77777777" w:rsidR="00EA507C" w:rsidRPr="00AC504D" w:rsidRDefault="00EA507C" w:rsidP="00637313">
            <w:pPr>
              <w:spacing w:after="120"/>
              <w:rPr>
                <w:sz w:val="24"/>
                <w:szCs w:val="24"/>
                <w:lang w:val="sr-Cyrl-RS"/>
              </w:rPr>
            </w:pPr>
            <w:r w:rsidRPr="00AC504D">
              <w:rPr>
                <w:sz w:val="24"/>
                <w:szCs w:val="24"/>
                <w:lang w:val="sr-Cyrl-RS"/>
              </w:rPr>
              <w:t xml:space="preserve">Укупан број нових </w:t>
            </w:r>
            <w:r w:rsidRPr="00AC504D">
              <w:rPr>
                <w:sz w:val="24"/>
                <w:szCs w:val="24"/>
                <w:lang w:val="sr-Cyrl-RS"/>
              </w:rPr>
              <w:lastRenderedPageBreak/>
              <w:t>успостављених услуга социјалне заштите, кумулативно</w:t>
            </w:r>
          </w:p>
        </w:tc>
        <w:tc>
          <w:tcPr>
            <w:tcW w:w="3021" w:type="dxa"/>
          </w:tcPr>
          <w:p w14:paraId="7A046A3D" w14:textId="77777777" w:rsidR="00EA507C" w:rsidRPr="00AC504D" w:rsidRDefault="00EA507C" w:rsidP="00637313">
            <w:pPr>
              <w:spacing w:after="120"/>
              <w:rPr>
                <w:lang w:val="sr-Cyrl-RS"/>
              </w:rPr>
            </w:pPr>
            <w:r w:rsidRPr="00AC504D">
              <w:rPr>
                <w:lang w:val="sr-Cyrl-RS"/>
              </w:rPr>
              <w:lastRenderedPageBreak/>
              <w:t>0</w:t>
            </w:r>
          </w:p>
        </w:tc>
        <w:tc>
          <w:tcPr>
            <w:tcW w:w="3021" w:type="dxa"/>
          </w:tcPr>
          <w:p w14:paraId="166C9DF9" w14:textId="77777777" w:rsidR="00EA507C" w:rsidRPr="00AC504D" w:rsidRDefault="00EA507C" w:rsidP="00637313">
            <w:pPr>
              <w:spacing w:after="120"/>
              <w:rPr>
                <w:lang w:val="sr-Cyrl-RS"/>
              </w:rPr>
            </w:pPr>
            <w:r w:rsidRPr="00AC504D">
              <w:rPr>
                <w:lang w:val="sr-Cyrl-RS"/>
              </w:rPr>
              <w:t>2</w:t>
            </w:r>
          </w:p>
        </w:tc>
      </w:tr>
      <w:tr w:rsidR="00EA507C" w:rsidRPr="00A03918" w14:paraId="70F965EC" w14:textId="77777777" w:rsidTr="00637313">
        <w:tc>
          <w:tcPr>
            <w:tcW w:w="3020" w:type="dxa"/>
            <w:vAlign w:val="center"/>
          </w:tcPr>
          <w:p w14:paraId="5B480D18" w14:textId="77777777" w:rsidR="00EA507C" w:rsidRPr="00AC504D" w:rsidRDefault="00EA507C" w:rsidP="00637313">
            <w:pPr>
              <w:spacing w:after="120"/>
              <w:rPr>
                <w:sz w:val="24"/>
                <w:szCs w:val="24"/>
                <w:lang w:val="sr-Cyrl-RS"/>
              </w:rPr>
            </w:pPr>
            <w:r w:rsidRPr="00AC504D">
              <w:rPr>
                <w:sz w:val="24"/>
                <w:szCs w:val="24"/>
                <w:lang w:val="sr-Cyrl-RS"/>
              </w:rPr>
              <w:t>Укупан број корисника свих услуга социјалне заштите, годишње</w:t>
            </w:r>
          </w:p>
        </w:tc>
        <w:tc>
          <w:tcPr>
            <w:tcW w:w="3021" w:type="dxa"/>
          </w:tcPr>
          <w:p w14:paraId="762B29C2" w14:textId="77777777" w:rsidR="00EA507C" w:rsidRPr="00AC504D" w:rsidRDefault="00EA507C" w:rsidP="00637313">
            <w:pPr>
              <w:spacing w:after="120"/>
              <w:rPr>
                <w:lang w:val="sr-Cyrl-RS"/>
              </w:rPr>
            </w:pPr>
            <w:r w:rsidRPr="00AC504D">
              <w:rPr>
                <w:lang w:val="sr-Cyrl-RS"/>
              </w:rPr>
              <w:t>113</w:t>
            </w:r>
          </w:p>
        </w:tc>
        <w:tc>
          <w:tcPr>
            <w:tcW w:w="3021" w:type="dxa"/>
          </w:tcPr>
          <w:p w14:paraId="70EDE1B9" w14:textId="77777777" w:rsidR="00EA507C" w:rsidRPr="00AC504D" w:rsidRDefault="00EA507C" w:rsidP="00637313">
            <w:pPr>
              <w:spacing w:after="120"/>
              <w:rPr>
                <w:lang w:val="sr-Cyrl-RS"/>
              </w:rPr>
            </w:pPr>
            <w:r w:rsidRPr="00AC504D">
              <w:rPr>
                <w:lang w:val="sr-Cyrl-RS"/>
              </w:rPr>
              <w:t>296</w:t>
            </w:r>
          </w:p>
        </w:tc>
      </w:tr>
      <w:tr w:rsidR="00EA507C" w:rsidRPr="00660B22" w14:paraId="0CCDF0CF" w14:textId="77777777" w:rsidTr="00637313">
        <w:tc>
          <w:tcPr>
            <w:tcW w:w="9062" w:type="dxa"/>
            <w:gridSpan w:val="3"/>
          </w:tcPr>
          <w:p w14:paraId="2AC80858" w14:textId="77777777" w:rsidR="00EA507C" w:rsidRPr="00C71233" w:rsidRDefault="00EA507C" w:rsidP="00637313">
            <w:pPr>
              <w:spacing w:after="120"/>
              <w:rPr>
                <w:sz w:val="24"/>
                <w:szCs w:val="24"/>
                <w:u w:val="single"/>
                <w:lang w:val="sr-Cyrl-RS"/>
              </w:rPr>
            </w:pPr>
            <w:r w:rsidRPr="00C71233">
              <w:rPr>
                <w:sz w:val="24"/>
                <w:szCs w:val="24"/>
                <w:u w:val="single"/>
                <w:lang w:val="sr-Cyrl-RS"/>
              </w:rPr>
              <w:t>Образложење:</w:t>
            </w:r>
          </w:p>
          <w:p w14:paraId="56F4EA50" w14:textId="03DED6B4" w:rsidR="00EA507C" w:rsidRDefault="00EA507C" w:rsidP="00637313">
            <w:pPr>
              <w:spacing w:after="120"/>
              <w:jc w:val="both"/>
              <w:rPr>
                <w:sz w:val="24"/>
                <w:szCs w:val="24"/>
                <w:lang w:val="sr-Cyrl-RS"/>
              </w:rPr>
            </w:pPr>
            <w:r>
              <w:rPr>
                <w:sz w:val="24"/>
                <w:szCs w:val="24"/>
                <w:lang w:val="sr-Cyrl-RS"/>
              </w:rPr>
              <w:t xml:space="preserve">Од услуга социјалне заштите у </w:t>
            </w:r>
            <w:r w:rsidR="00AC504D">
              <w:rPr>
                <w:sz w:val="24"/>
                <w:szCs w:val="24"/>
                <w:lang w:val="sr-Cyrl-RS"/>
              </w:rPr>
              <w:t>надлежности</w:t>
            </w:r>
            <w:r>
              <w:rPr>
                <w:sz w:val="24"/>
                <w:szCs w:val="24"/>
                <w:lang w:val="sr-Cyrl-RS"/>
              </w:rPr>
              <w:t xml:space="preserve"> ЈЛС, општина Топола има успостављене следеће услуге: ПУК за децу са сметњама у развоју, ПУК за одрасле са </w:t>
            </w:r>
            <w:r w:rsidR="00AC504D">
              <w:rPr>
                <w:sz w:val="24"/>
                <w:szCs w:val="24"/>
                <w:lang w:val="sr-Cyrl-RS"/>
              </w:rPr>
              <w:t>инвалидитетом</w:t>
            </w:r>
            <w:r>
              <w:rPr>
                <w:sz w:val="24"/>
                <w:szCs w:val="24"/>
                <w:lang w:val="sr-Cyrl-RS"/>
              </w:rPr>
              <w:t xml:space="preserve"> и старе, услугу Личног пратиоца деце са </w:t>
            </w:r>
            <w:r w:rsidR="00AC504D">
              <w:rPr>
                <w:sz w:val="24"/>
                <w:szCs w:val="24"/>
                <w:lang w:val="sr-Cyrl-RS"/>
              </w:rPr>
              <w:t>сметњама</w:t>
            </w:r>
            <w:r>
              <w:rPr>
                <w:sz w:val="24"/>
                <w:szCs w:val="24"/>
                <w:lang w:val="sr-Cyrl-RS"/>
              </w:rPr>
              <w:t xml:space="preserve"> у развоју и саветодавно-терапијску услугу дефектолошко-психолошке и логопедске подршке деци и младима са тешкоћама у развоју. Ове услуге свакако треба и даље унапређивати, и радити на како на повећању обухвата, тако и на повећању квалитета услуга. Поред постојећих, потребно је радити и на успостављању нових услуга, и то пре свега постоји потреба за услугама: саветовалишта за брак и породицу, као и за услугом прихватилишта. Имајући у виду да је услуга прихватилишта веома скупа, потребно је </w:t>
            </w:r>
            <w:r w:rsidR="00AC504D">
              <w:rPr>
                <w:sz w:val="24"/>
                <w:szCs w:val="24"/>
                <w:lang w:val="sr-Cyrl-RS"/>
              </w:rPr>
              <w:t>размотрити</w:t>
            </w:r>
            <w:r>
              <w:rPr>
                <w:sz w:val="24"/>
                <w:szCs w:val="24"/>
                <w:lang w:val="sr-Cyrl-RS"/>
              </w:rPr>
              <w:t xml:space="preserve"> могућности међуопштинске сарадње у успостављању наведене услуге.</w:t>
            </w:r>
          </w:p>
        </w:tc>
      </w:tr>
      <w:tr w:rsidR="00EA507C" w:rsidRPr="00660B22" w14:paraId="6173B2FF" w14:textId="77777777" w:rsidTr="00637313">
        <w:tc>
          <w:tcPr>
            <w:tcW w:w="9062" w:type="dxa"/>
            <w:gridSpan w:val="3"/>
          </w:tcPr>
          <w:p w14:paraId="539BDE56" w14:textId="77777777" w:rsidR="00EA507C" w:rsidRPr="00C71233" w:rsidRDefault="00EA507C" w:rsidP="00637313">
            <w:pPr>
              <w:spacing w:after="120"/>
              <w:rPr>
                <w:sz w:val="24"/>
                <w:szCs w:val="24"/>
                <w:u w:val="single"/>
                <w:lang w:val="sr-Cyrl-RS"/>
              </w:rPr>
            </w:pPr>
            <w:r w:rsidRPr="00C71233">
              <w:rPr>
                <w:sz w:val="24"/>
                <w:szCs w:val="24"/>
                <w:u w:val="single"/>
                <w:lang w:val="sr-Cyrl-RS"/>
              </w:rPr>
              <w:t>Мере за остварење циља:</w:t>
            </w:r>
          </w:p>
          <w:p w14:paraId="1DAD585E" w14:textId="77777777" w:rsidR="00EA507C" w:rsidRPr="00343452" w:rsidRDefault="00EA507C" w:rsidP="00637313">
            <w:pPr>
              <w:spacing w:after="120"/>
              <w:rPr>
                <w:sz w:val="24"/>
                <w:szCs w:val="24"/>
                <w:lang w:val="sr-Cyrl-RS"/>
              </w:rPr>
            </w:pPr>
            <w:r w:rsidRPr="00343452">
              <w:rPr>
                <w:sz w:val="24"/>
                <w:szCs w:val="24"/>
                <w:lang w:val="sr-Cyrl-RS"/>
              </w:rPr>
              <w:t xml:space="preserve">2.1. </w:t>
            </w:r>
            <w:r w:rsidRPr="00C71233">
              <w:rPr>
                <w:sz w:val="24"/>
                <w:szCs w:val="24"/>
                <w:lang w:val="sr-Cyrl-RS"/>
              </w:rPr>
              <w:t xml:space="preserve">Унапређење постојећих услуга социјалне заштите </w:t>
            </w:r>
            <w:r w:rsidRPr="00343452">
              <w:rPr>
                <w:sz w:val="24"/>
                <w:szCs w:val="24"/>
                <w:lang w:val="sr-Cyrl-RS"/>
              </w:rPr>
              <w:t>у надлежности ЈЛС</w:t>
            </w:r>
          </w:p>
          <w:p w14:paraId="1E23E0CC" w14:textId="77777777" w:rsidR="00EA507C" w:rsidRDefault="00EA507C" w:rsidP="00637313">
            <w:pPr>
              <w:spacing w:after="120"/>
              <w:rPr>
                <w:sz w:val="24"/>
                <w:szCs w:val="24"/>
                <w:lang w:val="sr-Cyrl-RS"/>
              </w:rPr>
            </w:pPr>
            <w:r w:rsidRPr="00343452">
              <w:rPr>
                <w:sz w:val="24"/>
                <w:szCs w:val="24"/>
                <w:lang w:val="sr-Cyrl-RS"/>
              </w:rPr>
              <w:t>2.2. Успостављање и развој нових услуга социјалне заштите у надлежности ЈЛС</w:t>
            </w:r>
          </w:p>
        </w:tc>
      </w:tr>
    </w:tbl>
    <w:p w14:paraId="2EA6C604" w14:textId="77777777" w:rsidR="00EA507C" w:rsidRDefault="00EA507C" w:rsidP="00EA507C">
      <w:pPr>
        <w:rPr>
          <w:sz w:val="24"/>
          <w:szCs w:val="24"/>
          <w:lang w:val="sr-Cyrl-RS"/>
        </w:rPr>
      </w:pPr>
    </w:p>
    <w:tbl>
      <w:tblPr>
        <w:tblStyle w:val="TableGrid"/>
        <w:tblW w:w="0" w:type="auto"/>
        <w:tblLook w:val="04A0" w:firstRow="1" w:lastRow="0" w:firstColumn="1" w:lastColumn="0" w:noHBand="0" w:noVBand="1"/>
      </w:tblPr>
      <w:tblGrid>
        <w:gridCol w:w="3020"/>
        <w:gridCol w:w="3021"/>
        <w:gridCol w:w="3021"/>
      </w:tblGrid>
      <w:tr w:rsidR="00EA507C" w:rsidRPr="00660B22" w14:paraId="67CABBD3" w14:textId="77777777" w:rsidTr="00637313">
        <w:tc>
          <w:tcPr>
            <w:tcW w:w="9062" w:type="dxa"/>
            <w:gridSpan w:val="3"/>
          </w:tcPr>
          <w:p w14:paraId="4F075813" w14:textId="77777777" w:rsidR="00EA507C" w:rsidRPr="00AC504D" w:rsidRDefault="00EA507C" w:rsidP="00637313">
            <w:pPr>
              <w:spacing w:after="120"/>
              <w:jc w:val="both"/>
              <w:rPr>
                <w:sz w:val="24"/>
                <w:szCs w:val="24"/>
                <w:lang w:val="sr-Cyrl-RS"/>
              </w:rPr>
            </w:pPr>
            <w:r w:rsidRPr="00AC504D">
              <w:rPr>
                <w:b/>
                <w:bCs/>
                <w:sz w:val="24"/>
                <w:szCs w:val="24"/>
                <w:lang w:val="sr-Cyrl-RS"/>
              </w:rPr>
              <w:t xml:space="preserve">3. Посебан циљ: </w:t>
            </w:r>
            <w:r w:rsidRPr="00AC504D">
              <w:rPr>
                <w:b/>
                <w:spacing w:val="-3"/>
                <w:sz w:val="24"/>
                <w:szCs w:val="24"/>
                <w:lang w:val="sr-Cyrl-RS"/>
              </w:rPr>
              <w:t>Побољшан материјални положај и социјална укљученост рањивих друштвених група и корисника социјалне заштите.</w:t>
            </w:r>
          </w:p>
        </w:tc>
      </w:tr>
      <w:tr w:rsidR="00EA507C" w:rsidRPr="00E04BFC" w14:paraId="0F36D376" w14:textId="77777777" w:rsidTr="00637313">
        <w:tc>
          <w:tcPr>
            <w:tcW w:w="3020" w:type="dxa"/>
          </w:tcPr>
          <w:p w14:paraId="67946F35" w14:textId="77777777" w:rsidR="00EA507C" w:rsidRPr="00AC504D" w:rsidRDefault="00EA507C" w:rsidP="00637313">
            <w:pPr>
              <w:pStyle w:val="TableParagraph"/>
              <w:spacing w:after="120"/>
              <w:rPr>
                <w:b/>
                <w:lang w:val="sr-Cyrl-RS"/>
              </w:rPr>
            </w:pPr>
          </w:p>
          <w:p w14:paraId="447B3120" w14:textId="77777777" w:rsidR="00EA507C" w:rsidRPr="00AC504D" w:rsidRDefault="00EA507C" w:rsidP="00637313">
            <w:pPr>
              <w:spacing w:after="120"/>
              <w:rPr>
                <w:lang w:val="sr-Cyrl-RS"/>
              </w:rPr>
            </w:pPr>
            <w:r w:rsidRPr="00AC504D">
              <w:rPr>
                <w:b/>
                <w:lang w:val="sr-Cyrl-RS"/>
              </w:rPr>
              <w:t>Показатељи</w:t>
            </w:r>
            <w:r w:rsidRPr="00AC504D">
              <w:rPr>
                <w:b/>
                <w:spacing w:val="-14"/>
                <w:lang w:val="sr-Cyrl-RS"/>
              </w:rPr>
              <w:t xml:space="preserve"> </w:t>
            </w:r>
            <w:r w:rsidRPr="00AC504D">
              <w:rPr>
                <w:b/>
                <w:lang w:val="sr-Cyrl-RS"/>
              </w:rPr>
              <w:t>исхода</w:t>
            </w:r>
            <w:r w:rsidRPr="00AC504D">
              <w:rPr>
                <w:b/>
                <w:spacing w:val="-13"/>
                <w:lang w:val="sr-Cyrl-RS"/>
              </w:rPr>
              <w:t xml:space="preserve"> </w:t>
            </w:r>
          </w:p>
        </w:tc>
        <w:tc>
          <w:tcPr>
            <w:tcW w:w="3021" w:type="dxa"/>
          </w:tcPr>
          <w:p w14:paraId="45186F8B" w14:textId="77777777" w:rsidR="00EA507C" w:rsidRPr="00AC504D" w:rsidRDefault="00EA507C" w:rsidP="00637313">
            <w:pPr>
              <w:spacing w:after="120"/>
              <w:rPr>
                <w:b/>
                <w:bCs/>
                <w:lang w:val="sr-Cyrl-RS"/>
              </w:rPr>
            </w:pPr>
          </w:p>
          <w:p w14:paraId="557BF5F2" w14:textId="77777777" w:rsidR="00EA507C" w:rsidRPr="00AC504D" w:rsidRDefault="00EA507C" w:rsidP="00637313">
            <w:pPr>
              <w:spacing w:after="120"/>
              <w:rPr>
                <w:b/>
                <w:bCs/>
                <w:lang w:val="sr-Cyrl-RS"/>
              </w:rPr>
            </w:pPr>
            <w:r w:rsidRPr="00AC504D">
              <w:rPr>
                <w:b/>
                <w:bCs/>
                <w:lang w:val="sr-Cyrl-RS"/>
              </w:rPr>
              <w:t>Базна вредност 2024. године</w:t>
            </w:r>
          </w:p>
        </w:tc>
        <w:tc>
          <w:tcPr>
            <w:tcW w:w="3021" w:type="dxa"/>
          </w:tcPr>
          <w:p w14:paraId="0F972593" w14:textId="77777777" w:rsidR="00EA507C" w:rsidRPr="00AC504D" w:rsidRDefault="00EA507C" w:rsidP="00637313">
            <w:pPr>
              <w:spacing w:after="120"/>
              <w:rPr>
                <w:b/>
                <w:bCs/>
                <w:lang w:val="sr-Cyrl-RS"/>
              </w:rPr>
            </w:pPr>
          </w:p>
          <w:p w14:paraId="34893804" w14:textId="77777777" w:rsidR="00EA507C" w:rsidRPr="00AC504D" w:rsidRDefault="00EA507C" w:rsidP="00637313">
            <w:pPr>
              <w:spacing w:after="120"/>
              <w:rPr>
                <w:b/>
                <w:bCs/>
                <w:lang w:val="sr-Cyrl-RS"/>
              </w:rPr>
            </w:pPr>
            <w:r w:rsidRPr="00AC504D">
              <w:rPr>
                <w:b/>
                <w:bCs/>
                <w:lang w:val="sr-Cyrl-RS"/>
              </w:rPr>
              <w:t>Циљана вредност 2030. године</w:t>
            </w:r>
          </w:p>
        </w:tc>
      </w:tr>
      <w:tr w:rsidR="00EA507C" w:rsidRPr="00A03918" w14:paraId="01372727" w14:textId="77777777" w:rsidTr="00637313">
        <w:tc>
          <w:tcPr>
            <w:tcW w:w="3020" w:type="dxa"/>
            <w:vAlign w:val="center"/>
          </w:tcPr>
          <w:p w14:paraId="455B1FD2" w14:textId="77777777" w:rsidR="00EA507C" w:rsidRPr="00AC504D" w:rsidRDefault="00EA507C" w:rsidP="00637313">
            <w:pPr>
              <w:spacing w:after="120"/>
              <w:rPr>
                <w:sz w:val="24"/>
                <w:szCs w:val="24"/>
                <w:lang w:val="sr-Cyrl-RS"/>
              </w:rPr>
            </w:pPr>
            <w:r w:rsidRPr="00AC504D">
              <w:rPr>
                <w:sz w:val="24"/>
                <w:szCs w:val="24"/>
                <w:lang w:val="sr-Cyrl-RS"/>
              </w:rPr>
              <w:t>Укупан број корисника свих локалних мера материјалне подршке, годишње</w:t>
            </w:r>
          </w:p>
        </w:tc>
        <w:tc>
          <w:tcPr>
            <w:tcW w:w="3021" w:type="dxa"/>
          </w:tcPr>
          <w:p w14:paraId="53E09FD8" w14:textId="77777777" w:rsidR="00EA507C" w:rsidRPr="00AC504D" w:rsidRDefault="00EA507C" w:rsidP="00637313">
            <w:pPr>
              <w:spacing w:after="120"/>
              <w:rPr>
                <w:lang w:val="sr-Cyrl-RS"/>
              </w:rPr>
            </w:pPr>
            <w:r w:rsidRPr="00AC504D">
              <w:rPr>
                <w:lang w:val="sr-Cyrl-RS"/>
              </w:rPr>
              <w:t>817</w:t>
            </w:r>
          </w:p>
        </w:tc>
        <w:tc>
          <w:tcPr>
            <w:tcW w:w="3021" w:type="dxa"/>
          </w:tcPr>
          <w:p w14:paraId="6B60F22A" w14:textId="77777777" w:rsidR="00EA507C" w:rsidRPr="00AC504D" w:rsidRDefault="00EA507C" w:rsidP="00637313">
            <w:pPr>
              <w:spacing w:after="120"/>
              <w:rPr>
                <w:lang w:val="sr-Cyrl-RS"/>
              </w:rPr>
            </w:pPr>
            <w:r w:rsidRPr="00AC504D">
              <w:rPr>
                <w:lang w:val="sr-Cyrl-RS"/>
              </w:rPr>
              <w:t>850</w:t>
            </w:r>
          </w:p>
        </w:tc>
      </w:tr>
      <w:tr w:rsidR="00EA507C" w:rsidRPr="00A03918" w14:paraId="5E608AEB" w14:textId="77777777" w:rsidTr="00637313">
        <w:tc>
          <w:tcPr>
            <w:tcW w:w="3020" w:type="dxa"/>
            <w:vAlign w:val="center"/>
          </w:tcPr>
          <w:p w14:paraId="3BE5BA3E" w14:textId="77777777" w:rsidR="00EA507C" w:rsidRPr="00AC504D" w:rsidRDefault="00EA507C" w:rsidP="00637313">
            <w:pPr>
              <w:spacing w:after="120"/>
              <w:rPr>
                <w:sz w:val="24"/>
                <w:szCs w:val="24"/>
                <w:lang w:val="sr-Cyrl-RS"/>
              </w:rPr>
            </w:pPr>
            <w:r w:rsidRPr="00AC504D">
              <w:rPr>
                <w:sz w:val="24"/>
                <w:szCs w:val="24"/>
                <w:lang w:val="sr-Cyrl-RS"/>
              </w:rPr>
              <w:t>Укупан број корисника иновативних иницијатива социјалног укључивања, годишње</w:t>
            </w:r>
          </w:p>
        </w:tc>
        <w:tc>
          <w:tcPr>
            <w:tcW w:w="3021" w:type="dxa"/>
          </w:tcPr>
          <w:p w14:paraId="7726A367" w14:textId="77777777" w:rsidR="00EA507C" w:rsidRPr="00AC504D" w:rsidRDefault="00EA507C" w:rsidP="00637313">
            <w:pPr>
              <w:spacing w:after="120"/>
              <w:rPr>
                <w:lang w:val="sr-Cyrl-RS"/>
              </w:rPr>
            </w:pPr>
            <w:r w:rsidRPr="00AC504D">
              <w:rPr>
                <w:lang w:val="sr-Cyrl-RS"/>
              </w:rPr>
              <w:t>0</w:t>
            </w:r>
          </w:p>
        </w:tc>
        <w:tc>
          <w:tcPr>
            <w:tcW w:w="3021" w:type="dxa"/>
          </w:tcPr>
          <w:p w14:paraId="2057ABA5" w14:textId="77777777" w:rsidR="00EA507C" w:rsidRPr="00AC504D" w:rsidRDefault="00EA507C" w:rsidP="00637313">
            <w:pPr>
              <w:spacing w:after="120"/>
              <w:rPr>
                <w:lang w:val="sr-Cyrl-RS"/>
              </w:rPr>
            </w:pPr>
            <w:r w:rsidRPr="00AC504D">
              <w:rPr>
                <w:lang w:val="sr-Cyrl-RS"/>
              </w:rPr>
              <w:t>40</w:t>
            </w:r>
          </w:p>
        </w:tc>
      </w:tr>
      <w:tr w:rsidR="00EA507C" w:rsidRPr="00A03918" w14:paraId="4BF52BAC" w14:textId="77777777" w:rsidTr="00637313">
        <w:tc>
          <w:tcPr>
            <w:tcW w:w="3020" w:type="dxa"/>
            <w:vAlign w:val="center"/>
          </w:tcPr>
          <w:p w14:paraId="38BE3921" w14:textId="77777777" w:rsidR="00EA507C" w:rsidRPr="00AC504D" w:rsidRDefault="00EA507C" w:rsidP="00637313">
            <w:pPr>
              <w:spacing w:after="120"/>
              <w:rPr>
                <w:sz w:val="24"/>
                <w:szCs w:val="24"/>
                <w:lang w:val="sr-Cyrl-RS"/>
              </w:rPr>
            </w:pPr>
            <w:r w:rsidRPr="00AC504D">
              <w:rPr>
                <w:sz w:val="24"/>
                <w:szCs w:val="24"/>
                <w:lang w:val="sr-Cyrl-RS"/>
              </w:rPr>
              <w:t>Укупан број корисника социјалног становања годишње</w:t>
            </w:r>
          </w:p>
        </w:tc>
        <w:tc>
          <w:tcPr>
            <w:tcW w:w="3021" w:type="dxa"/>
          </w:tcPr>
          <w:p w14:paraId="74A28612" w14:textId="77777777" w:rsidR="00EA507C" w:rsidRPr="00AC504D" w:rsidRDefault="00EA507C" w:rsidP="00637313">
            <w:pPr>
              <w:spacing w:after="120"/>
              <w:rPr>
                <w:lang w:val="sr-Cyrl-RS"/>
              </w:rPr>
            </w:pPr>
            <w:r w:rsidRPr="00AC504D">
              <w:rPr>
                <w:lang w:val="sr-Cyrl-RS"/>
              </w:rPr>
              <w:t>25</w:t>
            </w:r>
          </w:p>
        </w:tc>
        <w:tc>
          <w:tcPr>
            <w:tcW w:w="3021" w:type="dxa"/>
          </w:tcPr>
          <w:p w14:paraId="19FE4DA3" w14:textId="77777777" w:rsidR="00EA507C" w:rsidRPr="00AC504D" w:rsidRDefault="00EA507C" w:rsidP="00637313">
            <w:pPr>
              <w:spacing w:after="120"/>
              <w:rPr>
                <w:lang w:val="sr-Cyrl-RS"/>
              </w:rPr>
            </w:pPr>
            <w:r w:rsidRPr="00AC504D">
              <w:rPr>
                <w:lang w:val="sr-Cyrl-RS"/>
              </w:rPr>
              <w:t>25</w:t>
            </w:r>
          </w:p>
        </w:tc>
      </w:tr>
      <w:tr w:rsidR="00EA507C" w:rsidRPr="00660B22" w14:paraId="5E7734B8" w14:textId="77777777" w:rsidTr="00637313">
        <w:tc>
          <w:tcPr>
            <w:tcW w:w="9062" w:type="dxa"/>
            <w:gridSpan w:val="3"/>
          </w:tcPr>
          <w:p w14:paraId="17994DF0" w14:textId="77777777" w:rsidR="00EA507C" w:rsidRPr="00D943FB" w:rsidRDefault="00EA507C" w:rsidP="00637313">
            <w:pPr>
              <w:spacing w:after="120"/>
              <w:rPr>
                <w:sz w:val="24"/>
                <w:szCs w:val="24"/>
                <w:u w:val="single"/>
                <w:lang w:val="sr-Cyrl-RS"/>
              </w:rPr>
            </w:pPr>
            <w:r w:rsidRPr="00D943FB">
              <w:rPr>
                <w:sz w:val="24"/>
                <w:szCs w:val="24"/>
                <w:u w:val="single"/>
                <w:lang w:val="sr-Cyrl-RS"/>
              </w:rPr>
              <w:t>Образложење:</w:t>
            </w:r>
          </w:p>
          <w:p w14:paraId="6F4FAB9A" w14:textId="0DB9A8AA" w:rsidR="00EA507C" w:rsidRDefault="00EA507C" w:rsidP="00637313">
            <w:pPr>
              <w:spacing w:after="120"/>
              <w:jc w:val="both"/>
              <w:rPr>
                <w:sz w:val="24"/>
                <w:szCs w:val="24"/>
                <w:lang w:val="sr-Cyrl-RS"/>
              </w:rPr>
            </w:pPr>
            <w:r>
              <w:rPr>
                <w:sz w:val="24"/>
                <w:szCs w:val="24"/>
                <w:lang w:val="sr-Cyrl-RS"/>
              </w:rPr>
              <w:t xml:space="preserve">Општина Топола на годишњем нивоу обезбеђује материјалну подршку </w:t>
            </w:r>
            <w:r>
              <w:rPr>
                <w:sz w:val="24"/>
                <w:szCs w:val="24"/>
                <w:lang w:val="sr-Cyrl-RS"/>
              </w:rPr>
              <w:lastRenderedPageBreak/>
              <w:t>најугроженијим грађанима, која укључује једнократна давања у новцу и натури, затим програм Народне кухиње</w:t>
            </w:r>
            <w:r>
              <w:rPr>
                <w:sz w:val="24"/>
                <w:szCs w:val="24"/>
                <w:lang w:val="sr-Latn-RS"/>
              </w:rPr>
              <w:t>,</w:t>
            </w:r>
            <w:r>
              <w:rPr>
                <w:sz w:val="24"/>
                <w:szCs w:val="24"/>
                <w:lang w:val="sr-Cyrl-RS"/>
              </w:rPr>
              <w:t xml:space="preserve"> који се реализује од стране Црвеног крста, као и друге видове материјалне помоћи, утврђене </w:t>
            </w:r>
            <w:r w:rsidRPr="00955FDE">
              <w:rPr>
                <w:sz w:val="24"/>
                <w:szCs w:val="24"/>
                <w:lang w:val="sr-Cyrl-RS"/>
              </w:rPr>
              <w:t>посебним Правилником о основној и додатној подршци детету и ученику</w:t>
            </w:r>
            <w:r>
              <w:rPr>
                <w:sz w:val="24"/>
                <w:szCs w:val="24"/>
                <w:lang w:val="sr-Cyrl-RS"/>
              </w:rPr>
              <w:t xml:space="preserve">. Све наведене видове материјалне подршке потребно је задржати и омогућити њихову примену у континуитету и даље. Поред тога корисници социјалне заштите и припадници рањивих друштвених група имају потребу за додатним видовима подршке појединцу и породици, који доприносе њиховом социјалном укључивању и интеграцији у друштвену заједницу, као што су: помоћ у учењу деци из социјално угрожених породица, или програми за укључивање на тржиште рада појединаца из рањивих друштвених група, итд. Један од примарних задатака локалне самоуправе у домену заштите социјално угрожених појединаца и породице јесте и стварање услова за остварење права на становање и адекватан смештај. Општина Топола има 25 стамбених јединица намењених социјалном </w:t>
            </w:r>
            <w:r w:rsidR="00AC504D">
              <w:rPr>
                <w:sz w:val="24"/>
                <w:szCs w:val="24"/>
                <w:lang w:val="sr-Cyrl-RS"/>
              </w:rPr>
              <w:t>становању</w:t>
            </w:r>
            <w:r>
              <w:rPr>
                <w:sz w:val="24"/>
                <w:szCs w:val="24"/>
                <w:lang w:val="sr-Cyrl-RS"/>
              </w:rPr>
              <w:t>, али су потребе веће, па у том смислу стварање услова за повећање броја доступних стамбених јединица је један од приоритета.</w:t>
            </w:r>
          </w:p>
        </w:tc>
      </w:tr>
      <w:tr w:rsidR="00EA507C" w:rsidRPr="00660B22" w14:paraId="35809417" w14:textId="77777777" w:rsidTr="00637313">
        <w:tc>
          <w:tcPr>
            <w:tcW w:w="9062" w:type="dxa"/>
            <w:gridSpan w:val="3"/>
          </w:tcPr>
          <w:p w14:paraId="1E2E67C3" w14:textId="77777777" w:rsidR="00EA507C" w:rsidRPr="00DA57A1" w:rsidRDefault="00EA507C" w:rsidP="00637313">
            <w:pPr>
              <w:spacing w:after="120"/>
              <w:rPr>
                <w:sz w:val="24"/>
                <w:szCs w:val="24"/>
                <w:u w:val="single"/>
                <w:lang w:val="sr-Cyrl-RS"/>
              </w:rPr>
            </w:pPr>
            <w:r w:rsidRPr="00DA57A1">
              <w:rPr>
                <w:sz w:val="24"/>
                <w:szCs w:val="24"/>
                <w:u w:val="single"/>
                <w:lang w:val="sr-Cyrl-RS"/>
              </w:rPr>
              <w:lastRenderedPageBreak/>
              <w:t>Мере за остварење циља:</w:t>
            </w:r>
          </w:p>
          <w:p w14:paraId="754F7369" w14:textId="77777777" w:rsidR="00EA507C" w:rsidRDefault="00EA507C" w:rsidP="00637313">
            <w:pPr>
              <w:spacing w:after="120"/>
              <w:rPr>
                <w:sz w:val="24"/>
                <w:szCs w:val="24"/>
                <w:lang w:val="sr-Cyrl-RS"/>
              </w:rPr>
            </w:pPr>
            <w:r>
              <w:rPr>
                <w:sz w:val="24"/>
                <w:szCs w:val="24"/>
                <w:lang w:val="sr-Cyrl-RS"/>
              </w:rPr>
              <w:t>3.1. Обезбеђење материјалне подршке лицима у стању социјалне потребе</w:t>
            </w:r>
          </w:p>
          <w:p w14:paraId="040B7F9B" w14:textId="77777777" w:rsidR="00EA507C" w:rsidRDefault="00EA507C" w:rsidP="00637313">
            <w:pPr>
              <w:spacing w:after="120"/>
              <w:rPr>
                <w:sz w:val="24"/>
                <w:szCs w:val="24"/>
                <w:lang w:val="sr-Cyrl-RS"/>
              </w:rPr>
            </w:pPr>
            <w:r>
              <w:rPr>
                <w:sz w:val="24"/>
                <w:szCs w:val="24"/>
                <w:lang w:val="sr-Cyrl-RS"/>
              </w:rPr>
              <w:t>3.2. Подршка социјалном укључивању појединаца и породица из рањивих друштвених група</w:t>
            </w:r>
          </w:p>
          <w:p w14:paraId="482B058B" w14:textId="77777777" w:rsidR="00EA507C" w:rsidRDefault="00EA507C" w:rsidP="00637313">
            <w:pPr>
              <w:spacing w:after="120"/>
              <w:rPr>
                <w:sz w:val="24"/>
                <w:szCs w:val="24"/>
                <w:lang w:val="sr-Cyrl-RS"/>
              </w:rPr>
            </w:pPr>
            <w:r>
              <w:rPr>
                <w:sz w:val="24"/>
                <w:szCs w:val="24"/>
                <w:lang w:val="sr-Cyrl-RS"/>
              </w:rPr>
              <w:t>3.3. Стварање услова за даљи развој социјалног становања у општини</w:t>
            </w:r>
          </w:p>
        </w:tc>
      </w:tr>
    </w:tbl>
    <w:p w14:paraId="529FB072" w14:textId="712ED943" w:rsidR="00EA507C" w:rsidRPr="00D950A2" w:rsidRDefault="00EA507C" w:rsidP="007370FD">
      <w:pPr>
        <w:pStyle w:val="Heading3"/>
        <w:jc w:val="both"/>
        <w:rPr>
          <w:lang w:val="sr-Cyrl-RS"/>
        </w:rPr>
      </w:pPr>
      <w:bookmarkStart w:id="67" w:name="_Toc212722756"/>
      <w:r>
        <w:rPr>
          <w:lang w:val="sr-Cyrl-RS"/>
        </w:rPr>
        <w:t>4.3 Процена финансијских средстава потребних за имплементацију Програма</w:t>
      </w:r>
      <w:bookmarkEnd w:id="67"/>
    </w:p>
    <w:p w14:paraId="5340E71F" w14:textId="77777777" w:rsidR="00EA507C" w:rsidRDefault="00EA507C" w:rsidP="00EA507C">
      <w:pPr>
        <w:spacing w:after="120"/>
        <w:jc w:val="both"/>
        <w:rPr>
          <w:sz w:val="24"/>
          <w:szCs w:val="24"/>
          <w:lang w:val="sr-Cyrl-RS"/>
        </w:rPr>
      </w:pPr>
      <w:r>
        <w:rPr>
          <w:sz w:val="24"/>
          <w:szCs w:val="24"/>
          <w:lang w:val="sr-Cyrl-RS"/>
        </w:rPr>
        <w:t xml:space="preserve">На основу акционог плана из поглавља 5 овог Програма, утврђена је процена потребних финансијских средстава у периоду имплементације Програма 2026 – 2030. година, према циљевима и мерама, те изворима финансирања. </w:t>
      </w:r>
    </w:p>
    <w:p w14:paraId="7BEF64B4" w14:textId="77777777" w:rsidR="00EA507C" w:rsidRDefault="00EA507C" w:rsidP="00EA507C">
      <w:pPr>
        <w:spacing w:after="120"/>
        <w:jc w:val="both"/>
        <w:rPr>
          <w:sz w:val="24"/>
          <w:szCs w:val="24"/>
          <w:lang w:val="sr-Cyrl-RS"/>
        </w:rPr>
      </w:pPr>
      <w:r>
        <w:rPr>
          <w:sz w:val="24"/>
          <w:szCs w:val="24"/>
          <w:lang w:val="sr-Cyrl-RS"/>
        </w:rPr>
        <w:t>У наредној табели дат је преглед процењеног потребног буџета.</w:t>
      </w:r>
    </w:p>
    <w:p w14:paraId="29F7426E" w14:textId="77777777" w:rsidR="00EA507C" w:rsidRPr="00971857" w:rsidRDefault="00EA507C" w:rsidP="00EA507C">
      <w:pPr>
        <w:spacing w:after="120"/>
        <w:rPr>
          <w:b/>
          <w:bCs/>
          <w:color w:val="404040" w:themeColor="text1" w:themeTint="BF"/>
          <w:sz w:val="24"/>
          <w:szCs w:val="24"/>
          <w:lang w:val="sr-Cyrl-RS"/>
        </w:rPr>
      </w:pPr>
      <w:r w:rsidRPr="00971857">
        <w:rPr>
          <w:b/>
          <w:bCs/>
          <w:color w:val="404040" w:themeColor="text1" w:themeTint="BF"/>
          <w:sz w:val="24"/>
          <w:szCs w:val="24"/>
          <w:lang w:val="sr-Cyrl-RS"/>
        </w:rPr>
        <w:t>Табела 13: Процена средстава потребних за реализацију Програма</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76"/>
        <w:gridCol w:w="1951"/>
        <w:gridCol w:w="2122"/>
      </w:tblGrid>
      <w:tr w:rsidR="00EA507C" w14:paraId="13572868" w14:textId="77777777" w:rsidTr="00637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bottom w:val="single" w:sz="4" w:space="0" w:color="auto"/>
              <w:right w:val="single" w:sz="4" w:space="0" w:color="auto"/>
            </w:tcBorders>
          </w:tcPr>
          <w:p w14:paraId="0DBC4550" w14:textId="77777777" w:rsidR="00EA507C" w:rsidRPr="004800AD" w:rsidRDefault="00EA507C" w:rsidP="00637313">
            <w:pPr>
              <w:spacing w:after="120"/>
              <w:rPr>
                <w:sz w:val="24"/>
                <w:szCs w:val="24"/>
                <w:lang w:val="sr-Cyrl-RS"/>
              </w:rPr>
            </w:pPr>
            <w:r w:rsidRPr="004800AD">
              <w:rPr>
                <w:sz w:val="24"/>
                <w:szCs w:val="24"/>
                <w:lang w:val="sr-Cyrl-RS"/>
              </w:rPr>
              <w:t>Посебан циљ и мера</w:t>
            </w:r>
          </w:p>
        </w:tc>
        <w:tc>
          <w:tcPr>
            <w:tcW w:w="1876" w:type="dxa"/>
            <w:tcBorders>
              <w:top w:val="single" w:sz="4" w:space="0" w:color="auto"/>
              <w:left w:val="single" w:sz="4" w:space="0" w:color="auto"/>
              <w:bottom w:val="single" w:sz="4" w:space="0" w:color="auto"/>
              <w:right w:val="single" w:sz="4" w:space="0" w:color="auto"/>
            </w:tcBorders>
          </w:tcPr>
          <w:p w14:paraId="0ABBCF41" w14:textId="77777777" w:rsidR="00EA507C" w:rsidRPr="004800AD" w:rsidRDefault="00EA507C" w:rsidP="00637313">
            <w:pPr>
              <w:spacing w:after="120"/>
              <w:cnfStyle w:val="100000000000" w:firstRow="1" w:lastRow="0" w:firstColumn="0" w:lastColumn="0" w:oddVBand="0" w:evenVBand="0" w:oddHBand="0" w:evenHBand="0" w:firstRowFirstColumn="0" w:firstRowLastColumn="0" w:lastRowFirstColumn="0" w:lastRowLastColumn="0"/>
              <w:rPr>
                <w:sz w:val="24"/>
                <w:szCs w:val="24"/>
                <w:lang w:val="sr-Cyrl-RS"/>
              </w:rPr>
            </w:pPr>
            <w:r w:rsidRPr="004800AD">
              <w:rPr>
                <w:sz w:val="24"/>
                <w:szCs w:val="24"/>
                <w:lang w:val="sr-Cyrl-RS"/>
              </w:rPr>
              <w:t>Буџетска средства ЈЛС</w:t>
            </w:r>
          </w:p>
        </w:tc>
        <w:tc>
          <w:tcPr>
            <w:tcW w:w="1951" w:type="dxa"/>
            <w:tcBorders>
              <w:top w:val="single" w:sz="4" w:space="0" w:color="auto"/>
              <w:left w:val="single" w:sz="4" w:space="0" w:color="auto"/>
              <w:bottom w:val="single" w:sz="4" w:space="0" w:color="auto"/>
              <w:right w:val="single" w:sz="4" w:space="0" w:color="auto"/>
            </w:tcBorders>
          </w:tcPr>
          <w:p w14:paraId="620AA523" w14:textId="07444044" w:rsidR="00EA507C" w:rsidRPr="004800AD" w:rsidRDefault="00584211" w:rsidP="00637313">
            <w:pPr>
              <w:spacing w:after="120"/>
              <w:cnfStyle w:val="100000000000" w:firstRow="1" w:lastRow="0" w:firstColumn="0" w:lastColumn="0" w:oddVBand="0" w:evenVBand="0" w:oddHBand="0" w:evenHBand="0" w:firstRowFirstColumn="0" w:firstRowLastColumn="0" w:lastRowFirstColumn="0" w:lastRowLastColumn="0"/>
              <w:rPr>
                <w:sz w:val="24"/>
                <w:szCs w:val="24"/>
                <w:lang w:val="sr-Cyrl-RS"/>
              </w:rPr>
            </w:pPr>
            <w:r>
              <w:rPr>
                <w:sz w:val="24"/>
                <w:szCs w:val="24"/>
                <w:lang w:val="sr-Cyrl-RS"/>
              </w:rPr>
              <w:t>Други извори (донаторска средства / републички буџет)</w:t>
            </w:r>
          </w:p>
        </w:tc>
        <w:tc>
          <w:tcPr>
            <w:tcW w:w="2122" w:type="dxa"/>
            <w:tcBorders>
              <w:top w:val="single" w:sz="4" w:space="0" w:color="auto"/>
              <w:left w:val="single" w:sz="4" w:space="0" w:color="auto"/>
              <w:bottom w:val="single" w:sz="4" w:space="0" w:color="auto"/>
            </w:tcBorders>
          </w:tcPr>
          <w:p w14:paraId="4D6E1637" w14:textId="77777777" w:rsidR="00EA507C" w:rsidRPr="004800AD" w:rsidRDefault="00EA507C" w:rsidP="00637313">
            <w:pPr>
              <w:spacing w:after="120"/>
              <w:cnfStyle w:val="100000000000" w:firstRow="1" w:lastRow="0" w:firstColumn="0" w:lastColumn="0" w:oddVBand="0" w:evenVBand="0" w:oddHBand="0" w:evenHBand="0" w:firstRowFirstColumn="0" w:firstRowLastColumn="0" w:lastRowFirstColumn="0" w:lastRowLastColumn="0"/>
              <w:rPr>
                <w:sz w:val="24"/>
                <w:szCs w:val="24"/>
                <w:lang w:val="sr-Cyrl-RS"/>
              </w:rPr>
            </w:pPr>
            <w:r w:rsidRPr="004800AD">
              <w:rPr>
                <w:sz w:val="24"/>
                <w:szCs w:val="24"/>
                <w:lang w:val="sr-Cyrl-RS"/>
              </w:rPr>
              <w:t>УКУПНО потребно</w:t>
            </w:r>
          </w:p>
        </w:tc>
      </w:tr>
      <w:tr w:rsidR="00EA507C" w14:paraId="12004A91"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tcBorders>
          </w:tcPr>
          <w:p w14:paraId="11B5CAE4" w14:textId="77777777" w:rsidR="00EA507C" w:rsidRPr="004800AD" w:rsidRDefault="00EA507C" w:rsidP="00637313">
            <w:pPr>
              <w:spacing w:after="120"/>
              <w:rPr>
                <w:sz w:val="24"/>
                <w:szCs w:val="24"/>
              </w:rPr>
            </w:pPr>
            <w:r w:rsidRPr="004800AD">
              <w:rPr>
                <w:sz w:val="24"/>
                <w:szCs w:val="24"/>
                <w:lang w:val="sr-Cyrl-RS"/>
              </w:rPr>
              <w:t>Посебан циљ 1</w:t>
            </w:r>
            <w:r w:rsidRPr="004800AD">
              <w:rPr>
                <w:sz w:val="24"/>
                <w:szCs w:val="24"/>
              </w:rPr>
              <w:t xml:space="preserve"> - </w:t>
            </w:r>
            <w:r w:rsidRPr="004800AD">
              <w:rPr>
                <w:spacing w:val="-3"/>
                <w:sz w:val="24"/>
                <w:szCs w:val="24"/>
                <w:lang w:val="sr-Cyrl-RS"/>
              </w:rPr>
              <w:t>Унапређени институционални капацитети система социјалне заштите у општини Топола.</w:t>
            </w:r>
          </w:p>
        </w:tc>
        <w:tc>
          <w:tcPr>
            <w:tcW w:w="1876" w:type="dxa"/>
            <w:tcBorders>
              <w:top w:val="single" w:sz="4" w:space="0" w:color="auto"/>
            </w:tcBorders>
          </w:tcPr>
          <w:p w14:paraId="06354DA5"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10.977.291,00</w:t>
            </w:r>
          </w:p>
          <w:p w14:paraId="45F06AFD"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p>
        </w:tc>
        <w:tc>
          <w:tcPr>
            <w:tcW w:w="1951" w:type="dxa"/>
            <w:tcBorders>
              <w:top w:val="single" w:sz="4" w:space="0" w:color="auto"/>
            </w:tcBorders>
          </w:tcPr>
          <w:p w14:paraId="334540A8"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4.313.000,00</w:t>
            </w:r>
          </w:p>
          <w:p w14:paraId="02CE3138"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p>
        </w:tc>
        <w:tc>
          <w:tcPr>
            <w:tcW w:w="2122" w:type="dxa"/>
            <w:tcBorders>
              <w:top w:val="single" w:sz="4" w:space="0" w:color="auto"/>
            </w:tcBorders>
          </w:tcPr>
          <w:p w14:paraId="3B42F00F"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4800AD">
              <w:rPr>
                <w:b/>
                <w:bCs/>
                <w:sz w:val="24"/>
                <w:szCs w:val="24"/>
              </w:rPr>
              <w:t>15.290.291,00</w:t>
            </w:r>
          </w:p>
        </w:tc>
      </w:tr>
      <w:tr w:rsidR="00EA507C" w14:paraId="196ADE35" w14:textId="77777777" w:rsidTr="00637313">
        <w:tc>
          <w:tcPr>
            <w:cnfStyle w:val="001000000000" w:firstRow="0" w:lastRow="0" w:firstColumn="1" w:lastColumn="0" w:oddVBand="0" w:evenVBand="0" w:oddHBand="0" w:evenHBand="0" w:firstRowFirstColumn="0" w:firstRowLastColumn="0" w:lastRowFirstColumn="0" w:lastRowLastColumn="0"/>
            <w:tcW w:w="2972" w:type="dxa"/>
          </w:tcPr>
          <w:p w14:paraId="3039625C" w14:textId="77777777" w:rsidR="00EA507C" w:rsidRPr="004800AD" w:rsidRDefault="00EA507C" w:rsidP="00637313">
            <w:pPr>
              <w:spacing w:after="120"/>
              <w:rPr>
                <w:sz w:val="24"/>
                <w:szCs w:val="24"/>
                <w:lang w:val="sr-Cyrl-RS"/>
              </w:rPr>
            </w:pPr>
            <w:r w:rsidRPr="004800AD">
              <w:rPr>
                <w:sz w:val="24"/>
                <w:szCs w:val="24"/>
                <w:lang w:val="sr-Cyrl-RS"/>
              </w:rPr>
              <w:t>Мера 1.1</w:t>
            </w:r>
          </w:p>
        </w:tc>
        <w:tc>
          <w:tcPr>
            <w:tcW w:w="1876" w:type="dxa"/>
          </w:tcPr>
          <w:p w14:paraId="247F3A6A"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r w:rsidRPr="004800AD">
              <w:rPr>
                <w:sz w:val="24"/>
                <w:szCs w:val="24"/>
                <w:lang w:val="sr-Cyrl-RS"/>
              </w:rPr>
              <w:t>10.664.400,00</w:t>
            </w:r>
          </w:p>
        </w:tc>
        <w:tc>
          <w:tcPr>
            <w:tcW w:w="1951" w:type="dxa"/>
          </w:tcPr>
          <w:p w14:paraId="3FF0C9ED"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r w:rsidRPr="004800AD">
              <w:rPr>
                <w:sz w:val="24"/>
                <w:szCs w:val="24"/>
                <w:lang w:val="sr-Cyrl-RS"/>
              </w:rPr>
              <w:t>1.600.000,00</w:t>
            </w:r>
          </w:p>
        </w:tc>
        <w:tc>
          <w:tcPr>
            <w:tcW w:w="2122" w:type="dxa"/>
          </w:tcPr>
          <w:p w14:paraId="137F65A3"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r w:rsidRPr="004800AD">
              <w:rPr>
                <w:sz w:val="24"/>
                <w:szCs w:val="24"/>
                <w:lang w:val="sr-Cyrl-RS"/>
              </w:rPr>
              <w:t>12.264.400,00</w:t>
            </w:r>
          </w:p>
        </w:tc>
      </w:tr>
      <w:tr w:rsidR="00EA507C" w14:paraId="0944971E"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33DB4F60" w14:textId="77777777" w:rsidR="00EA507C" w:rsidRPr="004800AD" w:rsidRDefault="00EA507C" w:rsidP="00637313">
            <w:pPr>
              <w:spacing w:after="120"/>
              <w:rPr>
                <w:sz w:val="24"/>
                <w:szCs w:val="24"/>
                <w:lang w:val="sr-Cyrl-RS"/>
              </w:rPr>
            </w:pPr>
            <w:r w:rsidRPr="004800AD">
              <w:rPr>
                <w:sz w:val="24"/>
                <w:szCs w:val="24"/>
                <w:lang w:val="sr-Cyrl-RS"/>
              </w:rPr>
              <w:lastRenderedPageBreak/>
              <w:t>Мера 1.2</w:t>
            </w:r>
          </w:p>
        </w:tc>
        <w:tc>
          <w:tcPr>
            <w:tcW w:w="1876" w:type="dxa"/>
            <w:shd w:val="clear" w:color="auto" w:fill="auto"/>
          </w:tcPr>
          <w:p w14:paraId="7F80F195"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r w:rsidRPr="004800AD">
              <w:rPr>
                <w:sz w:val="24"/>
                <w:szCs w:val="24"/>
                <w:lang w:val="sr-Cyrl-RS"/>
              </w:rPr>
              <w:t>312.891,00</w:t>
            </w:r>
          </w:p>
        </w:tc>
        <w:tc>
          <w:tcPr>
            <w:tcW w:w="1951" w:type="dxa"/>
            <w:shd w:val="clear" w:color="auto" w:fill="auto"/>
          </w:tcPr>
          <w:p w14:paraId="10C0EDEC"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r w:rsidRPr="004800AD">
              <w:rPr>
                <w:sz w:val="24"/>
                <w:szCs w:val="24"/>
                <w:lang w:val="sr-Cyrl-RS"/>
              </w:rPr>
              <w:t>2.713.000,00</w:t>
            </w:r>
          </w:p>
        </w:tc>
        <w:tc>
          <w:tcPr>
            <w:tcW w:w="2122" w:type="dxa"/>
            <w:shd w:val="clear" w:color="auto" w:fill="auto"/>
          </w:tcPr>
          <w:p w14:paraId="547435E6"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r w:rsidRPr="004800AD">
              <w:rPr>
                <w:sz w:val="24"/>
                <w:szCs w:val="24"/>
                <w:lang w:val="sr-Cyrl-RS"/>
              </w:rPr>
              <w:t>3.025.891,00</w:t>
            </w:r>
          </w:p>
        </w:tc>
      </w:tr>
      <w:tr w:rsidR="00EA507C" w14:paraId="442A1F9D" w14:textId="77777777" w:rsidTr="00637313">
        <w:tc>
          <w:tcPr>
            <w:cnfStyle w:val="001000000000" w:firstRow="0" w:lastRow="0" w:firstColumn="1" w:lastColumn="0" w:oddVBand="0" w:evenVBand="0" w:oddHBand="0" w:evenHBand="0" w:firstRowFirstColumn="0" w:firstRowLastColumn="0" w:lastRowFirstColumn="0" w:lastRowLastColumn="0"/>
            <w:tcW w:w="2972" w:type="dxa"/>
          </w:tcPr>
          <w:p w14:paraId="27661638" w14:textId="77777777" w:rsidR="00EA507C" w:rsidRPr="004800AD" w:rsidRDefault="00EA507C" w:rsidP="00637313">
            <w:pPr>
              <w:spacing w:after="120"/>
              <w:rPr>
                <w:sz w:val="24"/>
                <w:szCs w:val="24"/>
                <w:lang w:val="sr-Cyrl-RS"/>
              </w:rPr>
            </w:pPr>
            <w:r w:rsidRPr="004800AD">
              <w:rPr>
                <w:sz w:val="24"/>
                <w:szCs w:val="24"/>
                <w:lang w:val="sr-Cyrl-RS"/>
              </w:rPr>
              <w:t>Мера 1.3</w:t>
            </w:r>
          </w:p>
        </w:tc>
        <w:tc>
          <w:tcPr>
            <w:tcW w:w="1876" w:type="dxa"/>
          </w:tcPr>
          <w:p w14:paraId="126F1E4A"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r w:rsidRPr="004800AD">
              <w:rPr>
                <w:sz w:val="24"/>
                <w:szCs w:val="24"/>
                <w:lang w:val="sr-Cyrl-RS"/>
              </w:rPr>
              <w:t>0,00</w:t>
            </w:r>
          </w:p>
        </w:tc>
        <w:tc>
          <w:tcPr>
            <w:tcW w:w="1951" w:type="dxa"/>
          </w:tcPr>
          <w:p w14:paraId="4BE9BC59"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r w:rsidRPr="004800AD">
              <w:rPr>
                <w:sz w:val="24"/>
                <w:szCs w:val="24"/>
                <w:lang w:val="sr-Cyrl-RS"/>
              </w:rPr>
              <w:t>0,00</w:t>
            </w:r>
          </w:p>
        </w:tc>
        <w:tc>
          <w:tcPr>
            <w:tcW w:w="2122" w:type="dxa"/>
          </w:tcPr>
          <w:p w14:paraId="60EB7666"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rPr>
            </w:pPr>
            <w:r w:rsidRPr="004800AD">
              <w:rPr>
                <w:sz w:val="24"/>
                <w:szCs w:val="24"/>
                <w:lang w:val="sr-Cyrl-RS"/>
              </w:rPr>
              <w:t>0,00</w:t>
            </w:r>
          </w:p>
        </w:tc>
      </w:tr>
      <w:tr w:rsidR="00EA507C" w14:paraId="3E43DDAA"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0BADD8" w14:textId="77777777" w:rsidR="00EA507C" w:rsidRPr="004800AD" w:rsidRDefault="00EA507C" w:rsidP="00637313">
            <w:pPr>
              <w:spacing w:after="120"/>
              <w:rPr>
                <w:sz w:val="24"/>
                <w:szCs w:val="24"/>
              </w:rPr>
            </w:pPr>
            <w:r w:rsidRPr="004800AD">
              <w:rPr>
                <w:sz w:val="24"/>
                <w:szCs w:val="24"/>
                <w:lang w:val="sr-Cyrl-RS"/>
              </w:rPr>
              <w:t>Посебан циљ 2</w:t>
            </w:r>
            <w:r w:rsidRPr="004800AD">
              <w:rPr>
                <w:sz w:val="24"/>
                <w:szCs w:val="24"/>
              </w:rPr>
              <w:t xml:space="preserve"> - </w:t>
            </w:r>
            <w:r w:rsidRPr="004800AD">
              <w:rPr>
                <w:spacing w:val="-3"/>
                <w:sz w:val="24"/>
                <w:szCs w:val="24"/>
                <w:lang w:val="sr-Cyrl-RS"/>
              </w:rPr>
              <w:t>Развијене нове и унапређене постојеће услуге социјалне заштите у надлежности ЈЛС</w:t>
            </w:r>
            <w:r w:rsidRPr="004800AD">
              <w:rPr>
                <w:spacing w:val="-3"/>
                <w:sz w:val="24"/>
                <w:szCs w:val="24"/>
              </w:rPr>
              <w:t>.</w:t>
            </w:r>
          </w:p>
        </w:tc>
        <w:tc>
          <w:tcPr>
            <w:tcW w:w="1876" w:type="dxa"/>
          </w:tcPr>
          <w:p w14:paraId="1E18E8D9"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140.590.025,00</w:t>
            </w:r>
          </w:p>
          <w:p w14:paraId="3CA99B35"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p>
        </w:tc>
        <w:tc>
          <w:tcPr>
            <w:tcW w:w="1951" w:type="dxa"/>
          </w:tcPr>
          <w:p w14:paraId="51B419F1"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r w:rsidRPr="004800AD">
              <w:rPr>
                <w:color w:val="000000"/>
                <w:sz w:val="24"/>
                <w:szCs w:val="24"/>
              </w:rPr>
              <w:t>8.804.241,00</w:t>
            </w:r>
          </w:p>
        </w:tc>
        <w:tc>
          <w:tcPr>
            <w:tcW w:w="2122" w:type="dxa"/>
          </w:tcPr>
          <w:p w14:paraId="05541CA7"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b/>
                <w:bCs/>
                <w:color w:val="000000"/>
                <w:sz w:val="24"/>
                <w:szCs w:val="24"/>
                <w:lang w:val="sr-Latn-RS"/>
              </w:rPr>
            </w:pPr>
            <w:r w:rsidRPr="004800AD">
              <w:rPr>
                <w:b/>
                <w:bCs/>
                <w:color w:val="000000"/>
                <w:sz w:val="24"/>
                <w:szCs w:val="24"/>
              </w:rPr>
              <w:t>149.394.266,00</w:t>
            </w:r>
          </w:p>
          <w:p w14:paraId="06DBEDF1"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lang w:val="sr-Cyrl-RS"/>
              </w:rPr>
            </w:pPr>
          </w:p>
        </w:tc>
      </w:tr>
      <w:tr w:rsidR="00EA507C" w14:paraId="0FF1A1ED" w14:textId="77777777" w:rsidTr="00637313">
        <w:tc>
          <w:tcPr>
            <w:cnfStyle w:val="001000000000" w:firstRow="0" w:lastRow="0" w:firstColumn="1" w:lastColumn="0" w:oddVBand="0" w:evenVBand="0" w:oddHBand="0" w:evenHBand="0" w:firstRowFirstColumn="0" w:firstRowLastColumn="0" w:lastRowFirstColumn="0" w:lastRowLastColumn="0"/>
            <w:tcW w:w="2972" w:type="dxa"/>
          </w:tcPr>
          <w:p w14:paraId="4C9B958E" w14:textId="77777777" w:rsidR="00EA507C" w:rsidRPr="004800AD" w:rsidRDefault="00EA507C" w:rsidP="00637313">
            <w:pPr>
              <w:spacing w:after="120"/>
              <w:rPr>
                <w:sz w:val="24"/>
                <w:szCs w:val="24"/>
                <w:lang w:val="sr-Cyrl-RS"/>
              </w:rPr>
            </w:pPr>
            <w:r w:rsidRPr="004800AD">
              <w:rPr>
                <w:sz w:val="24"/>
                <w:szCs w:val="24"/>
                <w:lang w:val="sr-Cyrl-RS"/>
              </w:rPr>
              <w:t>Мера 2.1</w:t>
            </w:r>
          </w:p>
        </w:tc>
        <w:tc>
          <w:tcPr>
            <w:tcW w:w="1876" w:type="dxa"/>
          </w:tcPr>
          <w:p w14:paraId="07C5376A" w14:textId="77777777" w:rsidR="00EA507C" w:rsidRPr="004800AD" w:rsidRDefault="00EA507C" w:rsidP="0063731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134.396.045,00</w:t>
            </w:r>
          </w:p>
        </w:tc>
        <w:tc>
          <w:tcPr>
            <w:tcW w:w="1951" w:type="dxa"/>
          </w:tcPr>
          <w:p w14:paraId="33EB9448"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rPr>
            </w:pPr>
            <w:r w:rsidRPr="004800AD">
              <w:rPr>
                <w:sz w:val="24"/>
                <w:szCs w:val="24"/>
              </w:rPr>
              <w:t>0.00</w:t>
            </w:r>
          </w:p>
        </w:tc>
        <w:tc>
          <w:tcPr>
            <w:tcW w:w="2122" w:type="dxa"/>
          </w:tcPr>
          <w:p w14:paraId="6FA45F87" w14:textId="77777777" w:rsidR="00EA507C" w:rsidRPr="004800AD" w:rsidRDefault="00EA507C" w:rsidP="0063731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134.396.045,00</w:t>
            </w:r>
          </w:p>
        </w:tc>
      </w:tr>
      <w:tr w:rsidR="00EA507C" w14:paraId="15536611"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3DDB985" w14:textId="77777777" w:rsidR="00EA507C" w:rsidRPr="004800AD" w:rsidRDefault="00EA507C" w:rsidP="00637313">
            <w:pPr>
              <w:spacing w:after="120"/>
              <w:rPr>
                <w:sz w:val="24"/>
                <w:szCs w:val="24"/>
                <w:lang w:val="sr-Cyrl-RS"/>
              </w:rPr>
            </w:pPr>
            <w:r w:rsidRPr="004800AD">
              <w:rPr>
                <w:sz w:val="24"/>
                <w:szCs w:val="24"/>
                <w:lang w:val="sr-Cyrl-RS"/>
              </w:rPr>
              <w:t>Мера 2.2</w:t>
            </w:r>
          </w:p>
        </w:tc>
        <w:tc>
          <w:tcPr>
            <w:tcW w:w="1876" w:type="dxa"/>
            <w:shd w:val="clear" w:color="auto" w:fill="auto"/>
          </w:tcPr>
          <w:p w14:paraId="2C22F48A"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6.193.980,00</w:t>
            </w:r>
          </w:p>
        </w:tc>
        <w:tc>
          <w:tcPr>
            <w:tcW w:w="1951" w:type="dxa"/>
            <w:shd w:val="clear" w:color="auto" w:fill="auto"/>
          </w:tcPr>
          <w:p w14:paraId="540C2813"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8.804.241,00</w:t>
            </w:r>
          </w:p>
        </w:tc>
        <w:tc>
          <w:tcPr>
            <w:tcW w:w="2122" w:type="dxa"/>
            <w:shd w:val="clear" w:color="auto" w:fill="auto"/>
          </w:tcPr>
          <w:p w14:paraId="716A47DA"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14.998.221,00</w:t>
            </w:r>
          </w:p>
        </w:tc>
      </w:tr>
      <w:tr w:rsidR="00EA507C" w14:paraId="509AB079" w14:textId="77777777" w:rsidTr="00637313">
        <w:tc>
          <w:tcPr>
            <w:cnfStyle w:val="001000000000" w:firstRow="0" w:lastRow="0" w:firstColumn="1" w:lastColumn="0" w:oddVBand="0" w:evenVBand="0" w:oddHBand="0" w:evenHBand="0" w:firstRowFirstColumn="0" w:firstRowLastColumn="0" w:lastRowFirstColumn="0" w:lastRowLastColumn="0"/>
            <w:tcW w:w="2972" w:type="dxa"/>
            <w:shd w:val="clear" w:color="auto" w:fill="C1E4F5" w:themeFill="accent1" w:themeFillTint="33"/>
          </w:tcPr>
          <w:p w14:paraId="3B7F54FF" w14:textId="77777777" w:rsidR="00EA507C" w:rsidRPr="004800AD" w:rsidRDefault="00EA507C" w:rsidP="00637313">
            <w:pPr>
              <w:spacing w:after="120"/>
              <w:rPr>
                <w:sz w:val="24"/>
                <w:szCs w:val="24"/>
              </w:rPr>
            </w:pPr>
            <w:r w:rsidRPr="004800AD">
              <w:rPr>
                <w:sz w:val="24"/>
                <w:szCs w:val="24"/>
                <w:lang w:val="sr-Cyrl-RS"/>
              </w:rPr>
              <w:t>Посебан циљ 3</w:t>
            </w:r>
            <w:r w:rsidRPr="004800AD">
              <w:rPr>
                <w:sz w:val="24"/>
                <w:szCs w:val="24"/>
              </w:rPr>
              <w:t xml:space="preserve"> - </w:t>
            </w:r>
            <w:r w:rsidRPr="004800AD">
              <w:rPr>
                <w:spacing w:val="-3"/>
                <w:sz w:val="24"/>
                <w:szCs w:val="24"/>
                <w:lang w:val="sr-Cyrl-RS"/>
              </w:rPr>
              <w:t>Побољшан материјални положај и социјална укљученост рањивих друштвених група и корисника социјалне</w:t>
            </w:r>
            <w:r w:rsidRPr="004800AD">
              <w:rPr>
                <w:b w:val="0"/>
                <w:bCs w:val="0"/>
                <w:spacing w:val="-3"/>
                <w:sz w:val="24"/>
                <w:szCs w:val="24"/>
                <w:lang w:val="sr-Cyrl-RS"/>
              </w:rPr>
              <w:t xml:space="preserve"> </w:t>
            </w:r>
            <w:r w:rsidRPr="004800AD">
              <w:rPr>
                <w:spacing w:val="-3"/>
                <w:sz w:val="24"/>
                <w:szCs w:val="24"/>
                <w:lang w:val="sr-Cyrl-RS"/>
              </w:rPr>
              <w:t>заштите</w:t>
            </w:r>
            <w:r w:rsidRPr="004800AD">
              <w:rPr>
                <w:spacing w:val="-3"/>
                <w:sz w:val="24"/>
                <w:szCs w:val="24"/>
              </w:rPr>
              <w:t>.</w:t>
            </w:r>
          </w:p>
        </w:tc>
        <w:tc>
          <w:tcPr>
            <w:tcW w:w="1876" w:type="dxa"/>
            <w:shd w:val="clear" w:color="auto" w:fill="C1E4F5" w:themeFill="accent1" w:themeFillTint="33"/>
          </w:tcPr>
          <w:p w14:paraId="1EEC84AB" w14:textId="77777777" w:rsidR="00EA507C" w:rsidRPr="004800AD" w:rsidRDefault="00EA507C" w:rsidP="0063731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24.189.744,00</w:t>
            </w:r>
          </w:p>
          <w:p w14:paraId="72AA5947"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p>
        </w:tc>
        <w:tc>
          <w:tcPr>
            <w:tcW w:w="1951" w:type="dxa"/>
            <w:shd w:val="clear" w:color="auto" w:fill="C1E4F5" w:themeFill="accent1" w:themeFillTint="33"/>
          </w:tcPr>
          <w:p w14:paraId="0C2FEBBD"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r w:rsidRPr="004800AD">
              <w:rPr>
                <w:color w:val="000000"/>
                <w:sz w:val="24"/>
                <w:szCs w:val="24"/>
              </w:rPr>
              <w:t>6.546.371,00</w:t>
            </w:r>
          </w:p>
        </w:tc>
        <w:tc>
          <w:tcPr>
            <w:tcW w:w="2122" w:type="dxa"/>
            <w:shd w:val="clear" w:color="auto" w:fill="C1E4F5" w:themeFill="accent1" w:themeFillTint="33"/>
          </w:tcPr>
          <w:p w14:paraId="2573575A" w14:textId="2D02EB45" w:rsidR="00EA507C" w:rsidRPr="004800AD" w:rsidRDefault="006C39B6" w:rsidP="0063731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val="sr-Latn-RS"/>
              </w:rPr>
            </w:pPr>
            <w:r>
              <w:rPr>
                <w:b/>
                <w:bCs/>
                <w:color w:val="000000"/>
                <w:sz w:val="24"/>
                <w:szCs w:val="24"/>
                <w:lang w:val="sr-Cyrl-RS"/>
              </w:rPr>
              <w:t>30</w:t>
            </w:r>
            <w:r w:rsidR="00EA507C" w:rsidRPr="004800AD">
              <w:rPr>
                <w:b/>
                <w:bCs/>
                <w:color w:val="000000"/>
                <w:sz w:val="24"/>
                <w:szCs w:val="24"/>
              </w:rPr>
              <w:t>.</w:t>
            </w:r>
            <w:r w:rsidR="00E42431">
              <w:rPr>
                <w:b/>
                <w:bCs/>
                <w:color w:val="000000"/>
                <w:sz w:val="24"/>
                <w:szCs w:val="24"/>
                <w:lang w:val="sr-Cyrl-RS"/>
              </w:rPr>
              <w:t>736</w:t>
            </w:r>
            <w:r w:rsidR="00EA507C" w:rsidRPr="004800AD">
              <w:rPr>
                <w:b/>
                <w:bCs/>
                <w:color w:val="000000"/>
                <w:sz w:val="24"/>
                <w:szCs w:val="24"/>
              </w:rPr>
              <w:t>.</w:t>
            </w:r>
            <w:r w:rsidR="00E42431">
              <w:rPr>
                <w:b/>
                <w:bCs/>
                <w:color w:val="000000"/>
                <w:sz w:val="24"/>
                <w:szCs w:val="24"/>
                <w:lang w:val="sr-Cyrl-RS"/>
              </w:rPr>
              <w:t>115</w:t>
            </w:r>
            <w:r w:rsidR="00EA507C" w:rsidRPr="004800AD">
              <w:rPr>
                <w:b/>
                <w:bCs/>
                <w:color w:val="000000"/>
                <w:sz w:val="24"/>
                <w:szCs w:val="24"/>
              </w:rPr>
              <w:t>,00</w:t>
            </w:r>
          </w:p>
          <w:p w14:paraId="54EAD92F" w14:textId="77777777" w:rsidR="00EA507C" w:rsidRPr="004800AD" w:rsidRDefault="00EA507C" w:rsidP="00637313">
            <w:pPr>
              <w:spacing w:after="120"/>
              <w:jc w:val="right"/>
              <w:cnfStyle w:val="000000000000" w:firstRow="0" w:lastRow="0" w:firstColumn="0" w:lastColumn="0" w:oddVBand="0" w:evenVBand="0" w:oddHBand="0" w:evenHBand="0" w:firstRowFirstColumn="0" w:firstRowLastColumn="0" w:lastRowFirstColumn="0" w:lastRowLastColumn="0"/>
              <w:rPr>
                <w:sz w:val="24"/>
                <w:szCs w:val="24"/>
                <w:lang w:val="sr-Cyrl-RS"/>
              </w:rPr>
            </w:pPr>
          </w:p>
        </w:tc>
      </w:tr>
      <w:tr w:rsidR="00EA507C" w14:paraId="41D8FC6D"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5970E7F9" w14:textId="77777777" w:rsidR="00EA507C" w:rsidRPr="004800AD" w:rsidRDefault="00EA507C" w:rsidP="00637313">
            <w:pPr>
              <w:spacing w:after="120"/>
              <w:rPr>
                <w:sz w:val="24"/>
                <w:szCs w:val="24"/>
                <w:lang w:val="sr-Cyrl-RS"/>
              </w:rPr>
            </w:pPr>
            <w:r w:rsidRPr="004800AD">
              <w:rPr>
                <w:sz w:val="24"/>
                <w:szCs w:val="24"/>
                <w:lang w:val="sr-Cyrl-RS"/>
              </w:rPr>
              <w:t>Мера 3.1</w:t>
            </w:r>
          </w:p>
        </w:tc>
        <w:tc>
          <w:tcPr>
            <w:tcW w:w="1876" w:type="dxa"/>
            <w:shd w:val="clear" w:color="auto" w:fill="auto"/>
          </w:tcPr>
          <w:p w14:paraId="5B802960"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15.643.373,00</w:t>
            </w:r>
          </w:p>
        </w:tc>
        <w:tc>
          <w:tcPr>
            <w:tcW w:w="1951" w:type="dxa"/>
            <w:shd w:val="clear" w:color="auto" w:fill="auto"/>
          </w:tcPr>
          <w:p w14:paraId="5EC0339F"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rPr>
            </w:pPr>
            <w:r w:rsidRPr="004800AD">
              <w:rPr>
                <w:sz w:val="24"/>
                <w:szCs w:val="24"/>
              </w:rPr>
              <w:t>0</w:t>
            </w:r>
          </w:p>
        </w:tc>
        <w:tc>
          <w:tcPr>
            <w:tcW w:w="2122" w:type="dxa"/>
            <w:shd w:val="clear" w:color="auto" w:fill="auto"/>
          </w:tcPr>
          <w:p w14:paraId="0E893C3F" w14:textId="77777777" w:rsidR="00EA507C" w:rsidRPr="004800AD" w:rsidRDefault="00EA507C" w:rsidP="0063731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15.643.373,00</w:t>
            </w:r>
          </w:p>
        </w:tc>
      </w:tr>
      <w:tr w:rsidR="00EA507C" w14:paraId="283CDB0B" w14:textId="77777777" w:rsidTr="00637313">
        <w:tc>
          <w:tcPr>
            <w:cnfStyle w:val="001000000000" w:firstRow="0" w:lastRow="0" w:firstColumn="1" w:lastColumn="0" w:oddVBand="0" w:evenVBand="0" w:oddHBand="0" w:evenHBand="0" w:firstRowFirstColumn="0" w:firstRowLastColumn="0" w:lastRowFirstColumn="0" w:lastRowLastColumn="0"/>
            <w:tcW w:w="2972" w:type="dxa"/>
          </w:tcPr>
          <w:p w14:paraId="3C58BCA3" w14:textId="77777777" w:rsidR="00EA507C" w:rsidRPr="004800AD" w:rsidRDefault="00EA507C" w:rsidP="00637313">
            <w:pPr>
              <w:spacing w:after="120"/>
              <w:rPr>
                <w:sz w:val="24"/>
                <w:szCs w:val="24"/>
                <w:lang w:val="sr-Cyrl-RS"/>
              </w:rPr>
            </w:pPr>
            <w:r w:rsidRPr="004800AD">
              <w:rPr>
                <w:sz w:val="24"/>
                <w:szCs w:val="24"/>
                <w:lang w:val="sr-Cyrl-RS"/>
              </w:rPr>
              <w:t>Мера 3.2</w:t>
            </w:r>
          </w:p>
        </w:tc>
        <w:tc>
          <w:tcPr>
            <w:tcW w:w="1876" w:type="dxa"/>
          </w:tcPr>
          <w:p w14:paraId="3349874B" w14:textId="77777777" w:rsidR="00EA507C" w:rsidRPr="004800AD" w:rsidRDefault="00EA507C" w:rsidP="0063731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6.546.371,00</w:t>
            </w:r>
          </w:p>
        </w:tc>
        <w:tc>
          <w:tcPr>
            <w:tcW w:w="1951" w:type="dxa"/>
          </w:tcPr>
          <w:p w14:paraId="26D80610" w14:textId="77777777" w:rsidR="00EA507C" w:rsidRPr="004800AD" w:rsidRDefault="00EA507C" w:rsidP="0063731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6.546.371,00</w:t>
            </w:r>
          </w:p>
        </w:tc>
        <w:tc>
          <w:tcPr>
            <w:tcW w:w="2122" w:type="dxa"/>
          </w:tcPr>
          <w:p w14:paraId="486D6808" w14:textId="77777777" w:rsidR="00EA507C" w:rsidRPr="004800AD" w:rsidRDefault="00EA507C" w:rsidP="0063731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val="sr-Latn-RS"/>
              </w:rPr>
            </w:pPr>
            <w:r w:rsidRPr="004800AD">
              <w:rPr>
                <w:color w:val="000000"/>
                <w:sz w:val="24"/>
                <w:szCs w:val="24"/>
              </w:rPr>
              <w:t>13.092.742,00</w:t>
            </w:r>
          </w:p>
        </w:tc>
      </w:tr>
      <w:tr w:rsidR="00EA507C" w14:paraId="244921F9"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1ABEA32" w14:textId="77777777" w:rsidR="00EA507C" w:rsidRPr="004800AD" w:rsidRDefault="00EA507C" w:rsidP="00637313">
            <w:pPr>
              <w:spacing w:after="120"/>
              <w:rPr>
                <w:sz w:val="24"/>
                <w:szCs w:val="24"/>
                <w:lang w:val="sr-Cyrl-RS"/>
              </w:rPr>
            </w:pPr>
            <w:r w:rsidRPr="004800AD">
              <w:rPr>
                <w:sz w:val="24"/>
                <w:szCs w:val="24"/>
                <w:lang w:val="sr-Cyrl-RS"/>
              </w:rPr>
              <w:t>Мера 3.3</w:t>
            </w:r>
          </w:p>
        </w:tc>
        <w:tc>
          <w:tcPr>
            <w:tcW w:w="1876" w:type="dxa"/>
            <w:shd w:val="clear" w:color="auto" w:fill="auto"/>
          </w:tcPr>
          <w:p w14:paraId="7B4458A7"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rPr>
            </w:pPr>
            <w:r w:rsidRPr="004800AD">
              <w:rPr>
                <w:sz w:val="24"/>
                <w:szCs w:val="24"/>
              </w:rPr>
              <w:t>2.000.000,00</w:t>
            </w:r>
          </w:p>
        </w:tc>
        <w:tc>
          <w:tcPr>
            <w:tcW w:w="1951" w:type="dxa"/>
            <w:shd w:val="clear" w:color="auto" w:fill="auto"/>
          </w:tcPr>
          <w:p w14:paraId="0809EC5E"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rPr>
            </w:pPr>
            <w:r w:rsidRPr="004800AD">
              <w:rPr>
                <w:sz w:val="24"/>
                <w:szCs w:val="24"/>
              </w:rPr>
              <w:t>0</w:t>
            </w:r>
          </w:p>
        </w:tc>
        <w:tc>
          <w:tcPr>
            <w:tcW w:w="2122" w:type="dxa"/>
            <w:shd w:val="clear" w:color="auto" w:fill="auto"/>
          </w:tcPr>
          <w:p w14:paraId="7FBD82A0" w14:textId="77777777" w:rsidR="00EA507C" w:rsidRPr="004800AD" w:rsidRDefault="00EA507C" w:rsidP="00637313">
            <w:pPr>
              <w:spacing w:after="120"/>
              <w:jc w:val="right"/>
              <w:cnfStyle w:val="000000100000" w:firstRow="0" w:lastRow="0" w:firstColumn="0" w:lastColumn="0" w:oddVBand="0" w:evenVBand="0" w:oddHBand="1" w:evenHBand="0" w:firstRowFirstColumn="0" w:firstRowLastColumn="0" w:lastRowFirstColumn="0" w:lastRowLastColumn="0"/>
              <w:rPr>
                <w:sz w:val="24"/>
                <w:szCs w:val="24"/>
              </w:rPr>
            </w:pPr>
            <w:r w:rsidRPr="004800AD">
              <w:rPr>
                <w:sz w:val="24"/>
                <w:szCs w:val="24"/>
              </w:rPr>
              <w:t>2.000.000,00</w:t>
            </w:r>
          </w:p>
        </w:tc>
      </w:tr>
    </w:tbl>
    <w:p w14:paraId="043F0F5C" w14:textId="0A4EAA0B" w:rsidR="00EA507C" w:rsidRDefault="00EA507C" w:rsidP="007370FD">
      <w:pPr>
        <w:pStyle w:val="Heading3"/>
        <w:jc w:val="both"/>
        <w:rPr>
          <w:lang w:val="sr-Cyrl-RS"/>
        </w:rPr>
      </w:pPr>
      <w:bookmarkStart w:id="68" w:name="_Toc212722757"/>
      <w:r>
        <w:rPr>
          <w:lang w:val="sr-Cyrl-RS"/>
        </w:rPr>
        <w:t xml:space="preserve">5 Оквир за </w:t>
      </w:r>
      <w:r w:rsidR="00E3681D">
        <w:rPr>
          <w:lang w:val="sr-Cyrl-RS"/>
        </w:rPr>
        <w:t>праћење спровођења, вредновање учинака и</w:t>
      </w:r>
      <w:r w:rsidR="00FE60F1">
        <w:rPr>
          <w:lang w:val="sr-Cyrl-RS"/>
        </w:rPr>
        <w:t xml:space="preserve"> извештавање</w:t>
      </w:r>
      <w:bookmarkEnd w:id="68"/>
      <w:r w:rsidR="00FE60F1">
        <w:rPr>
          <w:lang w:val="sr-Cyrl-RS"/>
        </w:rPr>
        <w:t xml:space="preserve"> </w:t>
      </w:r>
    </w:p>
    <w:p w14:paraId="6D0A4CCC" w14:textId="77777777" w:rsidR="002511E3" w:rsidRDefault="00EA507C" w:rsidP="00EA507C">
      <w:pPr>
        <w:spacing w:after="120"/>
        <w:jc w:val="both"/>
        <w:rPr>
          <w:rFonts w:cs="Calibri Light"/>
          <w:sz w:val="24"/>
          <w:szCs w:val="24"/>
          <w:lang w:val="sr-Cyrl-RS"/>
        </w:rPr>
      </w:pPr>
      <w:r w:rsidRPr="00D93E5E">
        <w:rPr>
          <w:rFonts w:cs="Calibri Light"/>
          <w:sz w:val="24"/>
          <w:szCs w:val="24"/>
          <w:lang w:val="sr-Cyrl-RS"/>
        </w:rPr>
        <w:t xml:space="preserve">За потребе спровођења Програма, Општина ће успоставити одговарајући </w:t>
      </w:r>
      <w:r w:rsidR="002511E3">
        <w:rPr>
          <w:rFonts w:cs="Calibri Light"/>
          <w:sz w:val="24"/>
          <w:szCs w:val="24"/>
          <w:lang w:val="sr-Cyrl-RS"/>
        </w:rPr>
        <w:t xml:space="preserve">управљачки </w:t>
      </w:r>
      <w:r w:rsidRPr="00D93E5E">
        <w:rPr>
          <w:rFonts w:cs="Calibri Light"/>
          <w:sz w:val="24"/>
          <w:szCs w:val="24"/>
          <w:lang w:val="sr-Cyrl-RS"/>
        </w:rPr>
        <w:t xml:space="preserve">институционални оквир, који </w:t>
      </w:r>
      <w:r w:rsidR="00BA29C2">
        <w:rPr>
          <w:rFonts w:cs="Calibri Light"/>
          <w:sz w:val="24"/>
          <w:szCs w:val="24"/>
          <w:lang w:val="sr-Cyrl-RS"/>
        </w:rPr>
        <w:t>омогућује</w:t>
      </w:r>
      <w:r w:rsidRPr="00D93E5E">
        <w:rPr>
          <w:rFonts w:cs="Calibri Light"/>
          <w:sz w:val="24"/>
          <w:szCs w:val="24"/>
          <w:lang w:val="sr-Cyrl-RS"/>
        </w:rPr>
        <w:t xml:space="preserve"> праћење спровођења, вредновање постигнутих учинака</w:t>
      </w:r>
      <w:r w:rsidR="00FD33F6">
        <w:rPr>
          <w:rFonts w:cs="Calibri Light"/>
          <w:sz w:val="24"/>
          <w:szCs w:val="24"/>
          <w:lang w:val="sr-Cyrl-RS"/>
        </w:rPr>
        <w:t xml:space="preserve"> и извештавање</w:t>
      </w:r>
      <w:r w:rsidRPr="00D93E5E">
        <w:rPr>
          <w:rFonts w:cs="Calibri Light"/>
          <w:sz w:val="24"/>
          <w:szCs w:val="24"/>
          <w:lang w:val="sr-Cyrl-RS"/>
        </w:rPr>
        <w:t>.</w:t>
      </w:r>
      <w:r w:rsidR="002511E3">
        <w:rPr>
          <w:rFonts w:cs="Calibri Light"/>
          <w:sz w:val="24"/>
          <w:szCs w:val="24"/>
          <w:lang w:val="sr-Cyrl-RS"/>
        </w:rPr>
        <w:t xml:space="preserve"> </w:t>
      </w:r>
    </w:p>
    <w:p w14:paraId="7ECEDBC6" w14:textId="005F8F54" w:rsidR="00BA29C2" w:rsidRPr="00D93E5E" w:rsidRDefault="002511E3" w:rsidP="00EA507C">
      <w:pPr>
        <w:spacing w:after="120"/>
        <w:jc w:val="both"/>
        <w:rPr>
          <w:rFonts w:cs="Calibri Light"/>
          <w:sz w:val="24"/>
          <w:szCs w:val="24"/>
          <w:lang w:val="sr-Cyrl-RS"/>
        </w:rPr>
      </w:pPr>
      <w:r>
        <w:rPr>
          <w:rFonts w:cs="Calibri Light"/>
          <w:sz w:val="24"/>
          <w:szCs w:val="24"/>
          <w:lang w:val="sr-Cyrl-RS"/>
        </w:rPr>
        <w:t>Управљачки и</w:t>
      </w:r>
      <w:r w:rsidR="00A34DD9">
        <w:rPr>
          <w:rFonts w:cs="Calibri Light"/>
          <w:sz w:val="24"/>
          <w:szCs w:val="24"/>
          <w:lang w:val="sr-Cyrl-RS"/>
        </w:rPr>
        <w:t>нституционални оквир</w:t>
      </w:r>
      <w:r w:rsidR="00BA29C2">
        <w:rPr>
          <w:rFonts w:cs="Calibri Light"/>
          <w:sz w:val="24"/>
          <w:szCs w:val="24"/>
          <w:lang w:val="sr-Cyrl-RS"/>
        </w:rPr>
        <w:t xml:space="preserve"> подразумева успостављање координационог/управљачког тела, које:</w:t>
      </w:r>
    </w:p>
    <w:p w14:paraId="600ABD6E" w14:textId="7E2E33EB" w:rsidR="00EA507C" w:rsidRPr="002511E3" w:rsidRDefault="00EA507C" w:rsidP="002511E3">
      <w:pPr>
        <w:pStyle w:val="ListParagraph"/>
        <w:numPr>
          <w:ilvl w:val="0"/>
          <w:numId w:val="22"/>
        </w:numPr>
        <w:spacing w:after="120"/>
        <w:jc w:val="both"/>
        <w:rPr>
          <w:rFonts w:cs="Calibri Light"/>
          <w:sz w:val="24"/>
          <w:szCs w:val="24"/>
          <w:lang w:val="sr-Cyrl-RS"/>
        </w:rPr>
      </w:pPr>
      <w:r w:rsidRPr="002511E3">
        <w:rPr>
          <w:rFonts w:cs="Calibri Light"/>
          <w:sz w:val="24"/>
          <w:szCs w:val="24"/>
          <w:lang w:val="sr-Cyrl-RS"/>
        </w:rPr>
        <w:t xml:space="preserve">управља процесом спровођења, </w:t>
      </w:r>
    </w:p>
    <w:p w14:paraId="17121B6D" w14:textId="77777777" w:rsidR="00EA507C" w:rsidRDefault="00EA507C" w:rsidP="00EA507C">
      <w:pPr>
        <w:pStyle w:val="ListParagraph"/>
        <w:numPr>
          <w:ilvl w:val="0"/>
          <w:numId w:val="22"/>
        </w:numPr>
        <w:spacing w:after="120"/>
        <w:jc w:val="both"/>
        <w:rPr>
          <w:rFonts w:cs="Calibri Light"/>
          <w:sz w:val="24"/>
          <w:szCs w:val="24"/>
          <w:lang w:val="sr-Cyrl-RS"/>
        </w:rPr>
      </w:pPr>
      <w:r w:rsidRPr="00A14AFE">
        <w:rPr>
          <w:rFonts w:cs="Calibri Light"/>
          <w:sz w:val="24"/>
          <w:szCs w:val="24"/>
          <w:lang w:val="sr-Cyrl-RS"/>
        </w:rPr>
        <w:t>прати напредак на основу достављених извештаја</w:t>
      </w:r>
      <w:r>
        <w:rPr>
          <w:rFonts w:cs="Calibri Light"/>
          <w:sz w:val="24"/>
          <w:szCs w:val="24"/>
          <w:lang w:val="sr-Cyrl-RS"/>
        </w:rPr>
        <w:t xml:space="preserve"> актера одговорних за имплементацију мера и активности</w:t>
      </w:r>
      <w:r w:rsidRPr="00A14AFE">
        <w:rPr>
          <w:rFonts w:cs="Calibri Light"/>
          <w:sz w:val="24"/>
          <w:szCs w:val="24"/>
          <w:lang w:val="sr-Cyrl-RS"/>
        </w:rPr>
        <w:t xml:space="preserve">, </w:t>
      </w:r>
    </w:p>
    <w:p w14:paraId="2CB2DEBE" w14:textId="3D4113E8" w:rsidR="00EA507C" w:rsidRDefault="00EA507C" w:rsidP="00EA507C">
      <w:pPr>
        <w:pStyle w:val="ListParagraph"/>
        <w:numPr>
          <w:ilvl w:val="0"/>
          <w:numId w:val="22"/>
        </w:numPr>
        <w:spacing w:after="120"/>
        <w:jc w:val="both"/>
        <w:rPr>
          <w:rFonts w:cs="Calibri Light"/>
          <w:sz w:val="24"/>
          <w:szCs w:val="24"/>
          <w:lang w:val="sr-Cyrl-RS"/>
        </w:rPr>
      </w:pPr>
      <w:r>
        <w:rPr>
          <w:rFonts w:cs="Calibri Light"/>
          <w:sz w:val="24"/>
          <w:szCs w:val="24"/>
          <w:lang w:val="sr-Cyrl-RS"/>
        </w:rPr>
        <w:t>вреднује учин</w:t>
      </w:r>
      <w:r w:rsidR="00210267">
        <w:rPr>
          <w:rFonts w:cs="Calibri Light"/>
          <w:sz w:val="24"/>
          <w:szCs w:val="24"/>
          <w:lang w:val="sr-Cyrl-RS"/>
        </w:rPr>
        <w:t>ке</w:t>
      </w:r>
      <w:r>
        <w:rPr>
          <w:rFonts w:cs="Calibri Light"/>
          <w:sz w:val="24"/>
          <w:szCs w:val="24"/>
          <w:lang w:val="sr-Cyrl-RS"/>
        </w:rPr>
        <w:t xml:space="preserve"> </w:t>
      </w:r>
      <w:r w:rsidR="002511E3">
        <w:rPr>
          <w:rFonts w:cs="Calibri Light"/>
          <w:sz w:val="24"/>
          <w:szCs w:val="24"/>
          <w:lang w:val="sr-Cyrl-RS"/>
        </w:rPr>
        <w:t>П</w:t>
      </w:r>
      <w:r>
        <w:rPr>
          <w:rFonts w:cs="Calibri Light"/>
          <w:sz w:val="24"/>
          <w:szCs w:val="24"/>
          <w:lang w:val="sr-Cyrl-RS"/>
        </w:rPr>
        <w:t>рограма,</w:t>
      </w:r>
    </w:p>
    <w:p w14:paraId="6517F710" w14:textId="77777777" w:rsidR="00EA507C" w:rsidRDefault="00EA507C" w:rsidP="00EA507C">
      <w:pPr>
        <w:pStyle w:val="ListParagraph"/>
        <w:numPr>
          <w:ilvl w:val="0"/>
          <w:numId w:val="22"/>
        </w:numPr>
        <w:spacing w:after="120"/>
        <w:jc w:val="both"/>
        <w:rPr>
          <w:rFonts w:cs="Calibri Light"/>
          <w:sz w:val="24"/>
          <w:szCs w:val="24"/>
          <w:lang w:val="sr-Cyrl-RS"/>
        </w:rPr>
      </w:pPr>
      <w:r>
        <w:rPr>
          <w:rFonts w:cs="Calibri Light"/>
          <w:sz w:val="24"/>
          <w:szCs w:val="24"/>
          <w:lang w:val="sr-Cyrl-RS"/>
        </w:rPr>
        <w:t>извештава о спровођењу и учинцима Програма према Општинском већу, односно Скупштини општине,</w:t>
      </w:r>
    </w:p>
    <w:p w14:paraId="636E0B0F" w14:textId="77777777" w:rsidR="00EA507C" w:rsidRDefault="00EA507C" w:rsidP="00EA507C">
      <w:pPr>
        <w:pStyle w:val="ListParagraph"/>
        <w:numPr>
          <w:ilvl w:val="0"/>
          <w:numId w:val="22"/>
        </w:numPr>
        <w:spacing w:after="120"/>
        <w:jc w:val="both"/>
        <w:rPr>
          <w:rFonts w:cs="Calibri Light"/>
          <w:sz w:val="24"/>
          <w:szCs w:val="24"/>
          <w:lang w:val="sr-Cyrl-RS"/>
        </w:rPr>
      </w:pPr>
      <w:r w:rsidRPr="00A14AFE">
        <w:rPr>
          <w:rFonts w:cs="Calibri Light"/>
          <w:sz w:val="24"/>
          <w:szCs w:val="24"/>
          <w:lang w:val="sr-Cyrl-RS"/>
        </w:rPr>
        <w:t xml:space="preserve">одлучује о предлозима за решавање установљених проблема у спровођењу Програма, </w:t>
      </w:r>
    </w:p>
    <w:p w14:paraId="0FAB2E05" w14:textId="77777777" w:rsidR="00EA507C" w:rsidRDefault="00EA507C" w:rsidP="00EA507C">
      <w:pPr>
        <w:pStyle w:val="ListParagraph"/>
        <w:numPr>
          <w:ilvl w:val="0"/>
          <w:numId w:val="22"/>
        </w:numPr>
        <w:spacing w:after="120"/>
        <w:jc w:val="both"/>
        <w:rPr>
          <w:rFonts w:cs="Calibri Light"/>
          <w:sz w:val="24"/>
          <w:szCs w:val="24"/>
          <w:lang w:val="sr-Cyrl-RS"/>
        </w:rPr>
      </w:pPr>
      <w:r w:rsidRPr="00A14AFE">
        <w:rPr>
          <w:rFonts w:cs="Calibri Light"/>
          <w:sz w:val="24"/>
          <w:szCs w:val="24"/>
          <w:lang w:val="sr-Cyrl-RS"/>
        </w:rPr>
        <w:t xml:space="preserve">доноси корективне мере у случају да је остваривање мера или циљева угрожено, или </w:t>
      </w:r>
    </w:p>
    <w:p w14:paraId="35113B0D" w14:textId="77777777" w:rsidR="00EA507C" w:rsidRPr="00A14AFE" w:rsidRDefault="00EA507C" w:rsidP="00EA507C">
      <w:pPr>
        <w:pStyle w:val="ListParagraph"/>
        <w:numPr>
          <w:ilvl w:val="0"/>
          <w:numId w:val="22"/>
        </w:numPr>
        <w:spacing w:after="120"/>
        <w:jc w:val="both"/>
        <w:rPr>
          <w:rFonts w:cs="Calibri Light"/>
          <w:sz w:val="24"/>
          <w:szCs w:val="24"/>
          <w:lang w:val="sr-Cyrl-RS"/>
        </w:rPr>
      </w:pPr>
      <w:r w:rsidRPr="00A14AFE">
        <w:rPr>
          <w:rFonts w:cs="Calibri Light"/>
          <w:sz w:val="24"/>
          <w:szCs w:val="24"/>
          <w:lang w:val="sr-Cyrl-RS"/>
        </w:rPr>
        <w:t xml:space="preserve">предлаже евентуалне ревизије Програма и установљавање нових циљева и мера. </w:t>
      </w:r>
    </w:p>
    <w:p w14:paraId="71133544" w14:textId="77777777" w:rsidR="00EA507C" w:rsidRPr="00D93E5E" w:rsidRDefault="00EA507C" w:rsidP="00EA507C">
      <w:pPr>
        <w:spacing w:after="120"/>
        <w:ind w:right="144"/>
        <w:jc w:val="both"/>
        <w:rPr>
          <w:rFonts w:cs="Calibri Light"/>
          <w:sz w:val="24"/>
          <w:szCs w:val="24"/>
          <w:lang w:val="sr-Cyrl-RS"/>
        </w:rPr>
      </w:pPr>
      <w:r w:rsidRPr="00D93E5E">
        <w:rPr>
          <w:rFonts w:cs="Calibri Light"/>
          <w:sz w:val="24"/>
          <w:szCs w:val="24"/>
          <w:lang w:val="sr-Cyrl-RS"/>
        </w:rPr>
        <w:t xml:space="preserve">Састав </w:t>
      </w:r>
      <w:r w:rsidRPr="00D93E5E">
        <w:rPr>
          <w:rFonts w:cs="Calibri Light"/>
          <w:i/>
          <w:iCs/>
          <w:sz w:val="24"/>
          <w:szCs w:val="24"/>
          <w:lang w:val="sr-Cyrl-RS"/>
        </w:rPr>
        <w:t>Координационог тела</w:t>
      </w:r>
      <w:r w:rsidRPr="00D93E5E">
        <w:rPr>
          <w:rFonts w:cs="Calibri Light"/>
          <w:sz w:val="24"/>
          <w:szCs w:val="24"/>
          <w:lang w:val="sr-Cyrl-RS"/>
        </w:rPr>
        <w:t xml:space="preserve"> чиниће чланови </w:t>
      </w:r>
      <w:r w:rsidRPr="00D93E5E">
        <w:rPr>
          <w:rFonts w:cs="Calibri Light"/>
          <w:i/>
          <w:iCs/>
          <w:sz w:val="24"/>
          <w:szCs w:val="24"/>
          <w:lang w:val="sr-Cyrl-RS"/>
        </w:rPr>
        <w:t>Радне групе за израду Програма</w:t>
      </w:r>
      <w:r w:rsidRPr="00D93E5E">
        <w:rPr>
          <w:rFonts w:cs="Calibri Light"/>
          <w:sz w:val="24"/>
          <w:szCs w:val="24"/>
          <w:lang w:val="sr-Cyrl-RS"/>
        </w:rPr>
        <w:t xml:space="preserve">. </w:t>
      </w:r>
    </w:p>
    <w:p w14:paraId="08EF5FDA" w14:textId="77777777" w:rsidR="00EA507C" w:rsidRPr="00D93E5E" w:rsidRDefault="00EA507C" w:rsidP="00EA507C">
      <w:pPr>
        <w:spacing w:after="120"/>
        <w:ind w:right="144"/>
        <w:jc w:val="both"/>
        <w:rPr>
          <w:rFonts w:cs="Calibri Light"/>
          <w:sz w:val="24"/>
          <w:szCs w:val="24"/>
          <w:lang w:val="sr-Cyrl-RS"/>
        </w:rPr>
      </w:pPr>
      <w:r w:rsidRPr="00D93E5E">
        <w:rPr>
          <w:rFonts w:cs="Calibri Light"/>
          <w:i/>
          <w:iCs/>
          <w:sz w:val="24"/>
          <w:szCs w:val="24"/>
          <w:lang w:val="sr-Cyrl-RS"/>
        </w:rPr>
        <w:lastRenderedPageBreak/>
        <w:t>Одељење за Локални економски развој</w:t>
      </w:r>
      <w:r w:rsidRPr="00D93E5E">
        <w:rPr>
          <w:rFonts w:cs="Calibri Light"/>
          <w:sz w:val="24"/>
          <w:szCs w:val="24"/>
          <w:lang w:val="sr-Cyrl-RS"/>
        </w:rPr>
        <w:t xml:space="preserve">, као организациона јединица, добиће </w:t>
      </w:r>
      <w:r w:rsidRPr="00D93E5E">
        <w:rPr>
          <w:rFonts w:cs="Calibri Light"/>
          <w:i/>
          <w:iCs/>
          <w:sz w:val="24"/>
          <w:szCs w:val="24"/>
          <w:lang w:val="sr-Cyrl-RS"/>
        </w:rPr>
        <w:t>улогу Координатора</w:t>
      </w:r>
      <w:r>
        <w:rPr>
          <w:rFonts w:cs="Calibri Light"/>
          <w:i/>
          <w:iCs/>
          <w:sz w:val="24"/>
          <w:szCs w:val="24"/>
          <w:lang w:val="sr-Cyrl-RS"/>
        </w:rPr>
        <w:t xml:space="preserve"> </w:t>
      </w:r>
      <w:r w:rsidRPr="006E35FC">
        <w:rPr>
          <w:rFonts w:cs="Calibri Light"/>
          <w:sz w:val="24"/>
          <w:szCs w:val="24"/>
          <w:lang w:val="sr-Cyrl-RS"/>
        </w:rPr>
        <w:t>Координационог тела</w:t>
      </w:r>
      <w:r w:rsidRPr="00D93E5E">
        <w:rPr>
          <w:rFonts w:cs="Calibri Light"/>
          <w:i/>
          <w:iCs/>
          <w:sz w:val="24"/>
          <w:szCs w:val="24"/>
          <w:lang w:val="sr-Cyrl-RS"/>
        </w:rPr>
        <w:t>.</w:t>
      </w:r>
      <w:r w:rsidRPr="00D93E5E">
        <w:rPr>
          <w:rFonts w:cs="Calibri Light"/>
          <w:sz w:val="24"/>
          <w:szCs w:val="24"/>
          <w:lang w:val="sr-Cyrl-RS"/>
        </w:rPr>
        <w:t xml:space="preserve"> ЛЕР ће, као Координатор, бити задужен да одржава константну комуникацију са носиоцима мера, односно активности, да од њих прибавља извештаје и информације о спровођењу мера и активности, извештава Координационо тело о напретку, припрема материјале и обавља административно-техничке послове за Координационо тело. </w:t>
      </w:r>
    </w:p>
    <w:p w14:paraId="623CE245" w14:textId="77777777" w:rsidR="00EA507C" w:rsidRPr="00D93E5E" w:rsidRDefault="00EA507C" w:rsidP="00EA507C">
      <w:pPr>
        <w:spacing w:after="120"/>
        <w:ind w:right="144"/>
        <w:jc w:val="both"/>
        <w:rPr>
          <w:rFonts w:cs="Calibri Light"/>
          <w:sz w:val="24"/>
          <w:szCs w:val="24"/>
          <w:lang w:val="sr-Cyrl-RS"/>
        </w:rPr>
      </w:pPr>
      <w:r w:rsidRPr="00D93E5E">
        <w:rPr>
          <w:rFonts w:cs="Calibri Light"/>
          <w:sz w:val="24"/>
          <w:szCs w:val="24"/>
          <w:lang w:val="sr-Cyrl-RS"/>
        </w:rPr>
        <w:t xml:space="preserve">Носиоце мера и активности чине организациони делови управе и други актери </w:t>
      </w:r>
      <w:r>
        <w:rPr>
          <w:rFonts w:cs="Calibri Light"/>
          <w:sz w:val="24"/>
          <w:szCs w:val="24"/>
          <w:lang w:val="sr-Cyrl-RS"/>
        </w:rPr>
        <w:t>одговорни за спровођење</w:t>
      </w:r>
      <w:r w:rsidRPr="00D93E5E">
        <w:rPr>
          <w:rFonts w:cs="Calibri Light"/>
          <w:sz w:val="24"/>
          <w:szCs w:val="24"/>
          <w:lang w:val="sr-Cyrl-RS"/>
        </w:rPr>
        <w:t xml:space="preserve"> активности у вези са мерама дефинисаним у Програму. </w:t>
      </w:r>
    </w:p>
    <w:p w14:paraId="54C1541F" w14:textId="62B4485B" w:rsidR="00EA507C" w:rsidRPr="00E42431" w:rsidRDefault="00EA507C" w:rsidP="00EA507C">
      <w:pPr>
        <w:spacing w:after="120"/>
        <w:ind w:right="144"/>
        <w:jc w:val="both"/>
        <w:rPr>
          <w:rFonts w:cs="Calibri Light"/>
          <w:sz w:val="24"/>
          <w:szCs w:val="24"/>
          <w:lang w:val="sr-Cyrl-RS"/>
        </w:rPr>
      </w:pPr>
      <w:r w:rsidRPr="00E42431">
        <w:rPr>
          <w:rFonts w:cs="Calibri Light"/>
          <w:i/>
          <w:iCs/>
          <w:sz w:val="24"/>
          <w:szCs w:val="24"/>
          <w:lang w:val="sr-Cyrl-RS"/>
        </w:rPr>
        <w:t>Праћење имплементације</w:t>
      </w:r>
      <w:r w:rsidRPr="00E42431">
        <w:rPr>
          <w:rFonts w:cs="Calibri Light"/>
          <w:sz w:val="24"/>
          <w:szCs w:val="24"/>
          <w:lang w:val="sr-Cyrl-RS"/>
        </w:rPr>
        <w:t xml:space="preserve"> мера и активности ће представљати непрекидан процес прикупљања података и спроводиће се континуирано током реализације Програма, у периоду 2026 – 2030.</w:t>
      </w:r>
      <w:r w:rsidR="00E52456">
        <w:rPr>
          <w:rFonts w:cs="Calibri Light"/>
          <w:sz w:val="24"/>
          <w:szCs w:val="24"/>
          <w:lang w:val="sr-Cyrl-RS"/>
        </w:rPr>
        <w:t xml:space="preserve"> година.</w:t>
      </w:r>
      <w:r w:rsidRPr="00E42431">
        <w:rPr>
          <w:rFonts w:cs="Calibri Light"/>
          <w:sz w:val="24"/>
          <w:szCs w:val="24"/>
          <w:lang w:val="sr-Cyrl-RS"/>
        </w:rPr>
        <w:t xml:space="preserve"> На годишњем нивоу Координационо тело имаће обавезу израде Годишњег извештаја о </w:t>
      </w:r>
      <w:r w:rsidR="00E42431" w:rsidRPr="00E42431">
        <w:rPr>
          <w:rFonts w:cs="Calibri Light"/>
          <w:sz w:val="24"/>
          <w:szCs w:val="24"/>
          <w:lang w:val="sr-Cyrl-RS"/>
        </w:rPr>
        <w:t>имплементацији</w:t>
      </w:r>
      <w:r w:rsidRPr="00E42431">
        <w:rPr>
          <w:rFonts w:cs="Calibri Light"/>
          <w:sz w:val="24"/>
          <w:szCs w:val="24"/>
          <w:lang w:val="sr-Cyrl-RS"/>
        </w:rPr>
        <w:t xml:space="preserve"> Програма. </w:t>
      </w:r>
    </w:p>
    <w:p w14:paraId="17C5080C" w14:textId="7664C533" w:rsidR="00EA507C" w:rsidRPr="00E42431" w:rsidRDefault="00EA507C" w:rsidP="00EA507C">
      <w:pPr>
        <w:spacing w:after="120"/>
        <w:ind w:right="144"/>
        <w:jc w:val="both"/>
        <w:rPr>
          <w:rFonts w:cs="Calibri Light"/>
          <w:sz w:val="24"/>
          <w:szCs w:val="24"/>
          <w:lang w:val="sr-Cyrl-RS"/>
        </w:rPr>
      </w:pPr>
      <w:r w:rsidRPr="00E42431">
        <w:rPr>
          <w:rFonts w:cs="Calibri Light"/>
          <w:i/>
          <w:iCs/>
          <w:sz w:val="24"/>
          <w:szCs w:val="24"/>
          <w:lang w:val="sr-Cyrl-RS"/>
        </w:rPr>
        <w:t>Вредновање учинка</w:t>
      </w:r>
      <w:r w:rsidR="00CF1627">
        <w:rPr>
          <w:rFonts w:cs="Calibri Light"/>
          <w:i/>
          <w:iCs/>
          <w:sz w:val="24"/>
          <w:szCs w:val="24"/>
          <w:lang w:val="sr-Cyrl-RS"/>
        </w:rPr>
        <w:t>,</w:t>
      </w:r>
      <w:r w:rsidRPr="00E42431">
        <w:rPr>
          <w:rFonts w:cs="Calibri Light"/>
          <w:sz w:val="24"/>
          <w:szCs w:val="24"/>
          <w:lang w:val="sr-Cyrl-RS"/>
        </w:rPr>
        <w:t xml:space="preserve"> као анализа података и доношење оцене о успешности, вршиће се периодично и пратиће одређене фазе имплементације Програма, а најмање једном годишње</w:t>
      </w:r>
      <w:r w:rsidR="00B71958">
        <w:rPr>
          <w:rFonts w:cs="Calibri Light"/>
          <w:sz w:val="24"/>
          <w:szCs w:val="24"/>
          <w:lang w:val="sr-Cyrl-RS"/>
        </w:rPr>
        <w:t>.</w:t>
      </w:r>
      <w:r w:rsidRPr="00E42431">
        <w:rPr>
          <w:rFonts w:cs="Calibri Light"/>
          <w:sz w:val="24"/>
          <w:szCs w:val="24"/>
          <w:lang w:val="sr-Cyrl-RS"/>
        </w:rPr>
        <w:t xml:space="preserve"> </w:t>
      </w:r>
      <w:r w:rsidR="00B71958">
        <w:rPr>
          <w:rFonts w:cs="Calibri Light"/>
          <w:sz w:val="24"/>
          <w:szCs w:val="24"/>
          <w:lang w:val="sr-Cyrl-RS"/>
        </w:rPr>
        <w:t>И</w:t>
      </w:r>
      <w:r w:rsidRPr="00E42431">
        <w:rPr>
          <w:rFonts w:cs="Calibri Light"/>
          <w:sz w:val="24"/>
          <w:szCs w:val="24"/>
          <w:lang w:val="sr-Cyrl-RS"/>
        </w:rPr>
        <w:t>звештај о вредновању учинка биће саставни део целовитог извештаја о спровођењу Програма</w:t>
      </w:r>
      <w:r w:rsidR="00B71958">
        <w:rPr>
          <w:rFonts w:cs="Calibri Light"/>
          <w:sz w:val="24"/>
          <w:szCs w:val="24"/>
          <w:lang w:val="sr-Cyrl-RS"/>
        </w:rPr>
        <w:t>,</w:t>
      </w:r>
      <w:r w:rsidRPr="00E42431">
        <w:rPr>
          <w:rFonts w:cs="Calibri Light"/>
          <w:sz w:val="24"/>
          <w:szCs w:val="24"/>
          <w:lang w:val="sr-Cyrl-RS"/>
        </w:rPr>
        <w:t xml:space="preserve"> који ће се подносити Скупштини општине и јавности на увид, разматрање и евентуално кориговање.</w:t>
      </w:r>
    </w:p>
    <w:p w14:paraId="7CD28594" w14:textId="77777777" w:rsidR="00EA507C" w:rsidRPr="00E42431" w:rsidRDefault="00EA507C" w:rsidP="00EA507C">
      <w:pPr>
        <w:spacing w:after="120"/>
        <w:jc w:val="both"/>
        <w:rPr>
          <w:sz w:val="24"/>
          <w:szCs w:val="24"/>
          <w:lang w:val="sr-Cyrl-RS"/>
        </w:rPr>
      </w:pPr>
      <w:r w:rsidRPr="00E42431">
        <w:rPr>
          <w:i/>
          <w:iCs/>
          <w:sz w:val="24"/>
          <w:szCs w:val="24"/>
          <w:lang w:val="sr-Cyrl-RS"/>
        </w:rPr>
        <w:t>Завршно вредновање</w:t>
      </w:r>
      <w:r w:rsidRPr="00E42431">
        <w:rPr>
          <w:sz w:val="24"/>
          <w:szCs w:val="24"/>
          <w:lang w:val="sr-Cyrl-RS"/>
        </w:rPr>
        <w:t xml:space="preserve"> учинка Програма унапређења социјалне заштите обавиће се након имплементације Програма, по истеку 2030. године.</w:t>
      </w:r>
    </w:p>
    <w:p w14:paraId="335B7B13" w14:textId="77777777" w:rsidR="00EA507C" w:rsidRPr="00E42431" w:rsidRDefault="00EA507C" w:rsidP="00EA507C">
      <w:pPr>
        <w:spacing w:after="120"/>
        <w:jc w:val="both"/>
        <w:rPr>
          <w:sz w:val="24"/>
          <w:szCs w:val="24"/>
          <w:lang w:val="sr-Cyrl-RS"/>
        </w:rPr>
      </w:pPr>
      <w:r w:rsidRPr="00E42431">
        <w:rPr>
          <w:sz w:val="24"/>
          <w:szCs w:val="24"/>
          <w:lang w:val="sr-Cyrl-RS"/>
        </w:rPr>
        <w:t xml:space="preserve">Рад Координационог тела биће транспарентан, а извештаји о спровођењу Програма доступни јавности. Сви извештаји ће се објављивати на званичном веб сајту општине, најкасније 15 дана од дана усвајања. </w:t>
      </w:r>
    </w:p>
    <w:p w14:paraId="71C1D5F2" w14:textId="3232716D" w:rsidR="00E55563" w:rsidRDefault="00EA507C" w:rsidP="00EA507C">
      <w:pPr>
        <w:spacing w:after="120"/>
        <w:jc w:val="both"/>
        <w:rPr>
          <w:sz w:val="24"/>
          <w:szCs w:val="24"/>
          <w:lang w:val="sr-Cyrl-RS"/>
        </w:rPr>
        <w:sectPr w:rsidR="00E55563" w:rsidSect="00AE06C6">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pPr>
      <w:r w:rsidRPr="00E42431">
        <w:rPr>
          <w:sz w:val="24"/>
          <w:szCs w:val="24"/>
          <w:lang w:val="sr-Cyrl-RS"/>
        </w:rPr>
        <w:t>Уколико се након усвајања извештаја утврди потреба за ревизијом Програма, истој ће се приступити у складу са процедурама које прописује Закон о планском систе</w:t>
      </w:r>
      <w:r w:rsidR="005F45F7">
        <w:rPr>
          <w:sz w:val="24"/>
          <w:szCs w:val="24"/>
          <w:lang w:val="sr-Cyrl-RS"/>
        </w:rPr>
        <w:t>му.</w:t>
      </w:r>
    </w:p>
    <w:p w14:paraId="0EB910CA" w14:textId="77777777" w:rsidR="00E55563" w:rsidRDefault="00E55563" w:rsidP="00E55563">
      <w:pPr>
        <w:pStyle w:val="Heading3"/>
        <w:rPr>
          <w:lang w:val="sr-Cyrl-RS"/>
        </w:rPr>
      </w:pPr>
      <w:bookmarkStart w:id="69" w:name="_Toc212722758"/>
      <w:r w:rsidRPr="000F6E8B">
        <w:rPr>
          <w:lang w:val="sr-Cyrl-RS"/>
        </w:rPr>
        <w:lastRenderedPageBreak/>
        <w:t>6 Акциони план</w:t>
      </w:r>
      <w:bookmarkEnd w:id="69"/>
    </w:p>
    <w:p w14:paraId="6CC5D059" w14:textId="77777777" w:rsidR="00E55563" w:rsidRPr="00340E12" w:rsidRDefault="00E55563" w:rsidP="00E55563">
      <w:pPr>
        <w:rPr>
          <w:lang w:val="sr-Cyrl-RS"/>
        </w:rPr>
      </w:pPr>
      <w:r>
        <w:rPr>
          <w:lang w:val="sr-Cyrl-RS"/>
        </w:rPr>
        <w:t>Акциони план имплементације Програма за период 2026 – 2030. година</w:t>
      </w:r>
    </w:p>
    <w:p w14:paraId="7BD6E4A8" w14:textId="77777777" w:rsidR="00E55563" w:rsidRDefault="00E55563" w:rsidP="00E55563">
      <w:pPr>
        <w:rPr>
          <w:lang w:val="sr-Cyrl-RS"/>
        </w:rPr>
      </w:pPr>
    </w:p>
    <w:tbl>
      <w:tblPr>
        <w:tblW w:w="1431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1559"/>
        <w:gridCol w:w="1771"/>
        <w:gridCol w:w="1219"/>
        <w:gridCol w:w="1220"/>
        <w:gridCol w:w="1220"/>
        <w:gridCol w:w="1219"/>
        <w:gridCol w:w="1220"/>
        <w:gridCol w:w="1220"/>
      </w:tblGrid>
      <w:tr w:rsidR="00E55563" w:rsidRPr="00660B22" w14:paraId="221F1BFE" w14:textId="77777777" w:rsidTr="00637313">
        <w:trPr>
          <w:trHeight w:val="483"/>
        </w:trPr>
        <w:tc>
          <w:tcPr>
            <w:tcW w:w="14312" w:type="dxa"/>
            <w:gridSpan w:val="9"/>
            <w:shd w:val="clear" w:color="auto" w:fill="B3C5E6"/>
          </w:tcPr>
          <w:p w14:paraId="7E0F0AD2" w14:textId="77777777" w:rsidR="00E55563" w:rsidRPr="00441672" w:rsidRDefault="00E55563" w:rsidP="00637313">
            <w:pPr>
              <w:pStyle w:val="TableParagraph"/>
              <w:spacing w:line="242" w:lineRule="exact"/>
              <w:ind w:left="108"/>
              <w:rPr>
                <w:b/>
                <w:sz w:val="20"/>
                <w:lang w:val="sr-Cyrl-RS"/>
              </w:rPr>
            </w:pPr>
            <w:r w:rsidRPr="00441672">
              <w:rPr>
                <w:b/>
                <w:sz w:val="18"/>
                <w:lang w:val="sr-Cyrl-RS"/>
              </w:rPr>
              <w:t xml:space="preserve">ОПШТИ ЦИЉ: </w:t>
            </w:r>
            <w:r w:rsidRPr="00441672">
              <w:rPr>
                <w:b/>
                <w:bCs/>
                <w:sz w:val="20"/>
                <w:szCs w:val="20"/>
                <w:lang w:val="sr-Cyrl-RS"/>
              </w:rPr>
              <w:t>Унапређен квалитет система социјалне заштите и обухват одговарајућом подршком, социјално угрожених група грађана у Тополи</w:t>
            </w:r>
          </w:p>
        </w:tc>
      </w:tr>
      <w:tr w:rsidR="00E55563" w14:paraId="0B24A4F3" w14:textId="77777777" w:rsidTr="00637313">
        <w:trPr>
          <w:trHeight w:val="1266"/>
        </w:trPr>
        <w:tc>
          <w:tcPr>
            <w:tcW w:w="3664" w:type="dxa"/>
            <w:shd w:val="clear" w:color="auto" w:fill="D8E1F2"/>
          </w:tcPr>
          <w:p w14:paraId="1E81A2F0" w14:textId="77777777" w:rsidR="00E55563" w:rsidRPr="00441672" w:rsidRDefault="00E55563" w:rsidP="00637313">
            <w:pPr>
              <w:pStyle w:val="TableParagraph"/>
              <w:rPr>
                <w:sz w:val="18"/>
                <w:lang w:val="sr-Cyrl-RS"/>
              </w:rPr>
            </w:pPr>
          </w:p>
          <w:p w14:paraId="6E54857C" w14:textId="77777777" w:rsidR="00E55563" w:rsidRPr="00441672" w:rsidRDefault="00E55563" w:rsidP="00637313">
            <w:pPr>
              <w:pStyle w:val="TableParagraph"/>
              <w:spacing w:before="89"/>
              <w:rPr>
                <w:sz w:val="18"/>
                <w:lang w:val="sr-Cyrl-RS"/>
              </w:rPr>
            </w:pPr>
          </w:p>
          <w:p w14:paraId="3B91DE02" w14:textId="77777777" w:rsidR="00E55563" w:rsidRPr="00441672" w:rsidRDefault="00E55563" w:rsidP="00637313">
            <w:pPr>
              <w:pStyle w:val="TableParagraph"/>
              <w:ind w:left="108"/>
              <w:rPr>
                <w:b/>
                <w:sz w:val="18"/>
                <w:lang w:val="sr-Cyrl-RS"/>
              </w:rPr>
            </w:pPr>
            <w:r w:rsidRPr="00441672">
              <w:rPr>
                <w:b/>
                <w:sz w:val="18"/>
                <w:lang w:val="sr-Cyrl-RS"/>
              </w:rPr>
              <w:t xml:space="preserve">Показатељ(и) на нивоу </w:t>
            </w:r>
            <w:r>
              <w:rPr>
                <w:b/>
                <w:sz w:val="18"/>
              </w:rPr>
              <w:t>o</w:t>
            </w:r>
            <w:r w:rsidRPr="00441672">
              <w:rPr>
                <w:b/>
                <w:sz w:val="18"/>
                <w:lang w:val="sr-Cyrl-RS"/>
              </w:rPr>
              <w:t xml:space="preserve">пштег </w:t>
            </w:r>
            <w:r w:rsidRPr="00441672">
              <w:rPr>
                <w:b/>
                <w:spacing w:val="-4"/>
                <w:sz w:val="18"/>
                <w:lang w:val="sr-Cyrl-RS"/>
              </w:rPr>
              <w:t>циља</w:t>
            </w:r>
          </w:p>
        </w:tc>
        <w:tc>
          <w:tcPr>
            <w:tcW w:w="1559" w:type="dxa"/>
            <w:shd w:val="clear" w:color="auto" w:fill="D8E1F2"/>
          </w:tcPr>
          <w:p w14:paraId="65FEC538" w14:textId="77777777" w:rsidR="00E55563" w:rsidRPr="00441672" w:rsidRDefault="00E55563" w:rsidP="00637313">
            <w:pPr>
              <w:pStyle w:val="TableParagraph"/>
              <w:spacing w:before="197"/>
              <w:rPr>
                <w:sz w:val="18"/>
                <w:lang w:val="sr-Cyrl-RS"/>
              </w:rPr>
            </w:pPr>
          </w:p>
          <w:p w14:paraId="79E0F505"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shd w:val="clear" w:color="auto" w:fill="D8E1F2"/>
          </w:tcPr>
          <w:p w14:paraId="4624AE70" w14:textId="77777777" w:rsidR="00E55563" w:rsidRDefault="00E55563" w:rsidP="00637313">
            <w:pPr>
              <w:pStyle w:val="TableParagraph"/>
              <w:spacing w:before="197"/>
              <w:rPr>
                <w:sz w:val="18"/>
              </w:rPr>
            </w:pPr>
          </w:p>
          <w:p w14:paraId="0844CEA4" w14:textId="77777777" w:rsidR="00E55563" w:rsidRDefault="00E55563" w:rsidP="00637313">
            <w:pPr>
              <w:pStyle w:val="TableParagraph"/>
              <w:ind w:right="321"/>
              <w:jc w:val="center"/>
              <w:rPr>
                <w:b/>
                <w:spacing w:val="-2"/>
                <w:sz w:val="18"/>
              </w:rPr>
            </w:pPr>
            <w:r>
              <w:rPr>
                <w:b/>
                <w:spacing w:val="-2"/>
                <w:sz w:val="18"/>
              </w:rPr>
              <w:t xml:space="preserve">Извор </w:t>
            </w:r>
          </w:p>
          <w:p w14:paraId="52B815C9"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8E1F2"/>
          </w:tcPr>
          <w:p w14:paraId="7B28A04D" w14:textId="77777777" w:rsidR="00E55563" w:rsidRDefault="00E55563" w:rsidP="00637313">
            <w:pPr>
              <w:pStyle w:val="TableParagraph"/>
              <w:ind w:left="72"/>
              <w:jc w:val="center"/>
              <w:rPr>
                <w:b/>
                <w:sz w:val="18"/>
              </w:rPr>
            </w:pPr>
          </w:p>
          <w:p w14:paraId="609A9378" w14:textId="77777777" w:rsidR="00E55563" w:rsidRDefault="00E55563" w:rsidP="00637313">
            <w:pPr>
              <w:pStyle w:val="TableParagraph"/>
              <w:ind w:left="72"/>
              <w:jc w:val="center"/>
              <w:rPr>
                <w:b/>
                <w:sz w:val="18"/>
              </w:rPr>
            </w:pPr>
          </w:p>
          <w:p w14:paraId="25185935"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shd w:val="clear" w:color="auto" w:fill="D8E1F2"/>
          </w:tcPr>
          <w:p w14:paraId="32230E56" w14:textId="77777777" w:rsidR="00E55563" w:rsidRDefault="00E55563" w:rsidP="00637313">
            <w:pPr>
              <w:pStyle w:val="TableParagraph"/>
              <w:rPr>
                <w:b/>
                <w:sz w:val="18"/>
              </w:rPr>
            </w:pPr>
          </w:p>
          <w:p w14:paraId="05E9C90B" w14:textId="77777777" w:rsidR="00E55563" w:rsidRDefault="00E55563" w:rsidP="00637313">
            <w:pPr>
              <w:pStyle w:val="TableParagraph"/>
              <w:rPr>
                <w:b/>
                <w:sz w:val="18"/>
              </w:rPr>
            </w:pPr>
          </w:p>
          <w:p w14:paraId="74D26FA1" w14:textId="77777777" w:rsidR="00E55563" w:rsidRPr="00982B65" w:rsidRDefault="00E55563" w:rsidP="00637313">
            <w:pPr>
              <w:pStyle w:val="TableParagraph"/>
              <w:jc w:val="center"/>
              <w:rPr>
                <w:b/>
                <w:sz w:val="18"/>
              </w:rPr>
            </w:pPr>
            <w:r>
              <w:rPr>
                <w:b/>
                <w:sz w:val="18"/>
              </w:rPr>
              <w:t>Циљана вредност у 2026.</w:t>
            </w:r>
          </w:p>
        </w:tc>
        <w:tc>
          <w:tcPr>
            <w:tcW w:w="1220" w:type="dxa"/>
            <w:shd w:val="clear" w:color="auto" w:fill="D8E1F2"/>
          </w:tcPr>
          <w:p w14:paraId="48115C03" w14:textId="77777777" w:rsidR="00E55563" w:rsidRDefault="00E55563" w:rsidP="00637313">
            <w:pPr>
              <w:pStyle w:val="TableParagraph"/>
              <w:ind w:left="474" w:hanging="323"/>
              <w:jc w:val="both"/>
              <w:rPr>
                <w:b/>
                <w:sz w:val="18"/>
              </w:rPr>
            </w:pPr>
          </w:p>
          <w:p w14:paraId="5D03C7EA" w14:textId="77777777" w:rsidR="00E55563" w:rsidRDefault="00E55563" w:rsidP="00637313">
            <w:pPr>
              <w:pStyle w:val="TableParagraph"/>
              <w:ind w:left="474" w:hanging="323"/>
              <w:jc w:val="both"/>
              <w:rPr>
                <w:b/>
                <w:sz w:val="18"/>
              </w:rPr>
            </w:pPr>
          </w:p>
          <w:p w14:paraId="75193A44" w14:textId="77777777" w:rsidR="00E55563" w:rsidRPr="00982B65" w:rsidRDefault="00E55563" w:rsidP="00637313">
            <w:pPr>
              <w:pStyle w:val="TableParagraph"/>
              <w:jc w:val="center"/>
              <w:rPr>
                <w:b/>
                <w:sz w:val="18"/>
              </w:rPr>
            </w:pPr>
            <w:r>
              <w:rPr>
                <w:b/>
                <w:sz w:val="18"/>
              </w:rPr>
              <w:t>Циљана вредност у 2027.</w:t>
            </w:r>
          </w:p>
        </w:tc>
        <w:tc>
          <w:tcPr>
            <w:tcW w:w="1219" w:type="dxa"/>
            <w:shd w:val="clear" w:color="auto" w:fill="D8E1F2"/>
          </w:tcPr>
          <w:p w14:paraId="63DD2FDF" w14:textId="77777777" w:rsidR="00E55563" w:rsidRDefault="00E55563" w:rsidP="00637313">
            <w:pPr>
              <w:pStyle w:val="TableParagraph"/>
              <w:ind w:left="474" w:hanging="323"/>
              <w:jc w:val="both"/>
              <w:rPr>
                <w:b/>
                <w:sz w:val="18"/>
              </w:rPr>
            </w:pPr>
          </w:p>
          <w:p w14:paraId="378270E1" w14:textId="77777777" w:rsidR="00E55563" w:rsidRDefault="00E55563" w:rsidP="00637313">
            <w:pPr>
              <w:pStyle w:val="TableParagraph"/>
              <w:ind w:left="474" w:hanging="323"/>
              <w:jc w:val="both"/>
              <w:rPr>
                <w:b/>
                <w:sz w:val="18"/>
              </w:rPr>
            </w:pPr>
          </w:p>
          <w:p w14:paraId="22312CAD" w14:textId="77777777" w:rsidR="00E55563" w:rsidRPr="006B5F21" w:rsidRDefault="00E55563" w:rsidP="00637313">
            <w:pPr>
              <w:pStyle w:val="TableParagraph"/>
              <w:jc w:val="center"/>
              <w:rPr>
                <w:b/>
                <w:sz w:val="18"/>
              </w:rPr>
            </w:pPr>
            <w:r>
              <w:rPr>
                <w:b/>
                <w:sz w:val="18"/>
              </w:rPr>
              <w:t>Циљана вредност у 2028.</w:t>
            </w:r>
          </w:p>
        </w:tc>
        <w:tc>
          <w:tcPr>
            <w:tcW w:w="1220" w:type="dxa"/>
            <w:shd w:val="clear" w:color="auto" w:fill="D8E1F2"/>
          </w:tcPr>
          <w:p w14:paraId="538BA085" w14:textId="77777777" w:rsidR="00E55563" w:rsidRDefault="00E55563" w:rsidP="00637313">
            <w:pPr>
              <w:pStyle w:val="TableParagraph"/>
              <w:ind w:left="474" w:hanging="323"/>
              <w:jc w:val="both"/>
              <w:rPr>
                <w:b/>
                <w:sz w:val="18"/>
              </w:rPr>
            </w:pPr>
          </w:p>
          <w:p w14:paraId="2E99E695" w14:textId="77777777" w:rsidR="00E55563" w:rsidRDefault="00E55563" w:rsidP="00637313">
            <w:pPr>
              <w:pStyle w:val="TableParagraph"/>
              <w:ind w:left="474" w:hanging="323"/>
              <w:jc w:val="both"/>
              <w:rPr>
                <w:b/>
                <w:sz w:val="18"/>
              </w:rPr>
            </w:pPr>
          </w:p>
          <w:p w14:paraId="612FBAEB" w14:textId="77777777" w:rsidR="00E55563" w:rsidRPr="00F33D84" w:rsidRDefault="00E55563" w:rsidP="00637313">
            <w:pPr>
              <w:pStyle w:val="TableParagraph"/>
              <w:jc w:val="center"/>
              <w:rPr>
                <w:b/>
                <w:sz w:val="18"/>
              </w:rPr>
            </w:pPr>
            <w:r>
              <w:rPr>
                <w:b/>
                <w:sz w:val="18"/>
              </w:rPr>
              <w:t>Циљана вредност у 2029.</w:t>
            </w:r>
          </w:p>
        </w:tc>
        <w:tc>
          <w:tcPr>
            <w:tcW w:w="1220" w:type="dxa"/>
            <w:shd w:val="clear" w:color="auto" w:fill="D8E1F2"/>
          </w:tcPr>
          <w:p w14:paraId="7F22AC93" w14:textId="77777777" w:rsidR="00E55563" w:rsidRDefault="00E55563" w:rsidP="00637313">
            <w:pPr>
              <w:pStyle w:val="TableParagraph"/>
              <w:ind w:left="474" w:hanging="323"/>
              <w:jc w:val="both"/>
              <w:rPr>
                <w:b/>
                <w:sz w:val="18"/>
              </w:rPr>
            </w:pPr>
          </w:p>
          <w:p w14:paraId="7043701F" w14:textId="77777777" w:rsidR="00E55563" w:rsidRDefault="00E55563" w:rsidP="00637313">
            <w:pPr>
              <w:pStyle w:val="TableParagraph"/>
              <w:jc w:val="both"/>
              <w:rPr>
                <w:b/>
                <w:sz w:val="18"/>
              </w:rPr>
            </w:pPr>
          </w:p>
          <w:p w14:paraId="663144AE" w14:textId="77777777" w:rsidR="00E55563" w:rsidRPr="00F33D84" w:rsidRDefault="00E55563" w:rsidP="00637313">
            <w:pPr>
              <w:pStyle w:val="TableParagraph"/>
              <w:jc w:val="center"/>
              <w:rPr>
                <w:b/>
                <w:sz w:val="18"/>
              </w:rPr>
            </w:pPr>
            <w:r>
              <w:rPr>
                <w:b/>
                <w:sz w:val="18"/>
              </w:rPr>
              <w:t>Циљана вредност у 2030.</w:t>
            </w:r>
          </w:p>
        </w:tc>
      </w:tr>
      <w:tr w:rsidR="00E55563" w14:paraId="14B1A45D" w14:textId="77777777" w:rsidTr="00637313">
        <w:trPr>
          <w:trHeight w:val="987"/>
        </w:trPr>
        <w:tc>
          <w:tcPr>
            <w:tcW w:w="3664" w:type="dxa"/>
          </w:tcPr>
          <w:p w14:paraId="17D8BAAC" w14:textId="77777777" w:rsidR="00E55563" w:rsidRPr="00F96941" w:rsidRDefault="00E55563" w:rsidP="00637313">
            <w:pPr>
              <w:pStyle w:val="TableParagraph"/>
              <w:spacing w:before="101" w:line="244" w:lineRule="auto"/>
              <w:ind w:left="108"/>
              <w:rPr>
                <w:sz w:val="18"/>
              </w:rPr>
            </w:pPr>
            <w:r>
              <w:rPr>
                <w:sz w:val="18"/>
              </w:rPr>
              <w:t>Удео корисника социјалне заштите у укупној популацији општине</w:t>
            </w:r>
          </w:p>
        </w:tc>
        <w:tc>
          <w:tcPr>
            <w:tcW w:w="1559" w:type="dxa"/>
          </w:tcPr>
          <w:p w14:paraId="707E1B65" w14:textId="77777777" w:rsidR="00E55563" w:rsidRPr="00385D26" w:rsidRDefault="00E55563" w:rsidP="00637313">
            <w:pPr>
              <w:pStyle w:val="TableParagraph"/>
              <w:ind w:left="13"/>
              <w:jc w:val="center"/>
              <w:rPr>
                <w:sz w:val="18"/>
              </w:rPr>
            </w:pPr>
            <w:r>
              <w:rPr>
                <w:sz w:val="18"/>
              </w:rPr>
              <w:t>%</w:t>
            </w:r>
          </w:p>
        </w:tc>
        <w:tc>
          <w:tcPr>
            <w:tcW w:w="1771" w:type="dxa"/>
          </w:tcPr>
          <w:p w14:paraId="30EDD366" w14:textId="77777777" w:rsidR="00E55563" w:rsidRPr="00385D26" w:rsidRDefault="00E55563" w:rsidP="00637313">
            <w:pPr>
              <w:pStyle w:val="TableParagraph"/>
              <w:spacing w:before="59"/>
              <w:ind w:left="240" w:right="225" w:hanging="1"/>
              <w:jc w:val="center"/>
              <w:rPr>
                <w:sz w:val="18"/>
              </w:rPr>
            </w:pPr>
            <w:r>
              <w:rPr>
                <w:sz w:val="18"/>
              </w:rPr>
              <w:t>Аналитички сервис ЈЛС</w:t>
            </w:r>
          </w:p>
        </w:tc>
        <w:tc>
          <w:tcPr>
            <w:tcW w:w="1219" w:type="dxa"/>
          </w:tcPr>
          <w:p w14:paraId="2ED3C480" w14:textId="77777777" w:rsidR="00E55563" w:rsidRDefault="00E55563" w:rsidP="00637313">
            <w:pPr>
              <w:pStyle w:val="TableParagraph"/>
              <w:ind w:left="12"/>
              <w:jc w:val="center"/>
              <w:rPr>
                <w:sz w:val="18"/>
              </w:rPr>
            </w:pPr>
            <w:r>
              <w:rPr>
                <w:sz w:val="18"/>
              </w:rPr>
              <w:t>10%</w:t>
            </w:r>
          </w:p>
        </w:tc>
        <w:tc>
          <w:tcPr>
            <w:tcW w:w="1220" w:type="dxa"/>
          </w:tcPr>
          <w:p w14:paraId="0D26312E" w14:textId="77777777" w:rsidR="00E55563" w:rsidRDefault="00E55563" w:rsidP="00637313">
            <w:pPr>
              <w:pStyle w:val="TableParagraph"/>
              <w:ind w:left="12"/>
              <w:jc w:val="center"/>
              <w:rPr>
                <w:sz w:val="18"/>
              </w:rPr>
            </w:pPr>
            <w:r w:rsidRPr="001E1116">
              <w:rPr>
                <w:sz w:val="18"/>
              </w:rPr>
              <w:t>10%</w:t>
            </w:r>
          </w:p>
        </w:tc>
        <w:tc>
          <w:tcPr>
            <w:tcW w:w="1220" w:type="dxa"/>
          </w:tcPr>
          <w:p w14:paraId="0D395A8D" w14:textId="77777777" w:rsidR="00E55563" w:rsidRDefault="00E55563" w:rsidP="00637313">
            <w:pPr>
              <w:pStyle w:val="TableParagraph"/>
              <w:ind w:left="12"/>
              <w:jc w:val="center"/>
              <w:rPr>
                <w:sz w:val="18"/>
              </w:rPr>
            </w:pPr>
            <w:r>
              <w:rPr>
                <w:sz w:val="18"/>
                <w:lang w:val="sr-Cyrl-RS"/>
              </w:rPr>
              <w:t>10</w:t>
            </w:r>
            <w:r>
              <w:rPr>
                <w:sz w:val="18"/>
              </w:rPr>
              <w:t>%</w:t>
            </w:r>
          </w:p>
        </w:tc>
        <w:tc>
          <w:tcPr>
            <w:tcW w:w="1219" w:type="dxa"/>
          </w:tcPr>
          <w:p w14:paraId="6C538679" w14:textId="77777777" w:rsidR="00E55563" w:rsidRDefault="00E55563" w:rsidP="00637313">
            <w:pPr>
              <w:pStyle w:val="TableParagraph"/>
              <w:ind w:left="12"/>
              <w:jc w:val="center"/>
              <w:rPr>
                <w:sz w:val="18"/>
              </w:rPr>
            </w:pPr>
            <w:r>
              <w:rPr>
                <w:sz w:val="18"/>
                <w:lang w:val="sr-Cyrl-RS"/>
              </w:rPr>
              <w:t>10,5</w:t>
            </w:r>
            <w:r>
              <w:rPr>
                <w:sz w:val="18"/>
              </w:rPr>
              <w:t>%</w:t>
            </w:r>
          </w:p>
        </w:tc>
        <w:tc>
          <w:tcPr>
            <w:tcW w:w="1220" w:type="dxa"/>
          </w:tcPr>
          <w:p w14:paraId="5B5AB316" w14:textId="77777777" w:rsidR="00E55563" w:rsidRDefault="00E55563" w:rsidP="00637313">
            <w:pPr>
              <w:pStyle w:val="TableParagraph"/>
              <w:ind w:left="12"/>
              <w:jc w:val="center"/>
              <w:rPr>
                <w:sz w:val="18"/>
              </w:rPr>
            </w:pPr>
            <w:r>
              <w:rPr>
                <w:sz w:val="18"/>
                <w:lang w:val="sr-Cyrl-RS"/>
              </w:rPr>
              <w:t>10,7</w:t>
            </w:r>
            <w:r>
              <w:rPr>
                <w:sz w:val="18"/>
              </w:rPr>
              <w:t>%</w:t>
            </w:r>
          </w:p>
        </w:tc>
        <w:tc>
          <w:tcPr>
            <w:tcW w:w="1220" w:type="dxa"/>
          </w:tcPr>
          <w:p w14:paraId="419538D2" w14:textId="77777777" w:rsidR="00E55563" w:rsidRDefault="00E55563" w:rsidP="00637313">
            <w:pPr>
              <w:pStyle w:val="TableParagraph"/>
              <w:ind w:left="12"/>
              <w:jc w:val="center"/>
              <w:rPr>
                <w:sz w:val="18"/>
              </w:rPr>
            </w:pPr>
            <w:r>
              <w:rPr>
                <w:sz w:val="18"/>
                <w:lang w:val="sr-Cyrl-RS"/>
              </w:rPr>
              <w:t>11</w:t>
            </w:r>
            <w:r>
              <w:rPr>
                <w:sz w:val="18"/>
              </w:rPr>
              <w:t>%</w:t>
            </w:r>
          </w:p>
        </w:tc>
      </w:tr>
      <w:tr w:rsidR="00E55563" w:rsidRPr="00C13758" w14:paraId="54C67744" w14:textId="77777777" w:rsidTr="00637313">
        <w:trPr>
          <w:trHeight w:val="987"/>
        </w:trPr>
        <w:tc>
          <w:tcPr>
            <w:tcW w:w="3664" w:type="dxa"/>
          </w:tcPr>
          <w:p w14:paraId="7DFB2F9D" w14:textId="77777777" w:rsidR="00E55563" w:rsidRPr="00372C1B" w:rsidRDefault="00E55563" w:rsidP="00637313">
            <w:pPr>
              <w:pStyle w:val="TableParagraph"/>
              <w:spacing w:before="101" w:line="244" w:lineRule="auto"/>
              <w:ind w:left="108"/>
              <w:rPr>
                <w:sz w:val="18"/>
              </w:rPr>
            </w:pPr>
            <w:r>
              <w:rPr>
                <w:sz w:val="18"/>
              </w:rPr>
              <w:t>Укупан број доступних услуга социјалне заштите грађанима Тополе</w:t>
            </w:r>
          </w:p>
        </w:tc>
        <w:tc>
          <w:tcPr>
            <w:tcW w:w="1559" w:type="dxa"/>
          </w:tcPr>
          <w:p w14:paraId="285EA434" w14:textId="77777777" w:rsidR="00E55563" w:rsidRPr="00372C1B" w:rsidRDefault="00E55563" w:rsidP="00637313">
            <w:pPr>
              <w:pStyle w:val="TableParagraph"/>
              <w:ind w:left="13"/>
              <w:jc w:val="center"/>
              <w:rPr>
                <w:sz w:val="18"/>
              </w:rPr>
            </w:pPr>
            <w:r>
              <w:rPr>
                <w:sz w:val="18"/>
              </w:rPr>
              <w:t>Број</w:t>
            </w:r>
          </w:p>
        </w:tc>
        <w:tc>
          <w:tcPr>
            <w:tcW w:w="1771" w:type="dxa"/>
          </w:tcPr>
          <w:p w14:paraId="51CE36A2" w14:textId="77777777" w:rsidR="00E55563" w:rsidRPr="00C13758" w:rsidRDefault="00E55563" w:rsidP="00637313">
            <w:pPr>
              <w:pStyle w:val="TableParagraph"/>
              <w:spacing w:before="59"/>
              <w:ind w:left="240" w:right="225" w:hanging="1"/>
              <w:jc w:val="center"/>
              <w:rPr>
                <w:sz w:val="18"/>
              </w:rPr>
            </w:pPr>
            <w:r>
              <w:rPr>
                <w:sz w:val="18"/>
              </w:rPr>
              <w:t>Извештај ЦСР</w:t>
            </w:r>
          </w:p>
        </w:tc>
        <w:tc>
          <w:tcPr>
            <w:tcW w:w="1219" w:type="dxa"/>
          </w:tcPr>
          <w:p w14:paraId="6F12B339" w14:textId="77777777" w:rsidR="00E55563" w:rsidRPr="00C13758" w:rsidRDefault="00E55563" w:rsidP="00637313">
            <w:pPr>
              <w:pStyle w:val="TableParagraph"/>
              <w:ind w:left="12"/>
              <w:jc w:val="center"/>
              <w:rPr>
                <w:sz w:val="18"/>
              </w:rPr>
            </w:pPr>
            <w:r>
              <w:rPr>
                <w:sz w:val="18"/>
              </w:rPr>
              <w:t>4</w:t>
            </w:r>
          </w:p>
        </w:tc>
        <w:tc>
          <w:tcPr>
            <w:tcW w:w="1220" w:type="dxa"/>
          </w:tcPr>
          <w:p w14:paraId="3B7291C3" w14:textId="77777777" w:rsidR="00E55563" w:rsidRPr="001E1116" w:rsidRDefault="00E55563" w:rsidP="00637313">
            <w:pPr>
              <w:pStyle w:val="TableParagraph"/>
              <w:ind w:left="12"/>
              <w:jc w:val="center"/>
              <w:rPr>
                <w:sz w:val="18"/>
              </w:rPr>
            </w:pPr>
            <w:r>
              <w:rPr>
                <w:sz w:val="18"/>
              </w:rPr>
              <w:t>4</w:t>
            </w:r>
          </w:p>
        </w:tc>
        <w:tc>
          <w:tcPr>
            <w:tcW w:w="1220" w:type="dxa"/>
          </w:tcPr>
          <w:p w14:paraId="354EA9A7" w14:textId="77777777" w:rsidR="00E55563" w:rsidRPr="001E1116" w:rsidRDefault="00E55563" w:rsidP="00637313">
            <w:pPr>
              <w:pStyle w:val="TableParagraph"/>
              <w:ind w:left="12"/>
              <w:jc w:val="center"/>
              <w:rPr>
                <w:sz w:val="18"/>
              </w:rPr>
            </w:pPr>
            <w:r>
              <w:rPr>
                <w:sz w:val="18"/>
              </w:rPr>
              <w:t>4</w:t>
            </w:r>
          </w:p>
        </w:tc>
        <w:tc>
          <w:tcPr>
            <w:tcW w:w="1219" w:type="dxa"/>
          </w:tcPr>
          <w:p w14:paraId="25CF2DE8" w14:textId="77777777" w:rsidR="00E55563" w:rsidRPr="001E1116" w:rsidRDefault="00E55563" w:rsidP="00637313">
            <w:pPr>
              <w:pStyle w:val="TableParagraph"/>
              <w:ind w:left="12"/>
              <w:jc w:val="center"/>
              <w:rPr>
                <w:sz w:val="18"/>
              </w:rPr>
            </w:pPr>
            <w:r>
              <w:rPr>
                <w:sz w:val="18"/>
              </w:rPr>
              <w:t>5</w:t>
            </w:r>
          </w:p>
        </w:tc>
        <w:tc>
          <w:tcPr>
            <w:tcW w:w="1220" w:type="dxa"/>
          </w:tcPr>
          <w:p w14:paraId="1820E6A4" w14:textId="77777777" w:rsidR="00E55563" w:rsidRPr="001E1116" w:rsidRDefault="00E55563" w:rsidP="00637313">
            <w:pPr>
              <w:pStyle w:val="TableParagraph"/>
              <w:ind w:left="12"/>
              <w:jc w:val="center"/>
              <w:rPr>
                <w:sz w:val="18"/>
              </w:rPr>
            </w:pPr>
            <w:r>
              <w:rPr>
                <w:sz w:val="18"/>
              </w:rPr>
              <w:t>5</w:t>
            </w:r>
          </w:p>
        </w:tc>
        <w:tc>
          <w:tcPr>
            <w:tcW w:w="1220" w:type="dxa"/>
          </w:tcPr>
          <w:p w14:paraId="413CCE63" w14:textId="77777777" w:rsidR="00E55563" w:rsidRPr="001E1116" w:rsidRDefault="00E55563" w:rsidP="00637313">
            <w:pPr>
              <w:pStyle w:val="TableParagraph"/>
              <w:ind w:left="12"/>
              <w:jc w:val="center"/>
              <w:rPr>
                <w:sz w:val="18"/>
              </w:rPr>
            </w:pPr>
            <w:r>
              <w:rPr>
                <w:sz w:val="18"/>
              </w:rPr>
              <w:t>6</w:t>
            </w:r>
          </w:p>
        </w:tc>
      </w:tr>
    </w:tbl>
    <w:p w14:paraId="5CDA5A98" w14:textId="77777777" w:rsidR="00E55563" w:rsidRDefault="00E55563" w:rsidP="00E55563">
      <w:pPr>
        <w:rPr>
          <w:lang w:val="sr-Cyrl-RS"/>
        </w:rPr>
      </w:pPr>
    </w:p>
    <w:tbl>
      <w:tblPr>
        <w:tblW w:w="1431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1559"/>
        <w:gridCol w:w="1771"/>
        <w:gridCol w:w="1219"/>
        <w:gridCol w:w="1220"/>
        <w:gridCol w:w="1220"/>
        <w:gridCol w:w="1219"/>
        <w:gridCol w:w="1220"/>
        <w:gridCol w:w="1220"/>
      </w:tblGrid>
      <w:tr w:rsidR="00E55563" w:rsidRPr="00660B22" w14:paraId="078C014A" w14:textId="77777777" w:rsidTr="00637313">
        <w:trPr>
          <w:trHeight w:val="483"/>
        </w:trPr>
        <w:tc>
          <w:tcPr>
            <w:tcW w:w="14312" w:type="dxa"/>
            <w:gridSpan w:val="9"/>
            <w:shd w:val="clear" w:color="auto" w:fill="D1D1D1"/>
          </w:tcPr>
          <w:p w14:paraId="3FD272D4" w14:textId="77777777" w:rsidR="00E55563" w:rsidRPr="00F554D5" w:rsidRDefault="00E55563" w:rsidP="00637313">
            <w:pPr>
              <w:pStyle w:val="TableParagraph"/>
              <w:spacing w:line="242" w:lineRule="exact"/>
              <w:ind w:left="108"/>
              <w:rPr>
                <w:b/>
                <w:sz w:val="20"/>
                <w:lang w:val="sr-Cyrl-RS"/>
              </w:rPr>
            </w:pPr>
            <w:r w:rsidRPr="00F554D5">
              <w:rPr>
                <w:b/>
                <w:sz w:val="18"/>
                <w:lang w:val="sr-Cyrl-RS"/>
              </w:rPr>
              <w:t xml:space="preserve">ПОСЕБАН ЦИЉ 1: </w:t>
            </w:r>
            <w:r w:rsidRPr="00F554D5">
              <w:rPr>
                <w:b/>
                <w:spacing w:val="-3"/>
                <w:sz w:val="18"/>
                <w:lang w:val="sr-Cyrl-RS"/>
              </w:rPr>
              <w:t>Унапређени институционални капацитети система социјалне заштите у општини Топола</w:t>
            </w:r>
          </w:p>
        </w:tc>
      </w:tr>
      <w:tr w:rsidR="00E55563" w:rsidRPr="00660B22" w14:paraId="05EE68DF" w14:textId="77777777" w:rsidTr="00637313">
        <w:trPr>
          <w:trHeight w:val="483"/>
        </w:trPr>
        <w:tc>
          <w:tcPr>
            <w:tcW w:w="14312" w:type="dxa"/>
            <w:gridSpan w:val="9"/>
            <w:shd w:val="clear" w:color="auto" w:fill="D1D1D1"/>
          </w:tcPr>
          <w:p w14:paraId="211A384B" w14:textId="77777777" w:rsidR="00E55563" w:rsidRPr="0020401D" w:rsidRDefault="00E55563" w:rsidP="00637313">
            <w:pPr>
              <w:pStyle w:val="TableParagraph"/>
              <w:spacing w:line="242" w:lineRule="exact"/>
              <w:ind w:left="108"/>
              <w:rPr>
                <w:b/>
                <w:sz w:val="18"/>
                <w:lang w:val="sr-Cyrl-RS"/>
              </w:rPr>
            </w:pPr>
            <w:r w:rsidRPr="00441672">
              <w:rPr>
                <w:b/>
                <w:sz w:val="18"/>
                <w:lang w:val="sr-Cyrl-RS"/>
              </w:rPr>
              <w:t xml:space="preserve">Организациона јединица одговорна за спровођење (координисање спровођења) посебног циља: </w:t>
            </w:r>
            <w:r>
              <w:rPr>
                <w:b/>
                <w:sz w:val="18"/>
                <w:lang w:val="sr-Cyrl-RS"/>
              </w:rPr>
              <w:t>Одељење за буџет, финансије, привреду и друштвене делатности Општинске управе Топола</w:t>
            </w:r>
          </w:p>
        </w:tc>
      </w:tr>
      <w:tr w:rsidR="00E55563" w:rsidRPr="00F33D84" w14:paraId="554BE21C" w14:textId="77777777" w:rsidTr="00637313">
        <w:trPr>
          <w:trHeight w:val="1266"/>
        </w:trPr>
        <w:tc>
          <w:tcPr>
            <w:tcW w:w="3664" w:type="dxa"/>
            <w:shd w:val="clear" w:color="auto" w:fill="D1D1D1"/>
          </w:tcPr>
          <w:p w14:paraId="2639DB66" w14:textId="77777777" w:rsidR="00E55563" w:rsidRPr="00441672" w:rsidRDefault="00E55563" w:rsidP="00637313">
            <w:pPr>
              <w:pStyle w:val="TableParagraph"/>
              <w:rPr>
                <w:sz w:val="18"/>
                <w:lang w:val="sr-Cyrl-RS"/>
              </w:rPr>
            </w:pPr>
          </w:p>
          <w:p w14:paraId="14A2AE3A" w14:textId="77777777" w:rsidR="00E55563" w:rsidRPr="00441672" w:rsidRDefault="00E55563" w:rsidP="00637313">
            <w:pPr>
              <w:pStyle w:val="TableParagraph"/>
              <w:spacing w:before="89"/>
              <w:rPr>
                <w:sz w:val="18"/>
                <w:lang w:val="sr-Cyrl-RS"/>
              </w:rPr>
            </w:pPr>
          </w:p>
          <w:p w14:paraId="40029633" w14:textId="77777777" w:rsidR="00E55563" w:rsidRPr="00441672" w:rsidRDefault="00E55563" w:rsidP="00637313">
            <w:pPr>
              <w:pStyle w:val="TableParagraph"/>
              <w:ind w:left="108"/>
              <w:rPr>
                <w:b/>
                <w:sz w:val="18"/>
                <w:lang w:val="sr-Cyrl-RS"/>
              </w:rPr>
            </w:pPr>
            <w:r w:rsidRPr="00441672">
              <w:rPr>
                <w:b/>
                <w:sz w:val="18"/>
                <w:lang w:val="sr-Cyrl-RS"/>
              </w:rPr>
              <w:t xml:space="preserve">Показатељ(и) на нивоу </w:t>
            </w:r>
            <w:r>
              <w:rPr>
                <w:b/>
                <w:sz w:val="18"/>
              </w:rPr>
              <w:t>o</w:t>
            </w:r>
            <w:r w:rsidRPr="00441672">
              <w:rPr>
                <w:b/>
                <w:sz w:val="18"/>
                <w:lang w:val="sr-Cyrl-RS"/>
              </w:rPr>
              <w:t xml:space="preserve">пштег </w:t>
            </w:r>
            <w:r w:rsidRPr="00441672">
              <w:rPr>
                <w:b/>
                <w:spacing w:val="-4"/>
                <w:sz w:val="18"/>
                <w:lang w:val="sr-Cyrl-RS"/>
              </w:rPr>
              <w:t>циља</w:t>
            </w:r>
          </w:p>
        </w:tc>
        <w:tc>
          <w:tcPr>
            <w:tcW w:w="1559" w:type="dxa"/>
            <w:shd w:val="clear" w:color="auto" w:fill="D1D1D1"/>
          </w:tcPr>
          <w:p w14:paraId="3E490608" w14:textId="77777777" w:rsidR="00E55563" w:rsidRPr="00441672" w:rsidRDefault="00E55563" w:rsidP="00637313">
            <w:pPr>
              <w:pStyle w:val="TableParagraph"/>
              <w:spacing w:before="197"/>
              <w:rPr>
                <w:sz w:val="18"/>
                <w:lang w:val="sr-Cyrl-RS"/>
              </w:rPr>
            </w:pPr>
          </w:p>
          <w:p w14:paraId="12794324"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shd w:val="clear" w:color="auto" w:fill="D1D1D1"/>
          </w:tcPr>
          <w:p w14:paraId="51117493" w14:textId="77777777" w:rsidR="00E55563" w:rsidRDefault="00E55563" w:rsidP="00637313">
            <w:pPr>
              <w:pStyle w:val="TableParagraph"/>
              <w:spacing w:before="197"/>
              <w:rPr>
                <w:sz w:val="18"/>
              </w:rPr>
            </w:pPr>
          </w:p>
          <w:p w14:paraId="25B20398" w14:textId="77777777" w:rsidR="00E55563" w:rsidRDefault="00E55563" w:rsidP="00637313">
            <w:pPr>
              <w:pStyle w:val="TableParagraph"/>
              <w:ind w:right="321"/>
              <w:jc w:val="center"/>
              <w:rPr>
                <w:b/>
                <w:spacing w:val="-2"/>
                <w:sz w:val="18"/>
              </w:rPr>
            </w:pPr>
            <w:r>
              <w:rPr>
                <w:b/>
                <w:spacing w:val="-2"/>
                <w:sz w:val="18"/>
              </w:rPr>
              <w:t xml:space="preserve">Извор </w:t>
            </w:r>
          </w:p>
          <w:p w14:paraId="3940B00B"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01AE56F7" w14:textId="77777777" w:rsidR="00E55563" w:rsidRDefault="00E55563" w:rsidP="00637313">
            <w:pPr>
              <w:pStyle w:val="TableParagraph"/>
              <w:ind w:left="72"/>
              <w:jc w:val="center"/>
              <w:rPr>
                <w:b/>
                <w:sz w:val="18"/>
              </w:rPr>
            </w:pPr>
          </w:p>
          <w:p w14:paraId="184AE15A" w14:textId="77777777" w:rsidR="00E55563" w:rsidRDefault="00E55563" w:rsidP="00637313">
            <w:pPr>
              <w:pStyle w:val="TableParagraph"/>
              <w:ind w:left="72"/>
              <w:jc w:val="center"/>
              <w:rPr>
                <w:b/>
                <w:sz w:val="18"/>
              </w:rPr>
            </w:pPr>
          </w:p>
          <w:p w14:paraId="0BB40634"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shd w:val="clear" w:color="auto" w:fill="D1D1D1"/>
          </w:tcPr>
          <w:p w14:paraId="145EAE78" w14:textId="77777777" w:rsidR="00E55563" w:rsidRDefault="00E55563" w:rsidP="00637313">
            <w:pPr>
              <w:pStyle w:val="TableParagraph"/>
              <w:rPr>
                <w:b/>
                <w:sz w:val="18"/>
              </w:rPr>
            </w:pPr>
          </w:p>
          <w:p w14:paraId="0F57E034" w14:textId="77777777" w:rsidR="00E55563" w:rsidRDefault="00E55563" w:rsidP="00637313">
            <w:pPr>
              <w:pStyle w:val="TableParagraph"/>
              <w:rPr>
                <w:b/>
                <w:sz w:val="18"/>
              </w:rPr>
            </w:pPr>
          </w:p>
          <w:p w14:paraId="3940DD9E" w14:textId="77777777" w:rsidR="00E55563" w:rsidRPr="00982B65" w:rsidRDefault="00E55563" w:rsidP="00637313">
            <w:pPr>
              <w:pStyle w:val="TableParagraph"/>
              <w:jc w:val="center"/>
              <w:rPr>
                <w:b/>
                <w:sz w:val="18"/>
              </w:rPr>
            </w:pPr>
            <w:r>
              <w:rPr>
                <w:b/>
                <w:sz w:val="18"/>
              </w:rPr>
              <w:t>Циљана вредност у 2026.</w:t>
            </w:r>
          </w:p>
        </w:tc>
        <w:tc>
          <w:tcPr>
            <w:tcW w:w="1220" w:type="dxa"/>
            <w:shd w:val="clear" w:color="auto" w:fill="D1D1D1"/>
          </w:tcPr>
          <w:p w14:paraId="0882CF1E" w14:textId="77777777" w:rsidR="00E55563" w:rsidRDefault="00E55563" w:rsidP="00637313">
            <w:pPr>
              <w:pStyle w:val="TableParagraph"/>
              <w:ind w:left="474" w:hanging="323"/>
              <w:jc w:val="both"/>
              <w:rPr>
                <w:b/>
                <w:sz w:val="18"/>
              </w:rPr>
            </w:pPr>
          </w:p>
          <w:p w14:paraId="1D5067C6" w14:textId="77777777" w:rsidR="00E55563" w:rsidRDefault="00E55563" w:rsidP="00637313">
            <w:pPr>
              <w:pStyle w:val="TableParagraph"/>
              <w:ind w:left="474" w:hanging="323"/>
              <w:jc w:val="both"/>
              <w:rPr>
                <w:b/>
                <w:sz w:val="18"/>
              </w:rPr>
            </w:pPr>
          </w:p>
          <w:p w14:paraId="30A9E169" w14:textId="77777777" w:rsidR="00E55563" w:rsidRPr="00982B65" w:rsidRDefault="00E55563" w:rsidP="00637313">
            <w:pPr>
              <w:pStyle w:val="TableParagraph"/>
              <w:jc w:val="center"/>
              <w:rPr>
                <w:b/>
                <w:sz w:val="18"/>
              </w:rPr>
            </w:pPr>
            <w:r>
              <w:rPr>
                <w:b/>
                <w:sz w:val="18"/>
              </w:rPr>
              <w:t>Циљана вредност у 2027.</w:t>
            </w:r>
          </w:p>
        </w:tc>
        <w:tc>
          <w:tcPr>
            <w:tcW w:w="1219" w:type="dxa"/>
            <w:shd w:val="clear" w:color="auto" w:fill="D1D1D1"/>
          </w:tcPr>
          <w:p w14:paraId="003941C1" w14:textId="77777777" w:rsidR="00E55563" w:rsidRDefault="00E55563" w:rsidP="00637313">
            <w:pPr>
              <w:pStyle w:val="TableParagraph"/>
              <w:ind w:left="474" w:hanging="323"/>
              <w:jc w:val="both"/>
              <w:rPr>
                <w:b/>
                <w:sz w:val="18"/>
              </w:rPr>
            </w:pPr>
          </w:p>
          <w:p w14:paraId="2F9C3CF7" w14:textId="77777777" w:rsidR="00E55563" w:rsidRDefault="00E55563" w:rsidP="00637313">
            <w:pPr>
              <w:pStyle w:val="TableParagraph"/>
              <w:ind w:left="474" w:hanging="323"/>
              <w:jc w:val="both"/>
              <w:rPr>
                <w:b/>
                <w:sz w:val="18"/>
              </w:rPr>
            </w:pPr>
          </w:p>
          <w:p w14:paraId="17DB9DE3" w14:textId="77777777" w:rsidR="00E55563" w:rsidRPr="006B5F21" w:rsidRDefault="00E55563" w:rsidP="00637313">
            <w:pPr>
              <w:pStyle w:val="TableParagraph"/>
              <w:jc w:val="center"/>
              <w:rPr>
                <w:b/>
                <w:sz w:val="18"/>
              </w:rPr>
            </w:pPr>
            <w:r>
              <w:rPr>
                <w:b/>
                <w:sz w:val="18"/>
              </w:rPr>
              <w:t>Циљана вредност у 2028.</w:t>
            </w:r>
          </w:p>
        </w:tc>
        <w:tc>
          <w:tcPr>
            <w:tcW w:w="1220" w:type="dxa"/>
            <w:shd w:val="clear" w:color="auto" w:fill="D1D1D1"/>
          </w:tcPr>
          <w:p w14:paraId="5F44BA45" w14:textId="77777777" w:rsidR="00E55563" w:rsidRDefault="00E55563" w:rsidP="00637313">
            <w:pPr>
              <w:pStyle w:val="TableParagraph"/>
              <w:ind w:left="474" w:hanging="323"/>
              <w:jc w:val="both"/>
              <w:rPr>
                <w:b/>
                <w:sz w:val="18"/>
              </w:rPr>
            </w:pPr>
          </w:p>
          <w:p w14:paraId="6AAADABB" w14:textId="77777777" w:rsidR="00E55563" w:rsidRDefault="00E55563" w:rsidP="00637313">
            <w:pPr>
              <w:pStyle w:val="TableParagraph"/>
              <w:ind w:left="474" w:hanging="323"/>
              <w:jc w:val="both"/>
              <w:rPr>
                <w:b/>
                <w:sz w:val="18"/>
              </w:rPr>
            </w:pPr>
          </w:p>
          <w:p w14:paraId="379626D4" w14:textId="77777777" w:rsidR="00E55563" w:rsidRPr="00F33D84" w:rsidRDefault="00E55563" w:rsidP="00637313">
            <w:pPr>
              <w:pStyle w:val="TableParagraph"/>
              <w:jc w:val="center"/>
              <w:rPr>
                <w:b/>
                <w:sz w:val="18"/>
              </w:rPr>
            </w:pPr>
            <w:r>
              <w:rPr>
                <w:b/>
                <w:sz w:val="18"/>
              </w:rPr>
              <w:t>Циљана вредност у 2029.</w:t>
            </w:r>
          </w:p>
        </w:tc>
        <w:tc>
          <w:tcPr>
            <w:tcW w:w="1220" w:type="dxa"/>
            <w:shd w:val="clear" w:color="auto" w:fill="D1D1D1"/>
          </w:tcPr>
          <w:p w14:paraId="165C6644" w14:textId="77777777" w:rsidR="00E55563" w:rsidRDefault="00E55563" w:rsidP="00637313">
            <w:pPr>
              <w:pStyle w:val="TableParagraph"/>
              <w:ind w:left="474" w:hanging="323"/>
              <w:jc w:val="both"/>
              <w:rPr>
                <w:b/>
                <w:sz w:val="18"/>
              </w:rPr>
            </w:pPr>
          </w:p>
          <w:p w14:paraId="71CBEA9C" w14:textId="77777777" w:rsidR="00E55563" w:rsidRDefault="00E55563" w:rsidP="00637313">
            <w:pPr>
              <w:pStyle w:val="TableParagraph"/>
              <w:jc w:val="both"/>
              <w:rPr>
                <w:b/>
                <w:sz w:val="18"/>
              </w:rPr>
            </w:pPr>
          </w:p>
          <w:p w14:paraId="36F44D72" w14:textId="77777777" w:rsidR="00E55563" w:rsidRPr="00F33D84" w:rsidRDefault="00E55563" w:rsidP="00637313">
            <w:pPr>
              <w:pStyle w:val="TableParagraph"/>
              <w:jc w:val="center"/>
              <w:rPr>
                <w:b/>
                <w:sz w:val="18"/>
              </w:rPr>
            </w:pPr>
            <w:r>
              <w:rPr>
                <w:b/>
                <w:sz w:val="18"/>
              </w:rPr>
              <w:t>Циљана вредност у 2030.</w:t>
            </w:r>
          </w:p>
        </w:tc>
      </w:tr>
      <w:tr w:rsidR="00E55563" w14:paraId="3560BDFE" w14:textId="77777777" w:rsidTr="00637313">
        <w:trPr>
          <w:trHeight w:val="987"/>
        </w:trPr>
        <w:tc>
          <w:tcPr>
            <w:tcW w:w="3664" w:type="dxa"/>
          </w:tcPr>
          <w:p w14:paraId="5B2E21E3" w14:textId="77777777" w:rsidR="00E55563" w:rsidRPr="007D0659" w:rsidRDefault="00E55563" w:rsidP="00637313">
            <w:pPr>
              <w:pStyle w:val="TableParagraph"/>
              <w:spacing w:before="101" w:line="244" w:lineRule="auto"/>
              <w:jc w:val="center"/>
              <w:rPr>
                <w:sz w:val="18"/>
              </w:rPr>
            </w:pPr>
            <w:r>
              <w:rPr>
                <w:sz w:val="18"/>
              </w:rPr>
              <w:t xml:space="preserve">Број стручних радника </w:t>
            </w:r>
            <w:r>
              <w:rPr>
                <w:sz w:val="18"/>
                <w:lang w:val="sr-Cyrl-RS"/>
              </w:rPr>
              <w:t>у установама</w:t>
            </w:r>
            <w:r>
              <w:rPr>
                <w:sz w:val="18"/>
              </w:rPr>
              <w:t xml:space="preserve"> социјалне заштите кумулативно</w:t>
            </w:r>
          </w:p>
        </w:tc>
        <w:tc>
          <w:tcPr>
            <w:tcW w:w="1559" w:type="dxa"/>
          </w:tcPr>
          <w:p w14:paraId="13D6F9E1" w14:textId="77777777" w:rsidR="00E55563" w:rsidRPr="006152A0" w:rsidRDefault="00E55563" w:rsidP="00637313">
            <w:pPr>
              <w:pStyle w:val="TableParagraph"/>
              <w:jc w:val="center"/>
              <w:rPr>
                <w:sz w:val="18"/>
              </w:rPr>
            </w:pPr>
            <w:r>
              <w:rPr>
                <w:sz w:val="18"/>
              </w:rPr>
              <w:t>Број</w:t>
            </w:r>
          </w:p>
        </w:tc>
        <w:tc>
          <w:tcPr>
            <w:tcW w:w="1771" w:type="dxa"/>
          </w:tcPr>
          <w:p w14:paraId="393CDC3E" w14:textId="77777777" w:rsidR="00E55563" w:rsidRPr="006152A0" w:rsidRDefault="00E55563" w:rsidP="00637313">
            <w:pPr>
              <w:pStyle w:val="TableParagraph"/>
              <w:spacing w:before="59"/>
              <w:ind w:right="225"/>
              <w:jc w:val="center"/>
              <w:rPr>
                <w:sz w:val="18"/>
              </w:rPr>
            </w:pPr>
            <w:r>
              <w:rPr>
                <w:sz w:val="18"/>
              </w:rPr>
              <w:t>РСЈП база</w:t>
            </w:r>
          </w:p>
        </w:tc>
        <w:tc>
          <w:tcPr>
            <w:tcW w:w="1219" w:type="dxa"/>
          </w:tcPr>
          <w:p w14:paraId="6EDA1681" w14:textId="77777777" w:rsidR="00E55563" w:rsidRPr="006152A0" w:rsidRDefault="00E55563" w:rsidP="00637313">
            <w:pPr>
              <w:pStyle w:val="TableParagraph"/>
              <w:jc w:val="center"/>
              <w:rPr>
                <w:sz w:val="18"/>
              </w:rPr>
            </w:pPr>
            <w:r>
              <w:rPr>
                <w:sz w:val="18"/>
              </w:rPr>
              <w:t>4</w:t>
            </w:r>
          </w:p>
        </w:tc>
        <w:tc>
          <w:tcPr>
            <w:tcW w:w="1220" w:type="dxa"/>
          </w:tcPr>
          <w:p w14:paraId="3F9E46DA" w14:textId="77777777" w:rsidR="00E55563" w:rsidRPr="006152A0" w:rsidRDefault="00E55563" w:rsidP="00637313">
            <w:pPr>
              <w:pStyle w:val="TableParagraph"/>
              <w:jc w:val="center"/>
              <w:rPr>
                <w:sz w:val="18"/>
              </w:rPr>
            </w:pPr>
            <w:r>
              <w:rPr>
                <w:sz w:val="18"/>
              </w:rPr>
              <w:t>5</w:t>
            </w:r>
          </w:p>
        </w:tc>
        <w:tc>
          <w:tcPr>
            <w:tcW w:w="1220" w:type="dxa"/>
          </w:tcPr>
          <w:p w14:paraId="3610F9EE" w14:textId="77777777" w:rsidR="00E55563" w:rsidRPr="006152A0" w:rsidRDefault="00E55563" w:rsidP="00637313">
            <w:pPr>
              <w:pStyle w:val="TableParagraph"/>
              <w:jc w:val="center"/>
              <w:rPr>
                <w:sz w:val="18"/>
              </w:rPr>
            </w:pPr>
            <w:r>
              <w:rPr>
                <w:sz w:val="18"/>
              </w:rPr>
              <w:t>5</w:t>
            </w:r>
          </w:p>
        </w:tc>
        <w:tc>
          <w:tcPr>
            <w:tcW w:w="1219" w:type="dxa"/>
          </w:tcPr>
          <w:p w14:paraId="4450E60B" w14:textId="77777777" w:rsidR="00E55563" w:rsidRPr="006152A0" w:rsidRDefault="00E55563" w:rsidP="00637313">
            <w:pPr>
              <w:pStyle w:val="TableParagraph"/>
              <w:jc w:val="center"/>
              <w:rPr>
                <w:sz w:val="18"/>
              </w:rPr>
            </w:pPr>
            <w:r>
              <w:rPr>
                <w:sz w:val="18"/>
              </w:rPr>
              <w:t>5</w:t>
            </w:r>
          </w:p>
        </w:tc>
        <w:tc>
          <w:tcPr>
            <w:tcW w:w="1220" w:type="dxa"/>
          </w:tcPr>
          <w:p w14:paraId="6E9611E1" w14:textId="77777777" w:rsidR="00E55563" w:rsidRPr="006152A0" w:rsidRDefault="00E55563" w:rsidP="00637313">
            <w:pPr>
              <w:pStyle w:val="TableParagraph"/>
              <w:jc w:val="center"/>
              <w:rPr>
                <w:sz w:val="18"/>
              </w:rPr>
            </w:pPr>
            <w:r>
              <w:rPr>
                <w:sz w:val="18"/>
              </w:rPr>
              <w:t>5</w:t>
            </w:r>
          </w:p>
        </w:tc>
        <w:tc>
          <w:tcPr>
            <w:tcW w:w="1220" w:type="dxa"/>
          </w:tcPr>
          <w:p w14:paraId="0E38D56F" w14:textId="77777777" w:rsidR="00E55563" w:rsidRPr="006152A0" w:rsidRDefault="00E55563" w:rsidP="00637313">
            <w:pPr>
              <w:pStyle w:val="TableParagraph"/>
              <w:jc w:val="center"/>
              <w:rPr>
                <w:sz w:val="18"/>
              </w:rPr>
            </w:pPr>
            <w:r>
              <w:rPr>
                <w:sz w:val="18"/>
              </w:rPr>
              <w:t>5</w:t>
            </w:r>
          </w:p>
        </w:tc>
      </w:tr>
      <w:tr w:rsidR="00E55563" w14:paraId="0D78E94F" w14:textId="77777777" w:rsidTr="00637313">
        <w:trPr>
          <w:trHeight w:val="987"/>
        </w:trPr>
        <w:tc>
          <w:tcPr>
            <w:tcW w:w="3664" w:type="dxa"/>
          </w:tcPr>
          <w:p w14:paraId="5B659BBA" w14:textId="77777777" w:rsidR="00E55563" w:rsidRPr="008107BF" w:rsidRDefault="00E55563" w:rsidP="00637313">
            <w:pPr>
              <w:pStyle w:val="TableParagraph"/>
              <w:spacing w:before="101" w:line="244" w:lineRule="auto"/>
              <w:jc w:val="center"/>
              <w:rPr>
                <w:sz w:val="18"/>
                <w:lang w:val="sr-Cyrl-RS"/>
              </w:rPr>
            </w:pPr>
            <w:r>
              <w:rPr>
                <w:sz w:val="18"/>
              </w:rPr>
              <w:lastRenderedPageBreak/>
              <w:t xml:space="preserve">Број корисника социјалне заштите по стручном раднику </w:t>
            </w:r>
            <w:r>
              <w:rPr>
                <w:sz w:val="18"/>
                <w:lang w:val="sr-Cyrl-RS"/>
              </w:rPr>
              <w:t>годишње</w:t>
            </w:r>
          </w:p>
        </w:tc>
        <w:tc>
          <w:tcPr>
            <w:tcW w:w="1559" w:type="dxa"/>
          </w:tcPr>
          <w:p w14:paraId="64142255" w14:textId="77777777" w:rsidR="00E55563" w:rsidRPr="006152A0" w:rsidRDefault="00E55563" w:rsidP="00637313">
            <w:pPr>
              <w:pStyle w:val="TableParagraph"/>
              <w:jc w:val="center"/>
              <w:rPr>
                <w:sz w:val="18"/>
              </w:rPr>
            </w:pPr>
            <w:r>
              <w:rPr>
                <w:sz w:val="18"/>
              </w:rPr>
              <w:t>Број</w:t>
            </w:r>
          </w:p>
        </w:tc>
        <w:tc>
          <w:tcPr>
            <w:tcW w:w="1771" w:type="dxa"/>
          </w:tcPr>
          <w:p w14:paraId="73760911" w14:textId="77777777" w:rsidR="00E55563" w:rsidRPr="006152A0" w:rsidRDefault="00E55563" w:rsidP="00637313">
            <w:pPr>
              <w:pStyle w:val="TableParagraph"/>
              <w:spacing w:before="59"/>
              <w:ind w:right="225"/>
              <w:jc w:val="center"/>
              <w:rPr>
                <w:sz w:val="18"/>
              </w:rPr>
            </w:pPr>
            <w:r>
              <w:rPr>
                <w:sz w:val="18"/>
              </w:rPr>
              <w:t>РСЈП база</w:t>
            </w:r>
          </w:p>
        </w:tc>
        <w:tc>
          <w:tcPr>
            <w:tcW w:w="1219" w:type="dxa"/>
          </w:tcPr>
          <w:p w14:paraId="1246CA7D" w14:textId="77777777" w:rsidR="00E55563" w:rsidRPr="006152A0" w:rsidRDefault="00E55563" w:rsidP="00637313">
            <w:pPr>
              <w:pStyle w:val="TableParagraph"/>
              <w:jc w:val="center"/>
              <w:rPr>
                <w:sz w:val="18"/>
              </w:rPr>
            </w:pPr>
            <w:r>
              <w:rPr>
                <w:sz w:val="18"/>
              </w:rPr>
              <w:t>472</w:t>
            </w:r>
          </w:p>
        </w:tc>
        <w:tc>
          <w:tcPr>
            <w:tcW w:w="1220" w:type="dxa"/>
          </w:tcPr>
          <w:p w14:paraId="40D2D3E2" w14:textId="77777777" w:rsidR="00E55563" w:rsidRPr="0020401D" w:rsidRDefault="00E55563" w:rsidP="00637313">
            <w:pPr>
              <w:pStyle w:val="TableParagraph"/>
              <w:jc w:val="center"/>
              <w:rPr>
                <w:sz w:val="18"/>
                <w:lang w:val="sr-Cyrl-RS"/>
              </w:rPr>
            </w:pPr>
            <w:r>
              <w:rPr>
                <w:sz w:val="18"/>
                <w:lang w:val="sr-Cyrl-RS"/>
              </w:rPr>
              <w:t>400</w:t>
            </w:r>
          </w:p>
        </w:tc>
        <w:tc>
          <w:tcPr>
            <w:tcW w:w="1220" w:type="dxa"/>
          </w:tcPr>
          <w:p w14:paraId="731760F6" w14:textId="77777777" w:rsidR="00E55563" w:rsidRPr="0020401D" w:rsidRDefault="00E55563" w:rsidP="00637313">
            <w:pPr>
              <w:pStyle w:val="TableParagraph"/>
              <w:jc w:val="center"/>
              <w:rPr>
                <w:sz w:val="18"/>
                <w:lang w:val="sr-Cyrl-RS"/>
              </w:rPr>
            </w:pPr>
            <w:r>
              <w:rPr>
                <w:sz w:val="18"/>
                <w:lang w:val="sr-Cyrl-RS"/>
              </w:rPr>
              <w:t>400</w:t>
            </w:r>
          </w:p>
        </w:tc>
        <w:tc>
          <w:tcPr>
            <w:tcW w:w="1219" w:type="dxa"/>
          </w:tcPr>
          <w:p w14:paraId="62EFB1BB" w14:textId="77777777" w:rsidR="00E55563" w:rsidRPr="0020401D" w:rsidRDefault="00E55563" w:rsidP="00637313">
            <w:pPr>
              <w:pStyle w:val="TableParagraph"/>
              <w:jc w:val="center"/>
              <w:rPr>
                <w:sz w:val="18"/>
                <w:lang w:val="sr-Cyrl-RS"/>
              </w:rPr>
            </w:pPr>
            <w:r>
              <w:rPr>
                <w:sz w:val="18"/>
                <w:lang w:val="sr-Cyrl-RS"/>
              </w:rPr>
              <w:t>400</w:t>
            </w:r>
          </w:p>
        </w:tc>
        <w:tc>
          <w:tcPr>
            <w:tcW w:w="1220" w:type="dxa"/>
          </w:tcPr>
          <w:p w14:paraId="20823039" w14:textId="77777777" w:rsidR="00E55563" w:rsidRPr="0020401D" w:rsidRDefault="00E55563" w:rsidP="00637313">
            <w:pPr>
              <w:pStyle w:val="TableParagraph"/>
              <w:jc w:val="center"/>
              <w:rPr>
                <w:sz w:val="18"/>
                <w:lang w:val="sr-Cyrl-RS"/>
              </w:rPr>
            </w:pPr>
            <w:r>
              <w:rPr>
                <w:sz w:val="18"/>
                <w:lang w:val="sr-Cyrl-RS"/>
              </w:rPr>
              <w:t>400</w:t>
            </w:r>
          </w:p>
        </w:tc>
        <w:tc>
          <w:tcPr>
            <w:tcW w:w="1220" w:type="dxa"/>
          </w:tcPr>
          <w:p w14:paraId="3D80B3A7" w14:textId="77777777" w:rsidR="00E55563" w:rsidRPr="0020401D" w:rsidRDefault="00E55563" w:rsidP="00637313">
            <w:pPr>
              <w:pStyle w:val="TableParagraph"/>
              <w:jc w:val="center"/>
              <w:rPr>
                <w:sz w:val="18"/>
                <w:lang w:val="sr-Cyrl-RS"/>
              </w:rPr>
            </w:pPr>
            <w:r>
              <w:rPr>
                <w:sz w:val="18"/>
                <w:lang w:val="sr-Cyrl-RS"/>
              </w:rPr>
              <w:t>400</w:t>
            </w:r>
          </w:p>
        </w:tc>
      </w:tr>
      <w:tr w:rsidR="00E55563" w14:paraId="020AAA3B" w14:textId="77777777" w:rsidTr="00637313">
        <w:trPr>
          <w:trHeight w:val="841"/>
        </w:trPr>
        <w:tc>
          <w:tcPr>
            <w:tcW w:w="3664" w:type="dxa"/>
          </w:tcPr>
          <w:p w14:paraId="729B34CB" w14:textId="77777777" w:rsidR="00E55563" w:rsidRPr="00F23622" w:rsidRDefault="00E55563" w:rsidP="00637313">
            <w:pPr>
              <w:pStyle w:val="TableParagraph"/>
              <w:spacing w:before="101" w:line="244" w:lineRule="auto"/>
              <w:jc w:val="center"/>
              <w:rPr>
                <w:sz w:val="18"/>
                <w:lang w:val="sr-Cyrl-RS"/>
              </w:rPr>
            </w:pPr>
            <w:r>
              <w:rPr>
                <w:sz w:val="18"/>
              </w:rPr>
              <w:t>Број установа социјалне заштите које су унапредиле услове рада</w:t>
            </w:r>
            <w:r>
              <w:rPr>
                <w:sz w:val="18"/>
                <w:lang w:val="sr-Cyrl-RS"/>
              </w:rPr>
              <w:t xml:space="preserve"> и кадровске капацитете</w:t>
            </w:r>
          </w:p>
        </w:tc>
        <w:tc>
          <w:tcPr>
            <w:tcW w:w="1559" w:type="dxa"/>
          </w:tcPr>
          <w:p w14:paraId="47453952" w14:textId="77777777" w:rsidR="00E55563" w:rsidRPr="006152A0" w:rsidRDefault="00E55563" w:rsidP="00637313">
            <w:pPr>
              <w:pStyle w:val="TableParagraph"/>
              <w:jc w:val="center"/>
              <w:rPr>
                <w:sz w:val="18"/>
              </w:rPr>
            </w:pPr>
            <w:r>
              <w:rPr>
                <w:sz w:val="18"/>
              </w:rPr>
              <w:t>Број</w:t>
            </w:r>
          </w:p>
        </w:tc>
        <w:tc>
          <w:tcPr>
            <w:tcW w:w="1771" w:type="dxa"/>
          </w:tcPr>
          <w:p w14:paraId="45B4D615" w14:textId="77777777" w:rsidR="00E55563" w:rsidRPr="006152A0" w:rsidRDefault="00E55563" w:rsidP="00637313">
            <w:pPr>
              <w:pStyle w:val="TableParagraph"/>
              <w:spacing w:before="59"/>
              <w:ind w:right="225"/>
              <w:jc w:val="center"/>
              <w:rPr>
                <w:sz w:val="18"/>
              </w:rPr>
            </w:pPr>
            <w:r>
              <w:rPr>
                <w:sz w:val="18"/>
              </w:rPr>
              <w:t>Годишњи извештај ЦСР</w:t>
            </w:r>
          </w:p>
        </w:tc>
        <w:tc>
          <w:tcPr>
            <w:tcW w:w="1219" w:type="dxa"/>
          </w:tcPr>
          <w:p w14:paraId="4585AE8F" w14:textId="77777777" w:rsidR="00E55563" w:rsidRPr="006152A0" w:rsidRDefault="00E55563" w:rsidP="00637313">
            <w:pPr>
              <w:pStyle w:val="TableParagraph"/>
              <w:jc w:val="center"/>
              <w:rPr>
                <w:sz w:val="18"/>
              </w:rPr>
            </w:pPr>
            <w:r>
              <w:rPr>
                <w:sz w:val="18"/>
              </w:rPr>
              <w:t>0</w:t>
            </w:r>
          </w:p>
        </w:tc>
        <w:tc>
          <w:tcPr>
            <w:tcW w:w="1220" w:type="dxa"/>
          </w:tcPr>
          <w:p w14:paraId="34867001" w14:textId="77777777" w:rsidR="00E55563" w:rsidRPr="006152A0" w:rsidRDefault="00E55563" w:rsidP="00637313">
            <w:pPr>
              <w:pStyle w:val="TableParagraph"/>
              <w:jc w:val="center"/>
              <w:rPr>
                <w:sz w:val="18"/>
              </w:rPr>
            </w:pPr>
            <w:r>
              <w:rPr>
                <w:sz w:val="18"/>
              </w:rPr>
              <w:t>1</w:t>
            </w:r>
          </w:p>
        </w:tc>
        <w:tc>
          <w:tcPr>
            <w:tcW w:w="1220" w:type="dxa"/>
          </w:tcPr>
          <w:p w14:paraId="248397DA" w14:textId="77777777" w:rsidR="00E55563" w:rsidRPr="006152A0" w:rsidRDefault="00E55563" w:rsidP="00637313">
            <w:pPr>
              <w:pStyle w:val="TableParagraph"/>
              <w:jc w:val="center"/>
              <w:rPr>
                <w:sz w:val="18"/>
              </w:rPr>
            </w:pPr>
            <w:r>
              <w:rPr>
                <w:sz w:val="18"/>
              </w:rPr>
              <w:t>1</w:t>
            </w:r>
          </w:p>
        </w:tc>
        <w:tc>
          <w:tcPr>
            <w:tcW w:w="1219" w:type="dxa"/>
          </w:tcPr>
          <w:p w14:paraId="67655697" w14:textId="77777777" w:rsidR="00E55563" w:rsidRPr="006152A0" w:rsidRDefault="00E55563" w:rsidP="00637313">
            <w:pPr>
              <w:pStyle w:val="TableParagraph"/>
              <w:jc w:val="center"/>
              <w:rPr>
                <w:sz w:val="18"/>
              </w:rPr>
            </w:pPr>
            <w:r>
              <w:rPr>
                <w:sz w:val="18"/>
              </w:rPr>
              <w:t>1</w:t>
            </w:r>
          </w:p>
        </w:tc>
        <w:tc>
          <w:tcPr>
            <w:tcW w:w="1220" w:type="dxa"/>
          </w:tcPr>
          <w:p w14:paraId="35B7DB3D" w14:textId="77777777" w:rsidR="00E55563" w:rsidRPr="006152A0" w:rsidRDefault="00E55563" w:rsidP="00637313">
            <w:pPr>
              <w:pStyle w:val="TableParagraph"/>
              <w:jc w:val="center"/>
              <w:rPr>
                <w:sz w:val="18"/>
              </w:rPr>
            </w:pPr>
            <w:r>
              <w:rPr>
                <w:sz w:val="18"/>
              </w:rPr>
              <w:t>1</w:t>
            </w:r>
          </w:p>
        </w:tc>
        <w:tc>
          <w:tcPr>
            <w:tcW w:w="1220" w:type="dxa"/>
          </w:tcPr>
          <w:p w14:paraId="69627AB7" w14:textId="77777777" w:rsidR="00E55563" w:rsidRPr="006152A0" w:rsidRDefault="00E55563" w:rsidP="00637313">
            <w:pPr>
              <w:pStyle w:val="TableParagraph"/>
              <w:jc w:val="center"/>
              <w:rPr>
                <w:sz w:val="18"/>
              </w:rPr>
            </w:pPr>
            <w:r>
              <w:rPr>
                <w:sz w:val="18"/>
              </w:rPr>
              <w:t>1</w:t>
            </w:r>
          </w:p>
        </w:tc>
      </w:tr>
      <w:tr w:rsidR="00E55563" w:rsidRPr="0036074F" w14:paraId="33227F69" w14:textId="77777777" w:rsidTr="00637313">
        <w:trPr>
          <w:trHeight w:val="841"/>
        </w:trPr>
        <w:tc>
          <w:tcPr>
            <w:tcW w:w="3664" w:type="dxa"/>
          </w:tcPr>
          <w:p w14:paraId="6E31548D" w14:textId="77777777" w:rsidR="00E55563" w:rsidRPr="0036074F" w:rsidRDefault="00E55563" w:rsidP="00637313">
            <w:pPr>
              <w:pStyle w:val="TableParagraph"/>
              <w:spacing w:before="101" w:line="244" w:lineRule="auto"/>
              <w:jc w:val="center"/>
              <w:rPr>
                <w:rStyle w:val="CommentReference"/>
                <w:sz w:val="18"/>
                <w:szCs w:val="18"/>
                <w:lang w:val="sr-Cyrl-RS"/>
              </w:rPr>
            </w:pPr>
            <w:r w:rsidRPr="0036074F">
              <w:rPr>
                <w:rStyle w:val="CommentReference"/>
                <w:sz w:val="18"/>
                <w:szCs w:val="18"/>
                <w:lang w:val="sr-Cyrl-RS"/>
              </w:rPr>
              <w:t xml:space="preserve">Број пружалаца услуга које примењују нови развијени сет алата за ПВИ </w:t>
            </w:r>
          </w:p>
        </w:tc>
        <w:tc>
          <w:tcPr>
            <w:tcW w:w="1559" w:type="dxa"/>
          </w:tcPr>
          <w:p w14:paraId="75858B20" w14:textId="77777777" w:rsidR="00E55563" w:rsidRPr="0036074F" w:rsidRDefault="00E55563" w:rsidP="00637313">
            <w:pPr>
              <w:pStyle w:val="TableParagraph"/>
              <w:jc w:val="center"/>
              <w:rPr>
                <w:sz w:val="18"/>
                <w:lang w:val="sr-Cyrl-RS"/>
              </w:rPr>
            </w:pPr>
            <w:r w:rsidRPr="0036074F">
              <w:rPr>
                <w:sz w:val="18"/>
                <w:lang w:val="sr-Cyrl-RS"/>
              </w:rPr>
              <w:t>Број</w:t>
            </w:r>
          </w:p>
        </w:tc>
        <w:tc>
          <w:tcPr>
            <w:tcW w:w="1771" w:type="dxa"/>
          </w:tcPr>
          <w:p w14:paraId="1F373CBE" w14:textId="77777777" w:rsidR="00E55563" w:rsidRPr="0036074F" w:rsidRDefault="00E55563" w:rsidP="00637313">
            <w:pPr>
              <w:pStyle w:val="TableParagraph"/>
              <w:spacing w:before="59"/>
              <w:ind w:right="225"/>
              <w:jc w:val="center"/>
              <w:rPr>
                <w:sz w:val="18"/>
                <w:lang w:val="sr-Cyrl-RS"/>
              </w:rPr>
            </w:pPr>
            <w:r w:rsidRPr="0036074F">
              <w:rPr>
                <w:sz w:val="18"/>
                <w:lang w:val="sr-Cyrl-RS"/>
              </w:rPr>
              <w:t>Годишњи извештај ОУ</w:t>
            </w:r>
          </w:p>
        </w:tc>
        <w:tc>
          <w:tcPr>
            <w:tcW w:w="1219" w:type="dxa"/>
          </w:tcPr>
          <w:p w14:paraId="25221114" w14:textId="77777777" w:rsidR="00E55563" w:rsidRPr="0036074F" w:rsidRDefault="00E55563" w:rsidP="00637313">
            <w:pPr>
              <w:pStyle w:val="TableParagraph"/>
              <w:jc w:val="center"/>
              <w:rPr>
                <w:sz w:val="18"/>
                <w:lang w:val="sr-Cyrl-RS"/>
              </w:rPr>
            </w:pPr>
            <w:r w:rsidRPr="0036074F">
              <w:rPr>
                <w:sz w:val="18"/>
                <w:lang w:val="sr-Cyrl-RS"/>
              </w:rPr>
              <w:t>0</w:t>
            </w:r>
          </w:p>
        </w:tc>
        <w:tc>
          <w:tcPr>
            <w:tcW w:w="1220" w:type="dxa"/>
          </w:tcPr>
          <w:p w14:paraId="26F5EDC1" w14:textId="77777777" w:rsidR="00E55563" w:rsidRPr="0036074F" w:rsidRDefault="00E55563" w:rsidP="00637313">
            <w:pPr>
              <w:pStyle w:val="TableParagraph"/>
              <w:jc w:val="center"/>
              <w:rPr>
                <w:sz w:val="18"/>
              </w:rPr>
            </w:pPr>
            <w:r w:rsidRPr="0036074F">
              <w:rPr>
                <w:sz w:val="18"/>
              </w:rPr>
              <w:t>1</w:t>
            </w:r>
          </w:p>
        </w:tc>
        <w:tc>
          <w:tcPr>
            <w:tcW w:w="1220" w:type="dxa"/>
          </w:tcPr>
          <w:p w14:paraId="43AED583" w14:textId="77777777" w:rsidR="00E55563" w:rsidRPr="0036074F" w:rsidRDefault="00E55563" w:rsidP="00637313">
            <w:pPr>
              <w:pStyle w:val="TableParagraph"/>
              <w:jc w:val="center"/>
              <w:rPr>
                <w:sz w:val="18"/>
              </w:rPr>
            </w:pPr>
            <w:r w:rsidRPr="0036074F">
              <w:rPr>
                <w:sz w:val="18"/>
              </w:rPr>
              <w:t>3</w:t>
            </w:r>
          </w:p>
        </w:tc>
        <w:tc>
          <w:tcPr>
            <w:tcW w:w="1219" w:type="dxa"/>
          </w:tcPr>
          <w:p w14:paraId="2541D89C" w14:textId="77777777" w:rsidR="00E55563" w:rsidRPr="0036074F" w:rsidRDefault="00E55563" w:rsidP="00637313">
            <w:pPr>
              <w:pStyle w:val="TableParagraph"/>
              <w:jc w:val="center"/>
              <w:rPr>
                <w:sz w:val="18"/>
              </w:rPr>
            </w:pPr>
            <w:r w:rsidRPr="0036074F">
              <w:rPr>
                <w:sz w:val="18"/>
              </w:rPr>
              <w:t>4</w:t>
            </w:r>
          </w:p>
        </w:tc>
        <w:tc>
          <w:tcPr>
            <w:tcW w:w="1220" w:type="dxa"/>
          </w:tcPr>
          <w:p w14:paraId="6A1FA03A" w14:textId="77777777" w:rsidR="00E55563" w:rsidRPr="0036074F" w:rsidRDefault="00E55563" w:rsidP="00637313">
            <w:pPr>
              <w:pStyle w:val="TableParagraph"/>
              <w:jc w:val="center"/>
              <w:rPr>
                <w:sz w:val="18"/>
              </w:rPr>
            </w:pPr>
            <w:r w:rsidRPr="0036074F">
              <w:rPr>
                <w:sz w:val="18"/>
              </w:rPr>
              <w:t>4</w:t>
            </w:r>
          </w:p>
        </w:tc>
        <w:tc>
          <w:tcPr>
            <w:tcW w:w="1220" w:type="dxa"/>
          </w:tcPr>
          <w:p w14:paraId="5A52BCD1" w14:textId="77777777" w:rsidR="00E55563" w:rsidRPr="0036074F" w:rsidRDefault="00E55563" w:rsidP="00637313">
            <w:pPr>
              <w:pStyle w:val="TableParagraph"/>
              <w:jc w:val="center"/>
              <w:rPr>
                <w:sz w:val="18"/>
              </w:rPr>
            </w:pPr>
            <w:r w:rsidRPr="0036074F">
              <w:rPr>
                <w:sz w:val="18"/>
              </w:rPr>
              <w:t>5</w:t>
            </w:r>
          </w:p>
        </w:tc>
      </w:tr>
    </w:tbl>
    <w:p w14:paraId="4D7E9EAF" w14:textId="77777777" w:rsidR="00E55563" w:rsidRDefault="00E55563" w:rsidP="00E55563">
      <w:pPr>
        <w:rPr>
          <w:lang w:val="sr-Cyrl-RS"/>
        </w:rPr>
      </w:pPr>
    </w:p>
    <w:tbl>
      <w:tblPr>
        <w:tblW w:w="143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152"/>
        <w:gridCol w:w="10"/>
      </w:tblGrid>
      <w:tr w:rsidR="00E55563" w:rsidRPr="00660B22" w14:paraId="7A5EA71B" w14:textId="77777777" w:rsidTr="00637313">
        <w:trPr>
          <w:gridAfter w:val="1"/>
          <w:wAfter w:w="10" w:type="dxa"/>
          <w:trHeight w:val="242"/>
        </w:trPr>
        <w:tc>
          <w:tcPr>
            <w:tcW w:w="14324" w:type="dxa"/>
            <w:gridSpan w:val="16"/>
            <w:shd w:val="clear" w:color="auto" w:fill="A7CF8C"/>
          </w:tcPr>
          <w:p w14:paraId="0D9A7A9E" w14:textId="77777777" w:rsidR="00E55563" w:rsidRPr="00F554D5" w:rsidRDefault="00E55563" w:rsidP="00637313">
            <w:pPr>
              <w:pStyle w:val="TableParagraph"/>
              <w:spacing w:line="222" w:lineRule="exact"/>
              <w:ind w:left="108"/>
              <w:rPr>
                <w:b/>
                <w:sz w:val="20"/>
                <w:lang w:val="sr-Cyrl-RS"/>
              </w:rPr>
            </w:pPr>
            <w:r w:rsidRPr="00F554D5">
              <w:rPr>
                <w:b/>
                <w:sz w:val="18"/>
                <w:lang w:val="sr-Cyrl-RS"/>
              </w:rPr>
              <w:t>МЕРА1.1: Унапређење кадровских капацитета у социјалној заштити</w:t>
            </w:r>
          </w:p>
        </w:tc>
      </w:tr>
      <w:tr w:rsidR="00E55563" w:rsidRPr="00444433" w14:paraId="09AF7F3E" w14:textId="77777777" w:rsidTr="00637313">
        <w:trPr>
          <w:gridAfter w:val="1"/>
          <w:wAfter w:w="10" w:type="dxa"/>
          <w:trHeight w:val="553"/>
        </w:trPr>
        <w:tc>
          <w:tcPr>
            <w:tcW w:w="3950" w:type="dxa"/>
            <w:gridSpan w:val="2"/>
            <w:vMerge w:val="restart"/>
            <w:shd w:val="clear" w:color="auto" w:fill="C4DFB2"/>
          </w:tcPr>
          <w:p w14:paraId="1C3DC15B" w14:textId="77777777" w:rsidR="00E55563" w:rsidRPr="00441672" w:rsidRDefault="00E55563" w:rsidP="00637313">
            <w:pPr>
              <w:pStyle w:val="TableParagraph"/>
              <w:spacing w:before="124"/>
              <w:ind w:left="38" w:right="28"/>
              <w:jc w:val="center"/>
              <w:rPr>
                <w:b/>
                <w:sz w:val="18"/>
                <w:lang w:val="sr-Cyrl-RS"/>
              </w:rPr>
            </w:pPr>
            <w:r w:rsidRPr="00441672">
              <w:rPr>
                <w:b/>
                <w:sz w:val="18"/>
                <w:lang w:val="sr-Cyrl-RS"/>
              </w:rPr>
              <w:t>Организациона јединица одговорна за спровођење (координисање спровођења) мере</w:t>
            </w:r>
          </w:p>
        </w:tc>
        <w:tc>
          <w:tcPr>
            <w:tcW w:w="2332" w:type="dxa"/>
            <w:gridSpan w:val="2"/>
            <w:vMerge w:val="restart"/>
            <w:shd w:val="clear" w:color="auto" w:fill="C4DFB2"/>
          </w:tcPr>
          <w:p w14:paraId="082F6DFE" w14:textId="77777777" w:rsidR="00E55563" w:rsidRPr="00441672" w:rsidRDefault="00E55563" w:rsidP="00637313">
            <w:pPr>
              <w:pStyle w:val="TableParagraph"/>
              <w:spacing w:before="123"/>
              <w:rPr>
                <w:sz w:val="18"/>
                <w:lang w:val="sr-Cyrl-RS"/>
              </w:rPr>
            </w:pPr>
          </w:p>
          <w:p w14:paraId="1E9B6A04" w14:textId="77777777" w:rsidR="00E55563" w:rsidRDefault="00E55563" w:rsidP="00637313">
            <w:pPr>
              <w:pStyle w:val="TableParagraph"/>
              <w:ind w:left="195"/>
              <w:rPr>
                <w:b/>
                <w:sz w:val="18"/>
              </w:rPr>
            </w:pPr>
            <w:r>
              <w:rPr>
                <w:b/>
                <w:sz w:val="18"/>
              </w:rPr>
              <w:t xml:space="preserve">Извор </w:t>
            </w:r>
            <w:r>
              <w:rPr>
                <w:b/>
                <w:spacing w:val="-2"/>
                <w:sz w:val="18"/>
              </w:rPr>
              <w:t>финансирања</w:t>
            </w:r>
          </w:p>
        </w:tc>
        <w:tc>
          <w:tcPr>
            <w:tcW w:w="2284" w:type="dxa"/>
            <w:gridSpan w:val="3"/>
            <w:vMerge w:val="restart"/>
            <w:shd w:val="clear" w:color="auto" w:fill="C4DFB2"/>
          </w:tcPr>
          <w:p w14:paraId="4B3ECC88" w14:textId="77777777" w:rsidR="00E55563" w:rsidRDefault="00E55563" w:rsidP="00637313">
            <w:pPr>
              <w:pStyle w:val="TableParagraph"/>
              <w:spacing w:before="133" w:line="228" w:lineRule="auto"/>
              <w:ind w:left="13"/>
              <w:jc w:val="center"/>
              <w:rPr>
                <w:b/>
                <w:sz w:val="19"/>
              </w:rPr>
            </w:pPr>
            <w:r>
              <w:rPr>
                <w:b/>
                <w:sz w:val="18"/>
              </w:rPr>
              <w:t xml:space="preserve">Веза са програмским буџетом </w:t>
            </w:r>
            <w:r>
              <w:rPr>
                <w:b/>
                <w:sz w:val="19"/>
              </w:rPr>
              <w:t xml:space="preserve">(шифра </w:t>
            </w:r>
            <w:r>
              <w:rPr>
                <w:b/>
                <w:spacing w:val="-2"/>
                <w:sz w:val="19"/>
              </w:rPr>
              <w:t>ПР/ПА/ПЈ)</w:t>
            </w:r>
          </w:p>
        </w:tc>
        <w:tc>
          <w:tcPr>
            <w:tcW w:w="5758" w:type="dxa"/>
            <w:gridSpan w:val="9"/>
            <w:shd w:val="clear" w:color="auto" w:fill="C4DFB2"/>
          </w:tcPr>
          <w:p w14:paraId="43395645" w14:textId="77777777" w:rsidR="00E55563" w:rsidRPr="00444433" w:rsidRDefault="00E55563" w:rsidP="00637313">
            <w:pPr>
              <w:pStyle w:val="TableParagraph"/>
              <w:spacing w:before="59"/>
              <w:ind w:left="1860" w:hanging="1570"/>
              <w:rPr>
                <w:b/>
                <w:sz w:val="18"/>
              </w:rPr>
            </w:pPr>
            <w:r>
              <w:rPr>
                <w:b/>
                <w:sz w:val="18"/>
              </w:rPr>
              <w:t xml:space="preserve">Укупно процењена финансијска средства по изворима финансирања у </w:t>
            </w:r>
            <w:r w:rsidRPr="00FB1E9C">
              <w:rPr>
                <w:b/>
                <w:bCs/>
                <w:sz w:val="18"/>
                <w:szCs w:val="18"/>
              </w:rPr>
              <w:t>хиљадама</w:t>
            </w:r>
            <w:r>
              <w:rPr>
                <w:b/>
                <w:bCs/>
                <w:sz w:val="18"/>
                <w:szCs w:val="18"/>
              </w:rPr>
              <w:t xml:space="preserve"> </w:t>
            </w:r>
            <w:r w:rsidRPr="00FB1E9C">
              <w:rPr>
                <w:b/>
                <w:sz w:val="18"/>
                <w:szCs w:val="18"/>
              </w:rPr>
              <w:t>РСД</w:t>
            </w:r>
          </w:p>
        </w:tc>
      </w:tr>
      <w:tr w:rsidR="00E55563" w:rsidRPr="00444433" w14:paraId="35CB1B57" w14:textId="77777777" w:rsidTr="00637313">
        <w:trPr>
          <w:gridAfter w:val="1"/>
          <w:wAfter w:w="10" w:type="dxa"/>
          <w:trHeight w:val="336"/>
        </w:trPr>
        <w:tc>
          <w:tcPr>
            <w:tcW w:w="3950" w:type="dxa"/>
            <w:gridSpan w:val="2"/>
            <w:vMerge/>
            <w:tcBorders>
              <w:top w:val="nil"/>
            </w:tcBorders>
            <w:shd w:val="clear" w:color="auto" w:fill="C4DFB2"/>
          </w:tcPr>
          <w:p w14:paraId="2CB12FC3" w14:textId="77777777" w:rsidR="00E55563" w:rsidRDefault="00E55563" w:rsidP="00637313">
            <w:pPr>
              <w:rPr>
                <w:sz w:val="2"/>
                <w:szCs w:val="2"/>
              </w:rPr>
            </w:pPr>
          </w:p>
        </w:tc>
        <w:tc>
          <w:tcPr>
            <w:tcW w:w="2332" w:type="dxa"/>
            <w:gridSpan w:val="2"/>
            <w:vMerge/>
            <w:tcBorders>
              <w:top w:val="nil"/>
            </w:tcBorders>
            <w:shd w:val="clear" w:color="auto" w:fill="C4DFB2"/>
          </w:tcPr>
          <w:p w14:paraId="24821532" w14:textId="77777777" w:rsidR="00E55563" w:rsidRDefault="00E55563" w:rsidP="00637313">
            <w:pPr>
              <w:rPr>
                <w:sz w:val="2"/>
                <w:szCs w:val="2"/>
              </w:rPr>
            </w:pPr>
          </w:p>
        </w:tc>
        <w:tc>
          <w:tcPr>
            <w:tcW w:w="2284" w:type="dxa"/>
            <w:gridSpan w:val="3"/>
            <w:vMerge/>
            <w:tcBorders>
              <w:top w:val="nil"/>
            </w:tcBorders>
            <w:shd w:val="clear" w:color="auto" w:fill="C4DFB2"/>
          </w:tcPr>
          <w:p w14:paraId="2D73F256" w14:textId="77777777" w:rsidR="00E55563" w:rsidRDefault="00E55563" w:rsidP="00637313">
            <w:pPr>
              <w:rPr>
                <w:sz w:val="2"/>
                <w:szCs w:val="2"/>
              </w:rPr>
            </w:pPr>
          </w:p>
        </w:tc>
        <w:tc>
          <w:tcPr>
            <w:tcW w:w="1151" w:type="dxa"/>
            <w:gridSpan w:val="2"/>
            <w:shd w:val="clear" w:color="auto" w:fill="C4DFB2"/>
          </w:tcPr>
          <w:p w14:paraId="5424988B"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1AFCFB64"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7644FE92"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4FE71FAC" w14:textId="77777777" w:rsidR="00E55563" w:rsidRPr="00444433" w:rsidRDefault="00E55563" w:rsidP="00637313">
            <w:pPr>
              <w:pStyle w:val="TableParagraph"/>
              <w:spacing w:before="59"/>
              <w:ind w:left="14" w:right="3"/>
              <w:jc w:val="center"/>
              <w:rPr>
                <w:b/>
                <w:sz w:val="18"/>
              </w:rPr>
            </w:pPr>
            <w:r>
              <w:rPr>
                <w:b/>
                <w:sz w:val="18"/>
              </w:rPr>
              <w:t>2029.</w:t>
            </w:r>
          </w:p>
        </w:tc>
        <w:tc>
          <w:tcPr>
            <w:tcW w:w="1152" w:type="dxa"/>
            <w:shd w:val="clear" w:color="auto" w:fill="C4DFB2"/>
          </w:tcPr>
          <w:p w14:paraId="70B6F468"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0D56ACA3" w14:textId="77777777" w:rsidTr="00637313">
        <w:trPr>
          <w:gridAfter w:val="1"/>
          <w:wAfter w:w="10" w:type="dxa"/>
          <w:trHeight w:val="337"/>
        </w:trPr>
        <w:tc>
          <w:tcPr>
            <w:tcW w:w="3950" w:type="dxa"/>
            <w:gridSpan w:val="2"/>
            <w:vMerge w:val="restart"/>
          </w:tcPr>
          <w:p w14:paraId="4BE49F43" w14:textId="77777777" w:rsidR="00E55563" w:rsidRPr="0020401D" w:rsidRDefault="00E55563" w:rsidP="00637313">
            <w:pPr>
              <w:pStyle w:val="TableParagraph"/>
              <w:rPr>
                <w:bCs/>
                <w:sz w:val="18"/>
                <w:lang w:val="sr-Cyrl-RS"/>
              </w:rPr>
            </w:pPr>
            <w:r>
              <w:rPr>
                <w:bCs/>
                <w:sz w:val="18"/>
                <w:lang w:val="sr-Cyrl-RS"/>
              </w:rPr>
              <w:t>Општинска управа Општине Топола</w:t>
            </w:r>
          </w:p>
        </w:tc>
        <w:tc>
          <w:tcPr>
            <w:tcW w:w="2332" w:type="dxa"/>
            <w:gridSpan w:val="2"/>
          </w:tcPr>
          <w:p w14:paraId="1CBEB232" w14:textId="77777777" w:rsidR="00E55563" w:rsidRPr="00070808" w:rsidRDefault="00E55563" w:rsidP="00637313">
            <w:pPr>
              <w:pStyle w:val="TableParagraph"/>
              <w:spacing w:before="60"/>
              <w:rPr>
                <w:bCs/>
                <w:color w:val="000000"/>
                <w:sz w:val="18"/>
              </w:rPr>
            </w:pPr>
            <w:r w:rsidRPr="00070808">
              <w:rPr>
                <w:bCs/>
                <w:color w:val="000000"/>
                <w:spacing w:val="-9"/>
                <w:sz w:val="18"/>
              </w:rPr>
              <w:t xml:space="preserve">Општински </w:t>
            </w:r>
            <w:r w:rsidRPr="00070808">
              <w:rPr>
                <w:bCs/>
                <w:color w:val="000000"/>
                <w:spacing w:val="-2"/>
                <w:sz w:val="18"/>
              </w:rPr>
              <w:t>буџет</w:t>
            </w:r>
          </w:p>
        </w:tc>
        <w:tc>
          <w:tcPr>
            <w:tcW w:w="2284" w:type="dxa"/>
            <w:gridSpan w:val="3"/>
          </w:tcPr>
          <w:p w14:paraId="5AC6EE5F" w14:textId="77777777" w:rsidR="00E55563" w:rsidRPr="00070808" w:rsidRDefault="00E55563" w:rsidP="00637313">
            <w:pPr>
              <w:pStyle w:val="TableParagraph"/>
              <w:spacing w:before="95"/>
              <w:ind w:left="513"/>
              <w:rPr>
                <w:bCs/>
                <w:color w:val="000000"/>
                <w:spacing w:val="-6"/>
                <w:sz w:val="18"/>
              </w:rPr>
            </w:pPr>
            <w:r w:rsidRPr="00070808">
              <w:rPr>
                <w:bCs/>
                <w:color w:val="000000"/>
                <w:spacing w:val="-6"/>
                <w:sz w:val="18"/>
              </w:rPr>
              <w:t>Програм 11</w:t>
            </w:r>
          </w:p>
          <w:p w14:paraId="1CB393EC" w14:textId="77777777" w:rsidR="00E55563" w:rsidRPr="00070808" w:rsidRDefault="00E55563" w:rsidP="00637313">
            <w:pPr>
              <w:pStyle w:val="TableParagraph"/>
              <w:spacing w:before="95"/>
              <w:ind w:left="513"/>
              <w:rPr>
                <w:bCs/>
                <w:color w:val="000000"/>
                <w:sz w:val="18"/>
              </w:rPr>
            </w:pPr>
            <w:r w:rsidRPr="00070808">
              <w:rPr>
                <w:bCs/>
                <w:color w:val="000000"/>
                <w:spacing w:val="-6"/>
                <w:sz w:val="18"/>
              </w:rPr>
              <w:t>ПА 0001-Једнократне помоћи и други облици помоћи, а може да буде и пројекат због едукација</w:t>
            </w:r>
          </w:p>
        </w:tc>
        <w:tc>
          <w:tcPr>
            <w:tcW w:w="1151" w:type="dxa"/>
            <w:gridSpan w:val="2"/>
          </w:tcPr>
          <w:p w14:paraId="303E7D4E" w14:textId="77777777" w:rsidR="00E55563" w:rsidRDefault="00E55563" w:rsidP="00637313">
            <w:pPr>
              <w:pStyle w:val="TableParagraph"/>
              <w:spacing w:before="60"/>
              <w:ind w:left="14" w:right="9"/>
              <w:jc w:val="center"/>
              <w:rPr>
                <w:sz w:val="18"/>
              </w:rPr>
            </w:pPr>
            <w:r>
              <w:rPr>
                <w:sz w:val="18"/>
              </w:rPr>
              <w:t>2</w:t>
            </w:r>
            <w:r>
              <w:rPr>
                <w:sz w:val="18"/>
                <w:lang w:val="sr-Cyrl-RS"/>
              </w:rPr>
              <w:t>.0</w:t>
            </w:r>
            <w:r>
              <w:rPr>
                <w:sz w:val="18"/>
              </w:rPr>
              <w:t>00.000,00</w:t>
            </w:r>
          </w:p>
        </w:tc>
        <w:tc>
          <w:tcPr>
            <w:tcW w:w="1152" w:type="dxa"/>
            <w:gridSpan w:val="2"/>
          </w:tcPr>
          <w:p w14:paraId="6859F87E" w14:textId="77777777" w:rsidR="00E55563" w:rsidRDefault="00E55563" w:rsidP="00637313">
            <w:pPr>
              <w:pStyle w:val="TableParagraph"/>
              <w:spacing w:before="60"/>
              <w:ind w:left="14" w:right="9"/>
              <w:jc w:val="center"/>
              <w:rPr>
                <w:sz w:val="18"/>
              </w:rPr>
            </w:pPr>
            <w:r>
              <w:rPr>
                <w:sz w:val="18"/>
              </w:rPr>
              <w:t>2</w:t>
            </w:r>
            <w:r>
              <w:rPr>
                <w:sz w:val="18"/>
                <w:lang w:val="sr-Cyrl-RS"/>
              </w:rPr>
              <w:t>.0</w:t>
            </w:r>
            <w:r>
              <w:rPr>
                <w:sz w:val="18"/>
              </w:rPr>
              <w:t>06.600,00</w:t>
            </w:r>
          </w:p>
        </w:tc>
        <w:tc>
          <w:tcPr>
            <w:tcW w:w="1151" w:type="dxa"/>
            <w:gridSpan w:val="2"/>
          </w:tcPr>
          <w:p w14:paraId="5E9EEDD6" w14:textId="77777777" w:rsidR="00E55563" w:rsidRDefault="00E55563" w:rsidP="00637313">
            <w:pPr>
              <w:pStyle w:val="TableParagraph"/>
              <w:spacing w:before="60"/>
              <w:ind w:left="14" w:right="9"/>
              <w:jc w:val="center"/>
              <w:rPr>
                <w:sz w:val="18"/>
              </w:rPr>
            </w:pPr>
            <w:r>
              <w:rPr>
                <w:sz w:val="18"/>
              </w:rPr>
              <w:t>2</w:t>
            </w:r>
            <w:r>
              <w:rPr>
                <w:sz w:val="18"/>
                <w:lang w:val="sr-Cyrl-RS"/>
              </w:rPr>
              <w:t>.2</w:t>
            </w:r>
            <w:r>
              <w:rPr>
                <w:sz w:val="18"/>
              </w:rPr>
              <w:t>12.800,00</w:t>
            </w:r>
          </w:p>
        </w:tc>
        <w:tc>
          <w:tcPr>
            <w:tcW w:w="1152" w:type="dxa"/>
            <w:gridSpan w:val="2"/>
          </w:tcPr>
          <w:p w14:paraId="12171272" w14:textId="77777777" w:rsidR="00E55563" w:rsidRDefault="00E55563" w:rsidP="00637313">
            <w:pPr>
              <w:pStyle w:val="TableParagraph"/>
              <w:spacing w:before="60"/>
              <w:ind w:left="14" w:right="9"/>
              <w:jc w:val="center"/>
              <w:rPr>
                <w:sz w:val="18"/>
              </w:rPr>
            </w:pPr>
            <w:r>
              <w:rPr>
                <w:sz w:val="18"/>
                <w:lang w:val="sr-Cyrl-RS"/>
              </w:rPr>
              <w:t>2.</w:t>
            </w:r>
            <w:r>
              <w:rPr>
                <w:sz w:val="18"/>
              </w:rPr>
              <w:t>219.200,00</w:t>
            </w:r>
          </w:p>
        </w:tc>
        <w:tc>
          <w:tcPr>
            <w:tcW w:w="1152" w:type="dxa"/>
          </w:tcPr>
          <w:p w14:paraId="1A2B61E1" w14:textId="77777777" w:rsidR="00E55563" w:rsidRDefault="00E55563" w:rsidP="00637313">
            <w:pPr>
              <w:pStyle w:val="TableParagraph"/>
              <w:spacing w:before="60"/>
              <w:ind w:left="14" w:right="9"/>
              <w:jc w:val="center"/>
              <w:rPr>
                <w:sz w:val="18"/>
              </w:rPr>
            </w:pPr>
            <w:r>
              <w:rPr>
                <w:sz w:val="18"/>
                <w:lang w:val="sr-Cyrl-RS"/>
              </w:rPr>
              <w:t>2.</w:t>
            </w:r>
            <w:r>
              <w:rPr>
                <w:sz w:val="18"/>
              </w:rPr>
              <w:t>225.800,00</w:t>
            </w:r>
          </w:p>
        </w:tc>
      </w:tr>
      <w:tr w:rsidR="00E55563" w14:paraId="4E53D728" w14:textId="77777777" w:rsidTr="00637313">
        <w:trPr>
          <w:gridAfter w:val="1"/>
          <w:wAfter w:w="10" w:type="dxa"/>
          <w:trHeight w:val="828"/>
        </w:trPr>
        <w:tc>
          <w:tcPr>
            <w:tcW w:w="3950" w:type="dxa"/>
            <w:gridSpan w:val="2"/>
            <w:vMerge/>
          </w:tcPr>
          <w:p w14:paraId="5129B005" w14:textId="77777777" w:rsidR="00E55563" w:rsidRPr="00783A8B" w:rsidRDefault="00E55563" w:rsidP="00637313">
            <w:pPr>
              <w:rPr>
                <w:bCs/>
                <w:sz w:val="2"/>
                <w:szCs w:val="2"/>
              </w:rPr>
            </w:pPr>
          </w:p>
        </w:tc>
        <w:tc>
          <w:tcPr>
            <w:tcW w:w="2332" w:type="dxa"/>
            <w:gridSpan w:val="2"/>
          </w:tcPr>
          <w:p w14:paraId="4752A29B" w14:textId="77777777" w:rsidR="00E55563" w:rsidRPr="00911A5F" w:rsidRDefault="00E55563" w:rsidP="00637313">
            <w:pPr>
              <w:pStyle w:val="TableParagraph"/>
              <w:spacing w:before="59"/>
              <w:rPr>
                <w:bCs/>
                <w:color w:val="000000"/>
                <w:sz w:val="18"/>
                <w:lang w:val="sr-Cyrl-RS"/>
              </w:rPr>
            </w:pPr>
            <w:r w:rsidRPr="00070808">
              <w:rPr>
                <w:bCs/>
                <w:color w:val="000000"/>
                <w:spacing w:val="-9"/>
                <w:sz w:val="18"/>
              </w:rPr>
              <w:t>Републички буџет</w:t>
            </w:r>
            <w:r>
              <w:rPr>
                <w:bCs/>
                <w:color w:val="000000"/>
                <w:spacing w:val="-9"/>
                <w:sz w:val="18"/>
                <w:lang w:val="sr-Cyrl-RS"/>
              </w:rPr>
              <w:t xml:space="preserve"> /</w:t>
            </w:r>
          </w:p>
          <w:p w14:paraId="4834F8A3" w14:textId="77777777" w:rsidR="00E55563" w:rsidRPr="006B5DEE" w:rsidRDefault="00E55563" w:rsidP="00637313">
            <w:pPr>
              <w:pStyle w:val="TableParagraph"/>
              <w:spacing w:before="59"/>
              <w:rPr>
                <w:bCs/>
                <w:color w:val="000000"/>
                <w:sz w:val="18"/>
                <w:lang w:val="sr-Cyrl-RS"/>
              </w:rPr>
            </w:pPr>
            <w:r w:rsidRPr="006B5DEE">
              <w:rPr>
                <w:bCs/>
                <w:color w:val="000000"/>
                <w:spacing w:val="-9"/>
                <w:sz w:val="18"/>
                <w:lang w:val="sr-Cyrl-RS"/>
              </w:rPr>
              <w:t>Донаторска средства (Еу фондови и друго)</w:t>
            </w:r>
            <w:r>
              <w:rPr>
                <w:bCs/>
                <w:color w:val="000000"/>
                <w:spacing w:val="-9"/>
                <w:sz w:val="18"/>
                <w:lang w:val="sr-Cyrl-RS"/>
              </w:rPr>
              <w:t xml:space="preserve"> </w:t>
            </w:r>
          </w:p>
        </w:tc>
        <w:tc>
          <w:tcPr>
            <w:tcW w:w="2284" w:type="dxa"/>
            <w:gridSpan w:val="3"/>
          </w:tcPr>
          <w:p w14:paraId="3333675F" w14:textId="77777777" w:rsidR="00E55563" w:rsidRDefault="00E55563" w:rsidP="00637313">
            <w:pPr>
              <w:pStyle w:val="TableParagraph"/>
              <w:spacing w:before="95"/>
              <w:ind w:left="513"/>
              <w:rPr>
                <w:bCs/>
                <w:color w:val="000000"/>
                <w:spacing w:val="-6"/>
                <w:sz w:val="18"/>
                <w:lang w:val="sr-Cyrl-RS"/>
              </w:rPr>
            </w:pPr>
          </w:p>
          <w:p w14:paraId="56117F67" w14:textId="77777777" w:rsidR="00E55563" w:rsidRPr="00070808" w:rsidRDefault="00E55563" w:rsidP="00637313">
            <w:pPr>
              <w:pStyle w:val="TableParagraph"/>
              <w:spacing w:before="95"/>
              <w:ind w:left="513"/>
              <w:rPr>
                <w:bCs/>
                <w:color w:val="000000"/>
                <w:spacing w:val="-6"/>
                <w:sz w:val="18"/>
              </w:rPr>
            </w:pPr>
            <w:r w:rsidRPr="00070808">
              <w:rPr>
                <w:bCs/>
                <w:color w:val="000000"/>
                <w:spacing w:val="-6"/>
                <w:sz w:val="18"/>
              </w:rPr>
              <w:t>Програм 11</w:t>
            </w:r>
          </w:p>
          <w:p w14:paraId="78516EBA" w14:textId="77777777" w:rsidR="00E55563" w:rsidRPr="00070808" w:rsidRDefault="00E55563" w:rsidP="00637313">
            <w:pPr>
              <w:rPr>
                <w:bCs/>
                <w:color w:val="000000"/>
                <w:sz w:val="2"/>
                <w:szCs w:val="2"/>
              </w:rPr>
            </w:pPr>
          </w:p>
        </w:tc>
        <w:tc>
          <w:tcPr>
            <w:tcW w:w="1151" w:type="dxa"/>
            <w:gridSpan w:val="2"/>
            <w:vAlign w:val="center"/>
          </w:tcPr>
          <w:p w14:paraId="6711CD61" w14:textId="77777777" w:rsidR="00E55563" w:rsidRDefault="00E55563" w:rsidP="00637313">
            <w:pPr>
              <w:pStyle w:val="TableParagraph"/>
              <w:spacing w:before="59"/>
              <w:ind w:left="14" w:right="9"/>
              <w:jc w:val="center"/>
              <w:rPr>
                <w:sz w:val="18"/>
              </w:rPr>
            </w:pPr>
            <w:r>
              <w:rPr>
                <w:sz w:val="18"/>
              </w:rPr>
              <w:t>300.000,00</w:t>
            </w:r>
          </w:p>
        </w:tc>
        <w:tc>
          <w:tcPr>
            <w:tcW w:w="1152" w:type="dxa"/>
            <w:gridSpan w:val="2"/>
            <w:vAlign w:val="center"/>
          </w:tcPr>
          <w:p w14:paraId="3100ED2A" w14:textId="77777777" w:rsidR="00E55563" w:rsidRDefault="00E55563" w:rsidP="00637313">
            <w:pPr>
              <w:pStyle w:val="TableParagraph"/>
              <w:spacing w:before="59"/>
              <w:ind w:left="14" w:right="9"/>
              <w:jc w:val="center"/>
              <w:rPr>
                <w:sz w:val="18"/>
              </w:rPr>
            </w:pPr>
            <w:r>
              <w:rPr>
                <w:sz w:val="18"/>
              </w:rPr>
              <w:t>310.000,00</w:t>
            </w:r>
          </w:p>
        </w:tc>
        <w:tc>
          <w:tcPr>
            <w:tcW w:w="1151" w:type="dxa"/>
            <w:gridSpan w:val="2"/>
            <w:vAlign w:val="center"/>
          </w:tcPr>
          <w:p w14:paraId="0B971F74" w14:textId="77777777" w:rsidR="00E55563" w:rsidRDefault="00E55563" w:rsidP="00637313">
            <w:pPr>
              <w:pStyle w:val="TableParagraph"/>
              <w:spacing w:before="59"/>
              <w:ind w:left="14" w:right="9"/>
              <w:jc w:val="center"/>
              <w:rPr>
                <w:sz w:val="18"/>
              </w:rPr>
            </w:pPr>
            <w:r>
              <w:rPr>
                <w:sz w:val="18"/>
              </w:rPr>
              <w:t>320.000,00</w:t>
            </w:r>
          </w:p>
        </w:tc>
        <w:tc>
          <w:tcPr>
            <w:tcW w:w="1152" w:type="dxa"/>
            <w:gridSpan w:val="2"/>
            <w:vAlign w:val="center"/>
          </w:tcPr>
          <w:p w14:paraId="3F9E6BA6" w14:textId="77777777" w:rsidR="00E55563" w:rsidRDefault="00E55563" w:rsidP="00637313">
            <w:pPr>
              <w:pStyle w:val="TableParagraph"/>
              <w:spacing w:before="59"/>
              <w:ind w:left="14" w:right="9"/>
              <w:jc w:val="center"/>
              <w:rPr>
                <w:sz w:val="18"/>
              </w:rPr>
            </w:pPr>
            <w:r>
              <w:rPr>
                <w:sz w:val="18"/>
              </w:rPr>
              <w:t>330.000,00</w:t>
            </w:r>
          </w:p>
        </w:tc>
        <w:tc>
          <w:tcPr>
            <w:tcW w:w="1152" w:type="dxa"/>
            <w:vAlign w:val="center"/>
          </w:tcPr>
          <w:p w14:paraId="3B949639" w14:textId="77777777" w:rsidR="00E55563" w:rsidRDefault="00E55563" w:rsidP="00637313">
            <w:pPr>
              <w:pStyle w:val="TableParagraph"/>
              <w:spacing w:before="59"/>
              <w:ind w:left="14" w:right="9"/>
              <w:jc w:val="center"/>
              <w:rPr>
                <w:sz w:val="18"/>
              </w:rPr>
            </w:pPr>
            <w:r>
              <w:rPr>
                <w:sz w:val="18"/>
              </w:rPr>
              <w:t>340.000,00</w:t>
            </w:r>
          </w:p>
        </w:tc>
      </w:tr>
      <w:tr w:rsidR="00E55563" w:rsidRPr="00C73530" w14:paraId="3AE26984" w14:textId="77777777" w:rsidTr="00637313">
        <w:trPr>
          <w:gridAfter w:val="1"/>
          <w:wAfter w:w="10" w:type="dxa"/>
          <w:trHeight w:val="337"/>
        </w:trPr>
        <w:tc>
          <w:tcPr>
            <w:tcW w:w="6282" w:type="dxa"/>
            <w:gridSpan w:val="4"/>
            <w:shd w:val="clear" w:color="auto" w:fill="C4DFB2"/>
          </w:tcPr>
          <w:p w14:paraId="0171FA31" w14:textId="77777777" w:rsidR="00E55563" w:rsidRPr="001F0A98" w:rsidRDefault="00E55563" w:rsidP="00637313">
            <w:pPr>
              <w:pStyle w:val="TableParagraph"/>
              <w:spacing w:before="60"/>
              <w:ind w:left="108"/>
              <w:rPr>
                <w:b/>
                <w:sz w:val="18"/>
              </w:rPr>
            </w:pPr>
            <w:r>
              <w:rPr>
                <w:b/>
                <w:sz w:val="18"/>
              </w:rPr>
              <w:t xml:space="preserve">Период спровођења мере: </w:t>
            </w:r>
            <w:r w:rsidRPr="005C3072">
              <w:rPr>
                <w:bCs/>
                <w:spacing w:val="-8"/>
                <w:sz w:val="18"/>
              </w:rPr>
              <w:t xml:space="preserve">од </w:t>
            </w:r>
            <w:r>
              <w:rPr>
                <w:bCs/>
                <w:spacing w:val="-8"/>
                <w:sz w:val="18"/>
              </w:rPr>
              <w:t>2026</w:t>
            </w:r>
            <w:r w:rsidRPr="005C3072">
              <w:rPr>
                <w:bCs/>
                <w:spacing w:val="-8"/>
                <w:sz w:val="18"/>
              </w:rPr>
              <w:t xml:space="preserve">-до </w:t>
            </w:r>
            <w:r>
              <w:rPr>
                <w:bCs/>
                <w:spacing w:val="-8"/>
                <w:sz w:val="18"/>
              </w:rPr>
              <w:t>2030</w:t>
            </w:r>
          </w:p>
        </w:tc>
        <w:tc>
          <w:tcPr>
            <w:tcW w:w="8042" w:type="dxa"/>
            <w:gridSpan w:val="12"/>
            <w:shd w:val="clear" w:color="auto" w:fill="C4DFB2"/>
          </w:tcPr>
          <w:p w14:paraId="0C97E96B" w14:textId="77777777" w:rsidR="00E55563" w:rsidRPr="00C73530" w:rsidRDefault="00E55563" w:rsidP="00637313">
            <w:pPr>
              <w:pStyle w:val="TableParagraph"/>
              <w:spacing w:before="60"/>
              <w:ind w:left="109"/>
              <w:rPr>
                <w:b/>
                <w:sz w:val="18"/>
              </w:rPr>
            </w:pPr>
            <w:r w:rsidRPr="00C73530">
              <w:rPr>
                <w:b/>
                <w:spacing w:val="-2"/>
                <w:sz w:val="18"/>
              </w:rPr>
              <w:t>Тип</w:t>
            </w:r>
            <w:r>
              <w:rPr>
                <w:b/>
                <w:spacing w:val="-2"/>
                <w:sz w:val="18"/>
              </w:rPr>
              <w:t xml:space="preserve"> </w:t>
            </w:r>
            <w:r w:rsidRPr="00C73530">
              <w:rPr>
                <w:b/>
                <w:spacing w:val="-2"/>
                <w:sz w:val="18"/>
              </w:rPr>
              <w:t>мере:</w:t>
            </w:r>
            <w:r>
              <w:rPr>
                <w:b/>
                <w:spacing w:val="-2"/>
                <w:sz w:val="18"/>
              </w:rPr>
              <w:t xml:space="preserve"> </w:t>
            </w:r>
            <w:r>
              <w:rPr>
                <w:b/>
                <w:spacing w:val="4"/>
                <w:sz w:val="18"/>
              </w:rPr>
              <w:t>институционално-управљачка организациона и информативно/едукативна</w:t>
            </w:r>
          </w:p>
        </w:tc>
      </w:tr>
      <w:tr w:rsidR="00E55563" w:rsidRPr="00E03FAA" w14:paraId="47B9BE98" w14:textId="77777777" w:rsidTr="00637313">
        <w:trPr>
          <w:gridAfter w:val="1"/>
          <w:wAfter w:w="10" w:type="dxa"/>
          <w:trHeight w:val="434"/>
        </w:trPr>
        <w:tc>
          <w:tcPr>
            <w:tcW w:w="14324" w:type="dxa"/>
            <w:gridSpan w:val="16"/>
            <w:shd w:val="clear" w:color="auto" w:fill="C4DFB2"/>
          </w:tcPr>
          <w:p w14:paraId="1AF6C269" w14:textId="77777777" w:rsidR="00E55563" w:rsidRPr="00A84AC7" w:rsidRDefault="00E55563" w:rsidP="00637313">
            <w:pPr>
              <w:pStyle w:val="TableParagraph"/>
              <w:spacing w:line="216" w:lineRule="exact"/>
              <w:ind w:left="108"/>
              <w:rPr>
                <w:spacing w:val="-2"/>
                <w:sz w:val="18"/>
              </w:rPr>
            </w:pPr>
            <w:r>
              <w:rPr>
                <w:sz w:val="18"/>
              </w:rPr>
              <w:t xml:space="preserve">Прописи које је потребно изменити/усвојити за спровођење </w:t>
            </w:r>
            <w:r>
              <w:rPr>
                <w:spacing w:val="-2"/>
                <w:sz w:val="18"/>
              </w:rPr>
              <w:t xml:space="preserve">мере (ако је потребно): </w:t>
            </w:r>
            <w:r w:rsidRPr="00A84AC7">
              <w:rPr>
                <w:spacing w:val="-2"/>
                <w:sz w:val="18"/>
              </w:rPr>
              <w:t xml:space="preserve">Правилник о унутрашњој организацији и систематизацији послова у </w:t>
            </w:r>
            <w:r>
              <w:rPr>
                <w:spacing w:val="-2"/>
                <w:sz w:val="18"/>
              </w:rPr>
              <w:t>Ц</w:t>
            </w:r>
            <w:r w:rsidRPr="00A84AC7">
              <w:rPr>
                <w:spacing w:val="-2"/>
                <w:sz w:val="18"/>
              </w:rPr>
              <w:t>ентру за</w:t>
            </w:r>
          </w:p>
          <w:p w14:paraId="078D0306" w14:textId="77777777" w:rsidR="00E55563" w:rsidRPr="002A75F2" w:rsidRDefault="00E55563" w:rsidP="00637313">
            <w:pPr>
              <w:pStyle w:val="TableParagraph"/>
              <w:spacing w:line="216" w:lineRule="exact"/>
              <w:ind w:left="108"/>
              <w:rPr>
                <w:spacing w:val="-2"/>
                <w:sz w:val="18"/>
              </w:rPr>
            </w:pPr>
            <w:r w:rsidRPr="00A84AC7">
              <w:rPr>
                <w:spacing w:val="-2"/>
                <w:sz w:val="18"/>
              </w:rPr>
              <w:t>социјални рад „Сава Илић“ Аранђеловац</w:t>
            </w:r>
          </w:p>
        </w:tc>
      </w:tr>
      <w:tr w:rsidR="00E55563" w:rsidRPr="00F33D84" w14:paraId="5960E6C1" w14:textId="77777777" w:rsidTr="00637313">
        <w:trPr>
          <w:trHeight w:val="1266"/>
        </w:trPr>
        <w:tc>
          <w:tcPr>
            <w:tcW w:w="3686" w:type="dxa"/>
            <w:shd w:val="clear" w:color="auto" w:fill="D1D1D1"/>
          </w:tcPr>
          <w:p w14:paraId="3BD196A6" w14:textId="77777777" w:rsidR="00E55563" w:rsidRPr="00AB59C6" w:rsidRDefault="00E55563" w:rsidP="00637313">
            <w:pPr>
              <w:pStyle w:val="TableParagraph"/>
              <w:rPr>
                <w:sz w:val="18"/>
              </w:rPr>
            </w:pPr>
          </w:p>
          <w:p w14:paraId="728D3871" w14:textId="77777777" w:rsidR="00E55563" w:rsidRPr="00AB59C6" w:rsidRDefault="00E55563" w:rsidP="00637313">
            <w:pPr>
              <w:pStyle w:val="TableParagraph"/>
              <w:spacing w:before="89"/>
              <w:rPr>
                <w:sz w:val="18"/>
              </w:rPr>
            </w:pPr>
          </w:p>
          <w:p w14:paraId="2EBB3499" w14:textId="77777777" w:rsidR="00E55563" w:rsidRPr="00562790" w:rsidRDefault="00E55563" w:rsidP="00637313">
            <w:pPr>
              <w:pStyle w:val="TableParagraph"/>
              <w:ind w:left="108"/>
              <w:rPr>
                <w:b/>
                <w:sz w:val="18"/>
              </w:rPr>
            </w:pPr>
            <w:r w:rsidRPr="008F7ADF">
              <w:rPr>
                <w:b/>
                <w:sz w:val="18"/>
              </w:rPr>
              <w:t>Показатељ(и)</w:t>
            </w:r>
            <w:r>
              <w:rPr>
                <w:b/>
                <w:sz w:val="18"/>
              </w:rPr>
              <w:t xml:space="preserve"> </w:t>
            </w:r>
            <w:r w:rsidRPr="008F7ADF">
              <w:rPr>
                <w:b/>
                <w:sz w:val="18"/>
              </w:rPr>
              <w:t>на</w:t>
            </w:r>
            <w:r>
              <w:rPr>
                <w:b/>
                <w:sz w:val="18"/>
              </w:rPr>
              <w:t xml:space="preserve"> </w:t>
            </w:r>
            <w:r w:rsidRPr="008F7ADF">
              <w:rPr>
                <w:b/>
                <w:sz w:val="18"/>
              </w:rPr>
              <w:t>нивоу</w:t>
            </w:r>
            <w:r>
              <w:rPr>
                <w:b/>
                <w:sz w:val="18"/>
              </w:rPr>
              <w:t xml:space="preserve"> мере</w:t>
            </w:r>
          </w:p>
        </w:tc>
        <w:tc>
          <w:tcPr>
            <w:tcW w:w="1559" w:type="dxa"/>
            <w:gridSpan w:val="2"/>
            <w:shd w:val="clear" w:color="auto" w:fill="D1D1D1"/>
          </w:tcPr>
          <w:p w14:paraId="5EDD9AA3" w14:textId="77777777" w:rsidR="00E55563" w:rsidRPr="008F7ADF" w:rsidRDefault="00E55563" w:rsidP="00637313">
            <w:pPr>
              <w:pStyle w:val="TableParagraph"/>
              <w:spacing w:before="197"/>
              <w:rPr>
                <w:sz w:val="18"/>
              </w:rPr>
            </w:pPr>
          </w:p>
          <w:p w14:paraId="76823CDF"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7D663929" w14:textId="77777777" w:rsidR="00E55563" w:rsidRDefault="00E55563" w:rsidP="00637313">
            <w:pPr>
              <w:pStyle w:val="TableParagraph"/>
              <w:spacing w:before="197"/>
              <w:rPr>
                <w:sz w:val="18"/>
              </w:rPr>
            </w:pPr>
          </w:p>
          <w:p w14:paraId="55ABC75D" w14:textId="77777777" w:rsidR="00E55563" w:rsidRDefault="00E55563" w:rsidP="00637313">
            <w:pPr>
              <w:pStyle w:val="TableParagraph"/>
              <w:ind w:right="321"/>
              <w:jc w:val="center"/>
              <w:rPr>
                <w:b/>
                <w:spacing w:val="-2"/>
                <w:sz w:val="18"/>
              </w:rPr>
            </w:pPr>
            <w:r>
              <w:rPr>
                <w:b/>
                <w:spacing w:val="-2"/>
                <w:sz w:val="18"/>
              </w:rPr>
              <w:t xml:space="preserve">Извор </w:t>
            </w:r>
          </w:p>
          <w:p w14:paraId="3A0C2329"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7EADB6B4" w14:textId="77777777" w:rsidR="00E55563" w:rsidRDefault="00E55563" w:rsidP="00637313">
            <w:pPr>
              <w:pStyle w:val="TableParagraph"/>
              <w:ind w:left="72"/>
              <w:jc w:val="center"/>
              <w:rPr>
                <w:b/>
                <w:sz w:val="18"/>
              </w:rPr>
            </w:pPr>
          </w:p>
          <w:p w14:paraId="69471D49" w14:textId="77777777" w:rsidR="00E55563" w:rsidRDefault="00E55563" w:rsidP="00637313">
            <w:pPr>
              <w:pStyle w:val="TableParagraph"/>
              <w:ind w:left="72"/>
              <w:jc w:val="center"/>
              <w:rPr>
                <w:b/>
                <w:sz w:val="18"/>
              </w:rPr>
            </w:pPr>
          </w:p>
          <w:p w14:paraId="683B6A22"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4A639AC7" w14:textId="77777777" w:rsidR="00E55563" w:rsidRDefault="00E55563" w:rsidP="00637313">
            <w:pPr>
              <w:pStyle w:val="TableParagraph"/>
              <w:rPr>
                <w:b/>
                <w:sz w:val="18"/>
              </w:rPr>
            </w:pPr>
          </w:p>
          <w:p w14:paraId="6A35AADE" w14:textId="77777777" w:rsidR="00E55563" w:rsidRDefault="00E55563" w:rsidP="00637313">
            <w:pPr>
              <w:pStyle w:val="TableParagraph"/>
              <w:rPr>
                <w:b/>
                <w:sz w:val="18"/>
              </w:rPr>
            </w:pPr>
          </w:p>
          <w:p w14:paraId="27E8FA0A"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2FCD20FC" w14:textId="77777777" w:rsidR="00E55563" w:rsidRDefault="00E55563" w:rsidP="00637313">
            <w:pPr>
              <w:pStyle w:val="TableParagraph"/>
              <w:ind w:left="474" w:hanging="323"/>
              <w:jc w:val="both"/>
              <w:rPr>
                <w:b/>
                <w:sz w:val="18"/>
              </w:rPr>
            </w:pPr>
          </w:p>
          <w:p w14:paraId="6B7724BB" w14:textId="77777777" w:rsidR="00E55563" w:rsidRDefault="00E55563" w:rsidP="00637313">
            <w:pPr>
              <w:pStyle w:val="TableParagraph"/>
              <w:ind w:left="474" w:hanging="323"/>
              <w:jc w:val="both"/>
              <w:rPr>
                <w:b/>
                <w:sz w:val="18"/>
              </w:rPr>
            </w:pPr>
          </w:p>
          <w:p w14:paraId="54C91B2F"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4224C0A7" w14:textId="77777777" w:rsidR="00E55563" w:rsidRDefault="00E55563" w:rsidP="00637313">
            <w:pPr>
              <w:pStyle w:val="TableParagraph"/>
              <w:ind w:left="474" w:hanging="323"/>
              <w:jc w:val="both"/>
              <w:rPr>
                <w:b/>
                <w:sz w:val="18"/>
              </w:rPr>
            </w:pPr>
          </w:p>
          <w:p w14:paraId="16FF93B2" w14:textId="77777777" w:rsidR="00E55563" w:rsidRDefault="00E55563" w:rsidP="00637313">
            <w:pPr>
              <w:pStyle w:val="TableParagraph"/>
              <w:ind w:left="474" w:hanging="323"/>
              <w:jc w:val="both"/>
              <w:rPr>
                <w:b/>
                <w:sz w:val="18"/>
              </w:rPr>
            </w:pPr>
          </w:p>
          <w:p w14:paraId="65D1E303"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3FFED1A4" w14:textId="77777777" w:rsidR="00E55563" w:rsidRDefault="00E55563" w:rsidP="00637313">
            <w:pPr>
              <w:pStyle w:val="TableParagraph"/>
              <w:ind w:left="474" w:hanging="323"/>
              <w:jc w:val="both"/>
              <w:rPr>
                <w:b/>
                <w:sz w:val="18"/>
              </w:rPr>
            </w:pPr>
          </w:p>
          <w:p w14:paraId="2DBD5B78" w14:textId="77777777" w:rsidR="00E55563" w:rsidRDefault="00E55563" w:rsidP="00637313">
            <w:pPr>
              <w:pStyle w:val="TableParagraph"/>
              <w:ind w:left="474" w:hanging="323"/>
              <w:jc w:val="both"/>
              <w:rPr>
                <w:b/>
                <w:sz w:val="18"/>
              </w:rPr>
            </w:pPr>
          </w:p>
          <w:p w14:paraId="546ACABB" w14:textId="77777777" w:rsidR="00E55563" w:rsidRPr="00F33D84" w:rsidRDefault="00E55563" w:rsidP="00637313">
            <w:pPr>
              <w:pStyle w:val="TableParagraph"/>
              <w:jc w:val="center"/>
              <w:rPr>
                <w:b/>
                <w:sz w:val="18"/>
              </w:rPr>
            </w:pPr>
            <w:r>
              <w:rPr>
                <w:b/>
                <w:sz w:val="18"/>
              </w:rPr>
              <w:t>Циљана вредност у 2029.</w:t>
            </w:r>
          </w:p>
        </w:tc>
        <w:tc>
          <w:tcPr>
            <w:tcW w:w="1220" w:type="dxa"/>
            <w:gridSpan w:val="3"/>
            <w:shd w:val="clear" w:color="auto" w:fill="D1D1D1"/>
          </w:tcPr>
          <w:p w14:paraId="1FF0545B" w14:textId="77777777" w:rsidR="00E55563" w:rsidRDefault="00E55563" w:rsidP="00637313">
            <w:pPr>
              <w:pStyle w:val="TableParagraph"/>
              <w:ind w:left="474" w:hanging="323"/>
              <w:jc w:val="both"/>
              <w:rPr>
                <w:b/>
                <w:sz w:val="18"/>
              </w:rPr>
            </w:pPr>
          </w:p>
          <w:p w14:paraId="61E0FA87" w14:textId="77777777" w:rsidR="00E55563" w:rsidRDefault="00E55563" w:rsidP="00637313">
            <w:pPr>
              <w:pStyle w:val="TableParagraph"/>
              <w:jc w:val="both"/>
              <w:rPr>
                <w:b/>
                <w:sz w:val="18"/>
              </w:rPr>
            </w:pPr>
          </w:p>
          <w:p w14:paraId="0EF7F439" w14:textId="77777777" w:rsidR="00E55563" w:rsidRPr="00F33D84" w:rsidRDefault="00E55563" w:rsidP="00637313">
            <w:pPr>
              <w:pStyle w:val="TableParagraph"/>
              <w:jc w:val="center"/>
              <w:rPr>
                <w:b/>
                <w:sz w:val="18"/>
              </w:rPr>
            </w:pPr>
            <w:r>
              <w:rPr>
                <w:b/>
                <w:sz w:val="18"/>
              </w:rPr>
              <w:t>Циљана вредност у 2030.</w:t>
            </w:r>
          </w:p>
        </w:tc>
      </w:tr>
      <w:tr w:rsidR="00E55563" w:rsidRPr="006152A0" w14:paraId="56ACAB3A" w14:textId="77777777" w:rsidTr="00637313">
        <w:trPr>
          <w:trHeight w:val="826"/>
        </w:trPr>
        <w:tc>
          <w:tcPr>
            <w:tcW w:w="3686" w:type="dxa"/>
            <w:vAlign w:val="center"/>
          </w:tcPr>
          <w:p w14:paraId="75814EDB" w14:textId="77777777" w:rsidR="00E55563" w:rsidRPr="006152A0" w:rsidRDefault="00E55563" w:rsidP="00637313">
            <w:pPr>
              <w:pStyle w:val="TableParagraph"/>
              <w:spacing w:before="101" w:line="244" w:lineRule="auto"/>
              <w:jc w:val="center"/>
              <w:rPr>
                <w:sz w:val="18"/>
              </w:rPr>
            </w:pPr>
            <w:r>
              <w:rPr>
                <w:sz w:val="18"/>
              </w:rPr>
              <w:lastRenderedPageBreak/>
              <w:t>Број нових запослених стручних радника годишње</w:t>
            </w:r>
          </w:p>
        </w:tc>
        <w:tc>
          <w:tcPr>
            <w:tcW w:w="1559" w:type="dxa"/>
            <w:gridSpan w:val="2"/>
            <w:vAlign w:val="center"/>
          </w:tcPr>
          <w:p w14:paraId="7CBB121A" w14:textId="77777777" w:rsidR="00E55563" w:rsidRPr="006152A0" w:rsidRDefault="00E55563" w:rsidP="00637313">
            <w:pPr>
              <w:pStyle w:val="TableParagraph"/>
              <w:spacing w:before="120"/>
              <w:jc w:val="center"/>
              <w:rPr>
                <w:sz w:val="18"/>
              </w:rPr>
            </w:pPr>
            <w:r>
              <w:rPr>
                <w:sz w:val="18"/>
              </w:rPr>
              <w:t>Број</w:t>
            </w:r>
          </w:p>
        </w:tc>
        <w:tc>
          <w:tcPr>
            <w:tcW w:w="1771" w:type="dxa"/>
            <w:gridSpan w:val="2"/>
            <w:vAlign w:val="center"/>
          </w:tcPr>
          <w:p w14:paraId="2FB27B0A" w14:textId="77777777" w:rsidR="00E55563" w:rsidRPr="006152A0" w:rsidRDefault="00E55563" w:rsidP="00637313">
            <w:pPr>
              <w:pStyle w:val="TableParagraph"/>
              <w:spacing w:before="59"/>
              <w:ind w:right="225"/>
              <w:jc w:val="center"/>
              <w:rPr>
                <w:sz w:val="18"/>
              </w:rPr>
            </w:pPr>
            <w:r>
              <w:rPr>
                <w:sz w:val="18"/>
              </w:rPr>
              <w:t>Годишњи извештај ЦСР</w:t>
            </w:r>
          </w:p>
        </w:tc>
        <w:tc>
          <w:tcPr>
            <w:tcW w:w="1219" w:type="dxa"/>
            <w:vAlign w:val="center"/>
          </w:tcPr>
          <w:p w14:paraId="6D26F164" w14:textId="77777777" w:rsidR="00E55563" w:rsidRPr="006152A0" w:rsidRDefault="00E55563" w:rsidP="00637313">
            <w:pPr>
              <w:pStyle w:val="TableParagraph"/>
              <w:jc w:val="center"/>
              <w:rPr>
                <w:sz w:val="18"/>
              </w:rPr>
            </w:pPr>
            <w:r>
              <w:rPr>
                <w:sz w:val="18"/>
              </w:rPr>
              <w:t>0</w:t>
            </w:r>
          </w:p>
        </w:tc>
        <w:tc>
          <w:tcPr>
            <w:tcW w:w="1220" w:type="dxa"/>
            <w:gridSpan w:val="2"/>
            <w:vAlign w:val="center"/>
          </w:tcPr>
          <w:p w14:paraId="0A078377" w14:textId="77777777" w:rsidR="00E55563" w:rsidRPr="006152A0" w:rsidRDefault="00E55563" w:rsidP="00637313">
            <w:pPr>
              <w:pStyle w:val="TableParagraph"/>
              <w:jc w:val="center"/>
              <w:rPr>
                <w:sz w:val="18"/>
              </w:rPr>
            </w:pPr>
            <w:r>
              <w:rPr>
                <w:sz w:val="18"/>
              </w:rPr>
              <w:t>1</w:t>
            </w:r>
          </w:p>
        </w:tc>
        <w:tc>
          <w:tcPr>
            <w:tcW w:w="1220" w:type="dxa"/>
            <w:gridSpan w:val="2"/>
            <w:vAlign w:val="center"/>
          </w:tcPr>
          <w:p w14:paraId="5D4B22B4" w14:textId="77777777" w:rsidR="00E55563" w:rsidRPr="0020401D" w:rsidRDefault="00E55563" w:rsidP="00637313">
            <w:pPr>
              <w:pStyle w:val="TableParagraph"/>
              <w:jc w:val="center"/>
              <w:rPr>
                <w:sz w:val="18"/>
                <w:lang w:val="sr-Cyrl-RS"/>
              </w:rPr>
            </w:pPr>
            <w:r>
              <w:rPr>
                <w:sz w:val="18"/>
                <w:lang w:val="sr-Cyrl-RS"/>
              </w:rPr>
              <w:t>0</w:t>
            </w:r>
          </w:p>
        </w:tc>
        <w:tc>
          <w:tcPr>
            <w:tcW w:w="1219" w:type="dxa"/>
            <w:gridSpan w:val="2"/>
            <w:vAlign w:val="center"/>
          </w:tcPr>
          <w:p w14:paraId="267F2F41" w14:textId="77777777" w:rsidR="00E55563" w:rsidRPr="0020401D" w:rsidRDefault="00E55563" w:rsidP="00637313">
            <w:pPr>
              <w:pStyle w:val="TableParagraph"/>
              <w:jc w:val="center"/>
              <w:rPr>
                <w:sz w:val="18"/>
                <w:lang w:val="sr-Cyrl-RS"/>
              </w:rPr>
            </w:pPr>
            <w:r>
              <w:rPr>
                <w:sz w:val="18"/>
                <w:lang w:val="sr-Cyrl-RS"/>
              </w:rPr>
              <w:t>0</w:t>
            </w:r>
          </w:p>
        </w:tc>
        <w:tc>
          <w:tcPr>
            <w:tcW w:w="1220" w:type="dxa"/>
            <w:gridSpan w:val="2"/>
            <w:vAlign w:val="center"/>
          </w:tcPr>
          <w:p w14:paraId="78449E9C" w14:textId="77777777" w:rsidR="00E55563" w:rsidRPr="0020401D" w:rsidRDefault="00E55563" w:rsidP="00637313">
            <w:pPr>
              <w:pStyle w:val="TableParagraph"/>
              <w:jc w:val="center"/>
              <w:rPr>
                <w:sz w:val="18"/>
                <w:lang w:val="sr-Cyrl-RS"/>
              </w:rPr>
            </w:pPr>
            <w:r>
              <w:rPr>
                <w:sz w:val="18"/>
                <w:lang w:val="sr-Cyrl-RS"/>
              </w:rPr>
              <w:t>0</w:t>
            </w:r>
          </w:p>
        </w:tc>
        <w:tc>
          <w:tcPr>
            <w:tcW w:w="1220" w:type="dxa"/>
            <w:gridSpan w:val="3"/>
            <w:vAlign w:val="center"/>
          </w:tcPr>
          <w:p w14:paraId="7B85CA3E" w14:textId="77777777" w:rsidR="00E55563" w:rsidRPr="0020401D" w:rsidRDefault="00E55563" w:rsidP="00637313">
            <w:pPr>
              <w:pStyle w:val="TableParagraph"/>
              <w:jc w:val="center"/>
              <w:rPr>
                <w:sz w:val="18"/>
                <w:lang w:val="sr-Cyrl-RS"/>
              </w:rPr>
            </w:pPr>
            <w:r>
              <w:rPr>
                <w:sz w:val="18"/>
                <w:lang w:val="sr-Cyrl-RS"/>
              </w:rPr>
              <w:t>0</w:t>
            </w:r>
          </w:p>
        </w:tc>
      </w:tr>
      <w:tr w:rsidR="00E55563" w:rsidRPr="006152A0" w14:paraId="69B3897A" w14:textId="77777777" w:rsidTr="00637313">
        <w:trPr>
          <w:trHeight w:val="987"/>
        </w:trPr>
        <w:tc>
          <w:tcPr>
            <w:tcW w:w="3686" w:type="dxa"/>
            <w:vAlign w:val="center"/>
          </w:tcPr>
          <w:p w14:paraId="3931AFE8" w14:textId="77777777" w:rsidR="00E55563" w:rsidRDefault="00E55563" w:rsidP="00637313">
            <w:pPr>
              <w:pStyle w:val="TableParagraph"/>
              <w:spacing w:before="101" w:line="244" w:lineRule="auto"/>
              <w:jc w:val="center"/>
              <w:rPr>
                <w:sz w:val="18"/>
              </w:rPr>
            </w:pPr>
            <w:r>
              <w:rPr>
                <w:sz w:val="18"/>
              </w:rPr>
              <w:t>Број стручних радника укључених у активности подизања капацитета на годишњем нивоу</w:t>
            </w:r>
          </w:p>
        </w:tc>
        <w:tc>
          <w:tcPr>
            <w:tcW w:w="1559" w:type="dxa"/>
            <w:gridSpan w:val="2"/>
            <w:vAlign w:val="center"/>
          </w:tcPr>
          <w:p w14:paraId="423616F8" w14:textId="77777777" w:rsidR="00E55563" w:rsidRDefault="00E55563" w:rsidP="00637313">
            <w:pPr>
              <w:pStyle w:val="TableParagraph"/>
              <w:spacing w:before="120"/>
              <w:jc w:val="center"/>
              <w:rPr>
                <w:sz w:val="18"/>
              </w:rPr>
            </w:pPr>
            <w:r>
              <w:rPr>
                <w:sz w:val="18"/>
              </w:rPr>
              <w:t>Број</w:t>
            </w:r>
          </w:p>
        </w:tc>
        <w:tc>
          <w:tcPr>
            <w:tcW w:w="1771" w:type="dxa"/>
            <w:gridSpan w:val="2"/>
            <w:vAlign w:val="center"/>
          </w:tcPr>
          <w:p w14:paraId="301C1112" w14:textId="77777777" w:rsidR="00E55563" w:rsidRDefault="00E55563" w:rsidP="00637313">
            <w:pPr>
              <w:pStyle w:val="TableParagraph"/>
              <w:spacing w:before="59"/>
              <w:ind w:right="225"/>
              <w:jc w:val="center"/>
              <w:rPr>
                <w:sz w:val="18"/>
              </w:rPr>
            </w:pPr>
            <w:r>
              <w:rPr>
                <w:sz w:val="18"/>
              </w:rPr>
              <w:t>Годишњи извештај ЦСР</w:t>
            </w:r>
          </w:p>
        </w:tc>
        <w:tc>
          <w:tcPr>
            <w:tcW w:w="1219" w:type="dxa"/>
            <w:vAlign w:val="center"/>
          </w:tcPr>
          <w:p w14:paraId="3FC7A55F" w14:textId="77777777" w:rsidR="00E55563" w:rsidRPr="006152A0" w:rsidRDefault="00E55563" w:rsidP="00637313">
            <w:pPr>
              <w:pStyle w:val="TableParagraph"/>
              <w:jc w:val="center"/>
              <w:rPr>
                <w:sz w:val="18"/>
              </w:rPr>
            </w:pPr>
            <w:r>
              <w:rPr>
                <w:sz w:val="18"/>
              </w:rPr>
              <w:t>4</w:t>
            </w:r>
          </w:p>
        </w:tc>
        <w:tc>
          <w:tcPr>
            <w:tcW w:w="1220" w:type="dxa"/>
            <w:gridSpan w:val="2"/>
            <w:vAlign w:val="center"/>
          </w:tcPr>
          <w:p w14:paraId="69201270" w14:textId="77777777" w:rsidR="00E55563" w:rsidRPr="006152A0" w:rsidRDefault="00E55563" w:rsidP="00637313">
            <w:pPr>
              <w:pStyle w:val="TableParagraph"/>
              <w:jc w:val="center"/>
              <w:rPr>
                <w:sz w:val="18"/>
              </w:rPr>
            </w:pPr>
            <w:r>
              <w:rPr>
                <w:sz w:val="18"/>
              </w:rPr>
              <w:t>5</w:t>
            </w:r>
          </w:p>
        </w:tc>
        <w:tc>
          <w:tcPr>
            <w:tcW w:w="1220" w:type="dxa"/>
            <w:gridSpan w:val="2"/>
            <w:vAlign w:val="center"/>
          </w:tcPr>
          <w:p w14:paraId="0E70463B" w14:textId="77777777" w:rsidR="00E55563" w:rsidRPr="006152A0" w:rsidRDefault="00E55563" w:rsidP="00637313">
            <w:pPr>
              <w:pStyle w:val="TableParagraph"/>
              <w:jc w:val="center"/>
              <w:rPr>
                <w:sz w:val="18"/>
              </w:rPr>
            </w:pPr>
            <w:r>
              <w:rPr>
                <w:sz w:val="18"/>
              </w:rPr>
              <w:t>5</w:t>
            </w:r>
          </w:p>
        </w:tc>
        <w:tc>
          <w:tcPr>
            <w:tcW w:w="1219" w:type="dxa"/>
            <w:gridSpan w:val="2"/>
            <w:vAlign w:val="center"/>
          </w:tcPr>
          <w:p w14:paraId="0442FC5C" w14:textId="77777777" w:rsidR="00E55563" w:rsidRPr="006152A0" w:rsidRDefault="00E55563" w:rsidP="00637313">
            <w:pPr>
              <w:pStyle w:val="TableParagraph"/>
              <w:jc w:val="center"/>
              <w:rPr>
                <w:sz w:val="18"/>
              </w:rPr>
            </w:pPr>
            <w:r>
              <w:rPr>
                <w:sz w:val="18"/>
              </w:rPr>
              <w:t>5</w:t>
            </w:r>
          </w:p>
        </w:tc>
        <w:tc>
          <w:tcPr>
            <w:tcW w:w="1220" w:type="dxa"/>
            <w:gridSpan w:val="2"/>
            <w:vAlign w:val="center"/>
          </w:tcPr>
          <w:p w14:paraId="18D80E5F" w14:textId="77777777" w:rsidR="00E55563" w:rsidRPr="006152A0" w:rsidRDefault="00E55563" w:rsidP="00637313">
            <w:pPr>
              <w:pStyle w:val="TableParagraph"/>
              <w:jc w:val="center"/>
              <w:rPr>
                <w:sz w:val="18"/>
              </w:rPr>
            </w:pPr>
            <w:r>
              <w:rPr>
                <w:sz w:val="18"/>
              </w:rPr>
              <w:t>5</w:t>
            </w:r>
          </w:p>
        </w:tc>
        <w:tc>
          <w:tcPr>
            <w:tcW w:w="1220" w:type="dxa"/>
            <w:gridSpan w:val="3"/>
            <w:vAlign w:val="center"/>
          </w:tcPr>
          <w:p w14:paraId="33AC07C9" w14:textId="77777777" w:rsidR="00E55563" w:rsidRPr="006152A0" w:rsidRDefault="00E55563" w:rsidP="00637313">
            <w:pPr>
              <w:pStyle w:val="TableParagraph"/>
              <w:jc w:val="center"/>
              <w:rPr>
                <w:sz w:val="18"/>
              </w:rPr>
            </w:pPr>
            <w:r>
              <w:rPr>
                <w:sz w:val="18"/>
              </w:rPr>
              <w:t>5</w:t>
            </w:r>
          </w:p>
        </w:tc>
      </w:tr>
    </w:tbl>
    <w:p w14:paraId="27ADF6E5" w14:textId="77777777" w:rsidR="00E55563" w:rsidRDefault="00E55563" w:rsidP="00E55563"/>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409"/>
        <w:gridCol w:w="1560"/>
        <w:gridCol w:w="1223"/>
        <w:gridCol w:w="1626"/>
        <w:gridCol w:w="1522"/>
        <w:gridCol w:w="801"/>
        <w:gridCol w:w="801"/>
        <w:gridCol w:w="801"/>
        <w:gridCol w:w="801"/>
        <w:gridCol w:w="802"/>
      </w:tblGrid>
      <w:tr w:rsidR="00E55563" w14:paraId="43DF0490" w14:textId="77777777" w:rsidTr="00637313">
        <w:trPr>
          <w:trHeight w:val="843"/>
        </w:trPr>
        <w:tc>
          <w:tcPr>
            <w:tcW w:w="2127" w:type="dxa"/>
            <w:vMerge w:val="restart"/>
            <w:shd w:val="clear" w:color="auto" w:fill="FFFFCC"/>
          </w:tcPr>
          <w:p w14:paraId="57E58668" w14:textId="77777777" w:rsidR="00E55563" w:rsidRDefault="00E55563" w:rsidP="00637313">
            <w:pPr>
              <w:pStyle w:val="TableParagraph"/>
              <w:rPr>
                <w:sz w:val="18"/>
              </w:rPr>
            </w:pPr>
          </w:p>
          <w:p w14:paraId="1B622E1B" w14:textId="77777777" w:rsidR="00E55563" w:rsidRDefault="00E55563" w:rsidP="00637313">
            <w:pPr>
              <w:pStyle w:val="TableParagraph"/>
              <w:spacing w:before="160"/>
              <w:rPr>
                <w:sz w:val="18"/>
              </w:rPr>
            </w:pPr>
          </w:p>
          <w:p w14:paraId="208F91FC" w14:textId="77777777" w:rsidR="00E55563" w:rsidRDefault="00E55563" w:rsidP="00637313">
            <w:pPr>
              <w:pStyle w:val="TableParagraph"/>
              <w:ind w:left="108"/>
              <w:rPr>
                <w:b/>
                <w:sz w:val="18"/>
              </w:rPr>
            </w:pPr>
            <w:r>
              <w:rPr>
                <w:b/>
                <w:spacing w:val="-8"/>
                <w:sz w:val="18"/>
              </w:rPr>
              <w:t xml:space="preserve">Назив </w:t>
            </w:r>
            <w:r>
              <w:rPr>
                <w:b/>
                <w:spacing w:val="-2"/>
                <w:sz w:val="18"/>
              </w:rPr>
              <w:t>активности</w:t>
            </w:r>
          </w:p>
        </w:tc>
        <w:tc>
          <w:tcPr>
            <w:tcW w:w="2409" w:type="dxa"/>
            <w:vMerge w:val="restart"/>
            <w:shd w:val="clear" w:color="auto" w:fill="FFFFCC"/>
          </w:tcPr>
          <w:p w14:paraId="3EE031A9" w14:textId="77777777" w:rsidR="00E55563" w:rsidRDefault="00E55563" w:rsidP="00637313">
            <w:pPr>
              <w:pStyle w:val="TableParagraph"/>
              <w:spacing w:before="51"/>
              <w:rPr>
                <w:sz w:val="18"/>
              </w:rPr>
            </w:pPr>
          </w:p>
          <w:p w14:paraId="39DDF451"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јединицакоја </w:t>
            </w:r>
            <w:r>
              <w:rPr>
                <w:b/>
                <w:spacing w:val="-2"/>
                <w:sz w:val="18"/>
              </w:rPr>
              <w:t>спроводи активност</w:t>
            </w:r>
          </w:p>
        </w:tc>
        <w:tc>
          <w:tcPr>
            <w:tcW w:w="1560" w:type="dxa"/>
            <w:vMerge w:val="restart"/>
            <w:shd w:val="clear" w:color="auto" w:fill="FFFFCC"/>
          </w:tcPr>
          <w:p w14:paraId="12F28BB0" w14:textId="77777777" w:rsidR="00E55563" w:rsidRDefault="00E55563" w:rsidP="00637313">
            <w:pPr>
              <w:pStyle w:val="TableParagraph"/>
              <w:spacing w:before="160"/>
              <w:rPr>
                <w:sz w:val="18"/>
              </w:rPr>
            </w:pPr>
          </w:p>
          <w:p w14:paraId="7DE5A49E" w14:textId="77777777" w:rsidR="00E55563" w:rsidRDefault="00E55563" w:rsidP="00637313">
            <w:pPr>
              <w:pStyle w:val="TableParagraph"/>
              <w:ind w:left="179" w:right="163" w:firstLine="41"/>
              <w:jc w:val="both"/>
              <w:rPr>
                <w:b/>
                <w:sz w:val="18"/>
              </w:rPr>
            </w:pPr>
            <w:r>
              <w:rPr>
                <w:b/>
                <w:spacing w:val="-4"/>
                <w:sz w:val="18"/>
              </w:rPr>
              <w:t xml:space="preserve">Партнериу </w:t>
            </w:r>
            <w:r>
              <w:rPr>
                <w:b/>
                <w:spacing w:val="-8"/>
                <w:sz w:val="18"/>
              </w:rPr>
              <w:t xml:space="preserve">спровођењу </w:t>
            </w:r>
            <w:r>
              <w:rPr>
                <w:b/>
                <w:spacing w:val="-2"/>
                <w:sz w:val="18"/>
              </w:rPr>
              <w:t>активности</w:t>
            </w:r>
          </w:p>
        </w:tc>
        <w:tc>
          <w:tcPr>
            <w:tcW w:w="1223" w:type="dxa"/>
            <w:vMerge w:val="restart"/>
            <w:shd w:val="clear" w:color="auto" w:fill="FFFFCC"/>
          </w:tcPr>
          <w:p w14:paraId="6DE93EC0" w14:textId="77777777" w:rsidR="00E55563" w:rsidRDefault="00E55563" w:rsidP="00637313">
            <w:pPr>
              <w:pStyle w:val="TableParagraph"/>
              <w:spacing w:before="166" w:line="232" w:lineRule="auto"/>
              <w:ind w:left="210" w:right="195" w:hanging="1"/>
              <w:jc w:val="center"/>
              <w:rPr>
                <w:sz w:val="19"/>
              </w:rPr>
            </w:pPr>
            <w:r>
              <w:rPr>
                <w:b/>
                <w:sz w:val="18"/>
              </w:rPr>
              <w:t xml:space="preserve">Рок 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2819479C" w14:textId="77777777" w:rsidR="00E55563" w:rsidRDefault="00E55563" w:rsidP="00637313">
            <w:pPr>
              <w:pStyle w:val="TableParagraph"/>
              <w:rPr>
                <w:sz w:val="18"/>
              </w:rPr>
            </w:pPr>
          </w:p>
          <w:p w14:paraId="6CDCE8E3" w14:textId="77777777" w:rsidR="00E55563" w:rsidRDefault="00E55563" w:rsidP="00637313">
            <w:pPr>
              <w:pStyle w:val="TableParagraph"/>
              <w:spacing w:before="51"/>
              <w:rPr>
                <w:sz w:val="18"/>
              </w:rPr>
            </w:pPr>
          </w:p>
          <w:p w14:paraId="71DF35A9"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1B1A9580" w14:textId="77777777" w:rsidR="00E55563" w:rsidRDefault="00E55563" w:rsidP="00637313">
            <w:pPr>
              <w:pStyle w:val="TableParagraph"/>
              <w:spacing w:before="166" w:line="232" w:lineRule="auto"/>
              <w:ind w:left="180" w:right="165" w:firstLine="1"/>
              <w:jc w:val="center"/>
              <w:rPr>
                <w:sz w:val="19"/>
              </w:rPr>
            </w:pPr>
            <w:r>
              <w:rPr>
                <w:b/>
                <w:sz w:val="18"/>
              </w:rPr>
              <w:t xml:space="preserve">Везаса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65E601C6" w14:textId="77777777" w:rsidR="00E55563" w:rsidRDefault="00E55563" w:rsidP="00637313">
            <w:pPr>
              <w:pStyle w:val="TableParagraph"/>
              <w:spacing w:before="204"/>
              <w:ind w:left="537" w:hanging="360"/>
              <w:rPr>
                <w:b/>
                <w:sz w:val="18"/>
              </w:rPr>
            </w:pPr>
            <w:r>
              <w:rPr>
                <w:b/>
                <w:spacing w:val="-8"/>
                <w:sz w:val="18"/>
              </w:rPr>
              <w:t xml:space="preserve">Укупно процењена финансијска средства </w:t>
            </w:r>
            <w:r>
              <w:rPr>
                <w:b/>
                <w:sz w:val="18"/>
              </w:rPr>
              <w:t>по изворима финансирања у хиљадама РСД</w:t>
            </w:r>
          </w:p>
        </w:tc>
      </w:tr>
      <w:tr w:rsidR="00E55563" w14:paraId="5413C226" w14:textId="77777777" w:rsidTr="00637313">
        <w:trPr>
          <w:trHeight w:val="553"/>
        </w:trPr>
        <w:tc>
          <w:tcPr>
            <w:tcW w:w="2127" w:type="dxa"/>
            <w:vMerge/>
            <w:tcBorders>
              <w:top w:val="nil"/>
            </w:tcBorders>
            <w:shd w:val="clear" w:color="auto" w:fill="FFFFCC"/>
          </w:tcPr>
          <w:p w14:paraId="5DBED6E9" w14:textId="77777777" w:rsidR="00E55563" w:rsidRDefault="00E55563" w:rsidP="00637313">
            <w:pPr>
              <w:rPr>
                <w:sz w:val="2"/>
                <w:szCs w:val="2"/>
              </w:rPr>
            </w:pPr>
          </w:p>
        </w:tc>
        <w:tc>
          <w:tcPr>
            <w:tcW w:w="2409" w:type="dxa"/>
            <w:vMerge/>
            <w:tcBorders>
              <w:top w:val="nil"/>
            </w:tcBorders>
            <w:shd w:val="clear" w:color="auto" w:fill="FFFFCC"/>
          </w:tcPr>
          <w:p w14:paraId="7D47973C" w14:textId="77777777" w:rsidR="00E55563" w:rsidRDefault="00E55563" w:rsidP="00637313">
            <w:pPr>
              <w:rPr>
                <w:sz w:val="2"/>
                <w:szCs w:val="2"/>
              </w:rPr>
            </w:pPr>
          </w:p>
        </w:tc>
        <w:tc>
          <w:tcPr>
            <w:tcW w:w="1560" w:type="dxa"/>
            <w:vMerge/>
            <w:tcBorders>
              <w:top w:val="nil"/>
            </w:tcBorders>
            <w:shd w:val="clear" w:color="auto" w:fill="FFFFCC"/>
          </w:tcPr>
          <w:p w14:paraId="3E81DCE5" w14:textId="77777777" w:rsidR="00E55563" w:rsidRDefault="00E55563" w:rsidP="00637313">
            <w:pPr>
              <w:rPr>
                <w:sz w:val="2"/>
                <w:szCs w:val="2"/>
              </w:rPr>
            </w:pPr>
          </w:p>
        </w:tc>
        <w:tc>
          <w:tcPr>
            <w:tcW w:w="1223" w:type="dxa"/>
            <w:vMerge/>
            <w:tcBorders>
              <w:top w:val="nil"/>
            </w:tcBorders>
            <w:shd w:val="clear" w:color="auto" w:fill="FFFFCC"/>
          </w:tcPr>
          <w:p w14:paraId="17042006" w14:textId="77777777" w:rsidR="00E55563" w:rsidRDefault="00E55563" w:rsidP="00637313">
            <w:pPr>
              <w:rPr>
                <w:sz w:val="2"/>
                <w:szCs w:val="2"/>
              </w:rPr>
            </w:pPr>
          </w:p>
        </w:tc>
        <w:tc>
          <w:tcPr>
            <w:tcW w:w="1626" w:type="dxa"/>
            <w:vMerge/>
            <w:tcBorders>
              <w:top w:val="nil"/>
            </w:tcBorders>
            <w:shd w:val="clear" w:color="auto" w:fill="FFFFCC"/>
          </w:tcPr>
          <w:p w14:paraId="144D5010" w14:textId="77777777" w:rsidR="00E55563" w:rsidRDefault="00E55563" w:rsidP="00637313">
            <w:pPr>
              <w:rPr>
                <w:sz w:val="2"/>
                <w:szCs w:val="2"/>
              </w:rPr>
            </w:pPr>
          </w:p>
        </w:tc>
        <w:tc>
          <w:tcPr>
            <w:tcW w:w="1522" w:type="dxa"/>
            <w:vMerge/>
            <w:tcBorders>
              <w:top w:val="nil"/>
            </w:tcBorders>
            <w:shd w:val="clear" w:color="auto" w:fill="FFFFCC"/>
          </w:tcPr>
          <w:p w14:paraId="75052D08" w14:textId="77777777" w:rsidR="00E55563" w:rsidRDefault="00E55563" w:rsidP="00637313">
            <w:pPr>
              <w:rPr>
                <w:sz w:val="2"/>
                <w:szCs w:val="2"/>
              </w:rPr>
            </w:pPr>
          </w:p>
        </w:tc>
        <w:tc>
          <w:tcPr>
            <w:tcW w:w="801" w:type="dxa"/>
            <w:shd w:val="clear" w:color="auto" w:fill="FFFFCC"/>
          </w:tcPr>
          <w:p w14:paraId="629D8716" w14:textId="77777777" w:rsidR="00E55563" w:rsidRDefault="00E55563" w:rsidP="00637313">
            <w:pPr>
              <w:pStyle w:val="TableParagraph"/>
              <w:ind w:left="340"/>
              <w:rPr>
                <w:b/>
                <w:sz w:val="18"/>
              </w:rPr>
            </w:pPr>
            <w:r>
              <w:rPr>
                <w:b/>
                <w:sz w:val="18"/>
              </w:rPr>
              <w:t>20</w:t>
            </w:r>
          </w:p>
          <w:p w14:paraId="50544882"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4C6E842F" w14:textId="77777777" w:rsidR="00E55563" w:rsidRDefault="00E55563" w:rsidP="00637313">
            <w:pPr>
              <w:pStyle w:val="TableParagraph"/>
              <w:ind w:left="340"/>
              <w:rPr>
                <w:b/>
                <w:sz w:val="18"/>
              </w:rPr>
            </w:pPr>
            <w:r>
              <w:rPr>
                <w:b/>
                <w:sz w:val="18"/>
              </w:rPr>
              <w:t>20</w:t>
            </w:r>
          </w:p>
          <w:p w14:paraId="46D1DA90"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7BBA97D5" w14:textId="77777777" w:rsidR="00E55563" w:rsidRDefault="00E55563" w:rsidP="00637313">
            <w:pPr>
              <w:pStyle w:val="TableParagraph"/>
              <w:ind w:left="340"/>
              <w:rPr>
                <w:b/>
                <w:sz w:val="18"/>
              </w:rPr>
            </w:pPr>
            <w:r>
              <w:rPr>
                <w:b/>
                <w:sz w:val="18"/>
              </w:rPr>
              <w:t>20</w:t>
            </w:r>
          </w:p>
          <w:p w14:paraId="405FB832" w14:textId="77777777" w:rsidR="00E55563" w:rsidRPr="00852D72" w:rsidRDefault="00E55563" w:rsidP="00637313">
            <w:pPr>
              <w:pStyle w:val="TableParagraph"/>
              <w:ind w:left="340"/>
              <w:rPr>
                <w:b/>
                <w:sz w:val="18"/>
              </w:rPr>
            </w:pPr>
            <w:r>
              <w:rPr>
                <w:b/>
                <w:sz w:val="18"/>
              </w:rPr>
              <w:t>28</w:t>
            </w:r>
          </w:p>
        </w:tc>
        <w:tc>
          <w:tcPr>
            <w:tcW w:w="801" w:type="dxa"/>
            <w:shd w:val="clear" w:color="auto" w:fill="FFFFCC"/>
          </w:tcPr>
          <w:p w14:paraId="332A2CB5" w14:textId="77777777" w:rsidR="00E55563" w:rsidRDefault="00E55563" w:rsidP="00637313">
            <w:pPr>
              <w:pStyle w:val="TableParagraph"/>
              <w:ind w:left="340"/>
              <w:rPr>
                <w:b/>
                <w:sz w:val="18"/>
              </w:rPr>
            </w:pPr>
            <w:r>
              <w:rPr>
                <w:b/>
                <w:sz w:val="18"/>
              </w:rPr>
              <w:t>20</w:t>
            </w:r>
          </w:p>
          <w:p w14:paraId="7401EDB9" w14:textId="77777777" w:rsidR="00E55563" w:rsidRPr="00852D72" w:rsidRDefault="00E55563" w:rsidP="00637313">
            <w:pPr>
              <w:pStyle w:val="TableParagraph"/>
              <w:ind w:left="340"/>
              <w:rPr>
                <w:b/>
                <w:sz w:val="18"/>
              </w:rPr>
            </w:pPr>
            <w:r>
              <w:rPr>
                <w:b/>
                <w:sz w:val="18"/>
              </w:rPr>
              <w:t>29</w:t>
            </w:r>
          </w:p>
        </w:tc>
        <w:tc>
          <w:tcPr>
            <w:tcW w:w="802" w:type="dxa"/>
            <w:shd w:val="clear" w:color="auto" w:fill="FFFFCC"/>
          </w:tcPr>
          <w:p w14:paraId="0909C779" w14:textId="77777777" w:rsidR="00E55563" w:rsidRDefault="00E55563" w:rsidP="00637313">
            <w:pPr>
              <w:pStyle w:val="TableParagraph"/>
              <w:ind w:left="340"/>
              <w:rPr>
                <w:b/>
                <w:sz w:val="18"/>
              </w:rPr>
            </w:pPr>
            <w:r>
              <w:rPr>
                <w:b/>
                <w:sz w:val="18"/>
              </w:rPr>
              <w:t>20</w:t>
            </w:r>
          </w:p>
          <w:p w14:paraId="57362AC6" w14:textId="77777777" w:rsidR="00E55563" w:rsidRPr="00852D72" w:rsidRDefault="00E55563" w:rsidP="00637313">
            <w:pPr>
              <w:pStyle w:val="TableParagraph"/>
              <w:ind w:left="340"/>
              <w:rPr>
                <w:b/>
                <w:sz w:val="18"/>
              </w:rPr>
            </w:pPr>
            <w:r>
              <w:rPr>
                <w:b/>
                <w:sz w:val="18"/>
              </w:rPr>
              <w:t>30</w:t>
            </w:r>
          </w:p>
        </w:tc>
      </w:tr>
      <w:tr w:rsidR="00E55563" w14:paraId="2406516E" w14:textId="77777777" w:rsidTr="00637313">
        <w:trPr>
          <w:trHeight w:val="1084"/>
        </w:trPr>
        <w:tc>
          <w:tcPr>
            <w:tcW w:w="2127" w:type="dxa"/>
            <w:vAlign w:val="center"/>
          </w:tcPr>
          <w:p w14:paraId="150C0BF1" w14:textId="77777777" w:rsidR="00E55563" w:rsidRPr="00FB1E9C" w:rsidRDefault="00E55563" w:rsidP="00637313">
            <w:pPr>
              <w:pStyle w:val="TableParagraph"/>
              <w:ind w:left="108"/>
              <w:jc w:val="center"/>
              <w:rPr>
                <w:sz w:val="18"/>
              </w:rPr>
            </w:pPr>
            <w:r>
              <w:rPr>
                <w:sz w:val="18"/>
              </w:rPr>
              <w:t>1.1.1 Запошљавање нових стручних радника у ЦСР</w:t>
            </w:r>
          </w:p>
        </w:tc>
        <w:tc>
          <w:tcPr>
            <w:tcW w:w="2409" w:type="dxa"/>
            <w:vAlign w:val="center"/>
          </w:tcPr>
          <w:p w14:paraId="0A32D1C1" w14:textId="77777777" w:rsidR="00E55563" w:rsidRPr="004C2CBB" w:rsidRDefault="00E55563" w:rsidP="00637313">
            <w:pPr>
              <w:pStyle w:val="TableParagraph"/>
              <w:ind w:left="109"/>
              <w:jc w:val="center"/>
              <w:rPr>
                <w:bCs/>
                <w:sz w:val="18"/>
              </w:rPr>
            </w:pPr>
            <w:r>
              <w:rPr>
                <w:sz w:val="18"/>
                <w:lang w:val="sr-Cyrl-RS"/>
              </w:rPr>
              <w:t xml:space="preserve">Општинска управа </w:t>
            </w:r>
            <w:r>
              <w:rPr>
                <w:sz w:val="18"/>
              </w:rPr>
              <w:t>Општин</w:t>
            </w:r>
            <w:r>
              <w:rPr>
                <w:sz w:val="18"/>
                <w:lang w:val="sr-Cyrl-RS"/>
              </w:rPr>
              <w:t>е</w:t>
            </w:r>
            <w:r>
              <w:rPr>
                <w:sz w:val="18"/>
              </w:rPr>
              <w:t xml:space="preserve"> Топола</w:t>
            </w:r>
            <w:r w:rsidRPr="004C2CBB">
              <w:rPr>
                <w:bCs/>
                <w:sz w:val="18"/>
              </w:rPr>
              <w:t xml:space="preserve"> </w:t>
            </w:r>
          </w:p>
        </w:tc>
        <w:tc>
          <w:tcPr>
            <w:tcW w:w="1560" w:type="dxa"/>
            <w:vAlign w:val="center"/>
          </w:tcPr>
          <w:p w14:paraId="5AA58B3D" w14:textId="77777777" w:rsidR="00E55563" w:rsidRPr="004C2CBB" w:rsidRDefault="00E55563" w:rsidP="00637313">
            <w:pPr>
              <w:pStyle w:val="TableParagraph"/>
              <w:spacing w:before="216"/>
              <w:ind w:right="135"/>
              <w:rPr>
                <w:sz w:val="18"/>
              </w:rPr>
            </w:pPr>
            <w:r w:rsidRPr="004C2CBB">
              <w:rPr>
                <w:bCs/>
                <w:sz w:val="18"/>
              </w:rPr>
              <w:t>Центар за социјални рад ,,Сава Илић“, Аранђеловац</w:t>
            </w:r>
            <w:r>
              <w:rPr>
                <w:bCs/>
                <w:sz w:val="18"/>
              </w:rPr>
              <w:t xml:space="preserve">за </w:t>
            </w:r>
            <w:r w:rsidRPr="00873CFF">
              <w:rPr>
                <w:bCs/>
                <w:sz w:val="18"/>
              </w:rPr>
              <w:t>Одељење у Тополи</w:t>
            </w:r>
          </w:p>
        </w:tc>
        <w:tc>
          <w:tcPr>
            <w:tcW w:w="1223" w:type="dxa"/>
            <w:vAlign w:val="center"/>
          </w:tcPr>
          <w:p w14:paraId="1BDB90DC" w14:textId="77777777" w:rsidR="00E55563" w:rsidRPr="004C2CBB" w:rsidRDefault="00E55563" w:rsidP="00637313">
            <w:pPr>
              <w:pStyle w:val="TableParagraph"/>
              <w:ind w:left="13" w:right="41"/>
              <w:jc w:val="center"/>
              <w:rPr>
                <w:sz w:val="18"/>
              </w:rPr>
            </w:pPr>
            <w:r>
              <w:rPr>
                <w:sz w:val="18"/>
              </w:rPr>
              <w:t>4 квартал, 2026.година</w:t>
            </w:r>
          </w:p>
        </w:tc>
        <w:tc>
          <w:tcPr>
            <w:tcW w:w="1626" w:type="dxa"/>
            <w:vAlign w:val="center"/>
          </w:tcPr>
          <w:p w14:paraId="5150F866" w14:textId="77777777" w:rsidR="00E55563" w:rsidRPr="0073630C" w:rsidRDefault="00E55563" w:rsidP="00637313">
            <w:pPr>
              <w:pStyle w:val="TableParagraph"/>
              <w:ind w:right="210"/>
              <w:rPr>
                <w:sz w:val="18"/>
              </w:rPr>
            </w:pPr>
            <w:r w:rsidRPr="0073630C">
              <w:rPr>
                <w:sz w:val="18"/>
              </w:rPr>
              <w:t>Општина Топола</w:t>
            </w:r>
          </w:p>
          <w:p w14:paraId="2A564EE7" w14:textId="77777777" w:rsidR="00E55563" w:rsidRPr="0015294C" w:rsidRDefault="00E55563" w:rsidP="00637313">
            <w:pPr>
              <w:pStyle w:val="TableParagraph"/>
              <w:ind w:right="210"/>
              <w:rPr>
                <w:sz w:val="18"/>
              </w:rPr>
            </w:pPr>
          </w:p>
        </w:tc>
        <w:tc>
          <w:tcPr>
            <w:tcW w:w="1522" w:type="dxa"/>
            <w:vAlign w:val="center"/>
          </w:tcPr>
          <w:p w14:paraId="4C1DB255" w14:textId="77777777" w:rsidR="00E55563" w:rsidRPr="00070808" w:rsidRDefault="00E55563" w:rsidP="00637313">
            <w:pPr>
              <w:pStyle w:val="TableParagraph"/>
              <w:spacing w:before="215"/>
              <w:jc w:val="center"/>
              <w:rPr>
                <w:bCs/>
                <w:color w:val="000000"/>
                <w:sz w:val="18"/>
              </w:rPr>
            </w:pPr>
            <w:r w:rsidRPr="00070808">
              <w:rPr>
                <w:bCs/>
                <w:color w:val="000000"/>
                <w:sz w:val="18"/>
              </w:rPr>
              <w:t>Програм 11</w:t>
            </w:r>
          </w:p>
          <w:p w14:paraId="2A4F4C7C" w14:textId="77777777" w:rsidR="00E55563" w:rsidRPr="00070808" w:rsidRDefault="00E55563" w:rsidP="00637313">
            <w:pPr>
              <w:pStyle w:val="TableParagraph"/>
              <w:spacing w:before="215"/>
              <w:jc w:val="center"/>
              <w:rPr>
                <w:color w:val="000000"/>
                <w:sz w:val="18"/>
              </w:rPr>
            </w:pPr>
            <w:r w:rsidRPr="00070808">
              <w:rPr>
                <w:bCs/>
                <w:color w:val="000000"/>
                <w:sz w:val="18"/>
              </w:rPr>
              <w:t>ПА 0001-Једнократне помоћи и други облици помоћи</w:t>
            </w:r>
          </w:p>
          <w:p w14:paraId="3F35F036" w14:textId="77777777" w:rsidR="00E55563" w:rsidRPr="00070808" w:rsidRDefault="00E55563" w:rsidP="00637313">
            <w:pPr>
              <w:pStyle w:val="TableParagraph"/>
              <w:ind w:left="11" w:right="7"/>
              <w:jc w:val="center"/>
              <w:rPr>
                <w:color w:val="000000"/>
                <w:sz w:val="18"/>
              </w:rPr>
            </w:pPr>
          </w:p>
        </w:tc>
        <w:tc>
          <w:tcPr>
            <w:tcW w:w="801" w:type="dxa"/>
            <w:vAlign w:val="center"/>
          </w:tcPr>
          <w:p w14:paraId="134D262E" w14:textId="77777777" w:rsidR="00E55563" w:rsidRDefault="00E55563" w:rsidP="00637313">
            <w:pPr>
              <w:pStyle w:val="TableParagraph"/>
              <w:ind w:left="14" w:right="10"/>
              <w:jc w:val="center"/>
              <w:rPr>
                <w:sz w:val="18"/>
              </w:rPr>
            </w:pPr>
            <w:r>
              <w:rPr>
                <w:sz w:val="18"/>
              </w:rPr>
              <w:t>2</w:t>
            </w:r>
            <w:r>
              <w:rPr>
                <w:sz w:val="18"/>
                <w:lang w:val="sr-Cyrl-RS"/>
              </w:rPr>
              <w:t>.0</w:t>
            </w:r>
            <w:r>
              <w:rPr>
                <w:sz w:val="18"/>
              </w:rPr>
              <w:t>00.000</w:t>
            </w:r>
            <w:r>
              <w:rPr>
                <w:sz w:val="18"/>
                <w:lang w:val="sr-Cyrl-RS"/>
              </w:rPr>
              <w:t>,</w:t>
            </w:r>
            <w:r>
              <w:rPr>
                <w:sz w:val="18"/>
              </w:rPr>
              <w:t>00</w:t>
            </w:r>
          </w:p>
        </w:tc>
        <w:tc>
          <w:tcPr>
            <w:tcW w:w="801" w:type="dxa"/>
            <w:vAlign w:val="center"/>
          </w:tcPr>
          <w:p w14:paraId="11BE6F08" w14:textId="77777777" w:rsidR="00E55563" w:rsidRDefault="00E55563" w:rsidP="00637313">
            <w:pPr>
              <w:pStyle w:val="TableParagraph"/>
              <w:ind w:left="14" w:right="10"/>
              <w:jc w:val="center"/>
              <w:rPr>
                <w:sz w:val="18"/>
              </w:rPr>
            </w:pPr>
            <w:r>
              <w:rPr>
                <w:sz w:val="18"/>
              </w:rPr>
              <w:t>2</w:t>
            </w:r>
            <w:r>
              <w:rPr>
                <w:sz w:val="18"/>
                <w:lang w:val="sr-Cyrl-RS"/>
              </w:rPr>
              <w:t>.0</w:t>
            </w:r>
            <w:r>
              <w:rPr>
                <w:sz w:val="18"/>
              </w:rPr>
              <w:t>06.600,00</w:t>
            </w:r>
          </w:p>
        </w:tc>
        <w:tc>
          <w:tcPr>
            <w:tcW w:w="801" w:type="dxa"/>
            <w:vAlign w:val="center"/>
          </w:tcPr>
          <w:p w14:paraId="51B641D9" w14:textId="77777777" w:rsidR="00E55563" w:rsidRDefault="00E55563" w:rsidP="00637313">
            <w:pPr>
              <w:pStyle w:val="TableParagraph"/>
              <w:ind w:left="14" w:right="10"/>
              <w:jc w:val="center"/>
              <w:rPr>
                <w:sz w:val="18"/>
              </w:rPr>
            </w:pPr>
            <w:r>
              <w:rPr>
                <w:sz w:val="18"/>
                <w:lang w:val="sr-Cyrl-RS"/>
              </w:rPr>
              <w:t>2.</w:t>
            </w:r>
            <w:r>
              <w:rPr>
                <w:sz w:val="18"/>
              </w:rPr>
              <w:t>212.800,00</w:t>
            </w:r>
          </w:p>
        </w:tc>
        <w:tc>
          <w:tcPr>
            <w:tcW w:w="801" w:type="dxa"/>
            <w:vAlign w:val="center"/>
          </w:tcPr>
          <w:p w14:paraId="580907A9" w14:textId="77777777" w:rsidR="00E55563" w:rsidRDefault="00E55563" w:rsidP="00637313">
            <w:pPr>
              <w:pStyle w:val="TableParagraph"/>
              <w:ind w:left="14" w:right="10"/>
              <w:jc w:val="center"/>
              <w:rPr>
                <w:sz w:val="18"/>
              </w:rPr>
            </w:pPr>
            <w:r>
              <w:rPr>
                <w:sz w:val="18"/>
                <w:lang w:val="sr-Cyrl-RS"/>
              </w:rPr>
              <w:t>2.</w:t>
            </w:r>
            <w:r>
              <w:rPr>
                <w:sz w:val="18"/>
              </w:rPr>
              <w:t>219.200,00</w:t>
            </w:r>
          </w:p>
        </w:tc>
        <w:tc>
          <w:tcPr>
            <w:tcW w:w="802" w:type="dxa"/>
            <w:vAlign w:val="center"/>
          </w:tcPr>
          <w:p w14:paraId="6D77B276" w14:textId="77777777" w:rsidR="00E55563" w:rsidRDefault="00E55563" w:rsidP="00637313">
            <w:pPr>
              <w:pStyle w:val="TableParagraph"/>
              <w:ind w:left="14" w:right="10"/>
              <w:jc w:val="center"/>
              <w:rPr>
                <w:sz w:val="18"/>
              </w:rPr>
            </w:pPr>
            <w:r>
              <w:rPr>
                <w:sz w:val="18"/>
                <w:lang w:val="sr-Cyrl-RS"/>
              </w:rPr>
              <w:t>2.</w:t>
            </w:r>
            <w:r>
              <w:rPr>
                <w:sz w:val="18"/>
              </w:rPr>
              <w:t>225.800,00</w:t>
            </w:r>
          </w:p>
        </w:tc>
      </w:tr>
      <w:tr w:rsidR="00E55563" w14:paraId="2322ABD2" w14:textId="77777777" w:rsidTr="00637313">
        <w:trPr>
          <w:trHeight w:val="557"/>
        </w:trPr>
        <w:tc>
          <w:tcPr>
            <w:tcW w:w="2127" w:type="dxa"/>
            <w:vAlign w:val="center"/>
          </w:tcPr>
          <w:p w14:paraId="216EA67B" w14:textId="77777777" w:rsidR="00E55563" w:rsidRPr="007840A3" w:rsidRDefault="00E55563" w:rsidP="00637313">
            <w:pPr>
              <w:pStyle w:val="TableParagraph"/>
              <w:ind w:left="108"/>
              <w:jc w:val="center"/>
              <w:rPr>
                <w:sz w:val="18"/>
              </w:rPr>
            </w:pPr>
            <w:r>
              <w:rPr>
                <w:sz w:val="18"/>
              </w:rPr>
              <w:t>1.1.2 Континуирана едукација стручних радника</w:t>
            </w:r>
          </w:p>
        </w:tc>
        <w:tc>
          <w:tcPr>
            <w:tcW w:w="2409" w:type="dxa"/>
            <w:vAlign w:val="center"/>
          </w:tcPr>
          <w:p w14:paraId="2CF57508" w14:textId="77777777" w:rsidR="00E55563" w:rsidRDefault="00E55563" w:rsidP="00637313">
            <w:pPr>
              <w:pStyle w:val="TableParagraph"/>
              <w:jc w:val="center"/>
              <w:rPr>
                <w:bCs/>
                <w:sz w:val="18"/>
                <w:lang w:val="sr-Cyrl-RS"/>
              </w:rPr>
            </w:pPr>
          </w:p>
          <w:p w14:paraId="5F977E29" w14:textId="77777777" w:rsidR="00E55563" w:rsidRDefault="00E55563" w:rsidP="00637313">
            <w:pPr>
              <w:pStyle w:val="TableParagraph"/>
              <w:jc w:val="center"/>
              <w:rPr>
                <w:bCs/>
                <w:sz w:val="18"/>
                <w:lang w:val="sr-Cyrl-RS"/>
              </w:rPr>
            </w:pPr>
            <w:r w:rsidRPr="002E4A0D">
              <w:rPr>
                <w:bCs/>
                <w:sz w:val="18"/>
                <w:lang w:val="sr-Cyrl-RS"/>
              </w:rPr>
              <w:t>Центар за социјални рад ,,Сава Илић“, Аранђеловац</w:t>
            </w:r>
            <w:r>
              <w:rPr>
                <w:bCs/>
                <w:sz w:val="18"/>
                <w:lang w:val="sr-Cyrl-RS"/>
              </w:rPr>
              <w:t xml:space="preserve"> </w:t>
            </w:r>
            <w:r w:rsidRPr="002E4A0D">
              <w:rPr>
                <w:bCs/>
                <w:sz w:val="18"/>
                <w:lang w:val="sr-Cyrl-RS"/>
              </w:rPr>
              <w:t>за Одељење у Тополи</w:t>
            </w:r>
          </w:p>
          <w:p w14:paraId="51CFC4F5" w14:textId="77777777" w:rsidR="00E55563" w:rsidRPr="002E4A0D" w:rsidRDefault="00E55563" w:rsidP="00637313">
            <w:pPr>
              <w:pStyle w:val="TableParagraph"/>
              <w:rPr>
                <w:bCs/>
                <w:sz w:val="18"/>
                <w:lang w:val="sr-Cyrl-RS"/>
              </w:rPr>
            </w:pPr>
          </w:p>
          <w:p w14:paraId="2AC3D195" w14:textId="77777777" w:rsidR="00E55563" w:rsidRPr="002E4A0D" w:rsidRDefault="00E55563" w:rsidP="00637313">
            <w:pPr>
              <w:pStyle w:val="TableParagraph"/>
              <w:ind w:left="109"/>
              <w:jc w:val="center"/>
              <w:rPr>
                <w:bCs/>
                <w:sz w:val="18"/>
                <w:lang w:val="sr-Cyrl-RS"/>
              </w:rPr>
            </w:pPr>
          </w:p>
        </w:tc>
        <w:tc>
          <w:tcPr>
            <w:tcW w:w="1560" w:type="dxa"/>
            <w:vAlign w:val="center"/>
          </w:tcPr>
          <w:p w14:paraId="354C0E28" w14:textId="77777777" w:rsidR="00E55563" w:rsidRPr="00E759CF" w:rsidRDefault="00E55563" w:rsidP="00637313">
            <w:pPr>
              <w:pStyle w:val="TableParagraph"/>
              <w:spacing w:before="216"/>
              <w:ind w:right="135"/>
              <w:rPr>
                <w:sz w:val="18"/>
                <w:lang w:val="sr-Cyrl-RS"/>
              </w:rPr>
            </w:pPr>
            <w:r w:rsidRPr="00E759CF">
              <w:rPr>
                <w:sz w:val="18"/>
                <w:lang w:val="sr-Cyrl-RS"/>
              </w:rPr>
              <w:t>Републички завод за социјалну заштиту</w:t>
            </w:r>
          </w:p>
          <w:p w14:paraId="41C7E3E1" w14:textId="77777777" w:rsidR="00E55563" w:rsidRPr="00441672" w:rsidRDefault="00E55563" w:rsidP="00637313">
            <w:pPr>
              <w:pStyle w:val="TableParagraph"/>
              <w:spacing w:before="216"/>
              <w:ind w:right="135"/>
              <w:rPr>
                <w:sz w:val="18"/>
                <w:lang w:val="sr-Cyrl-RS"/>
              </w:rPr>
            </w:pPr>
            <w:r w:rsidRPr="00441672">
              <w:rPr>
                <w:sz w:val="18"/>
                <w:lang w:val="sr-Cyrl-RS"/>
              </w:rPr>
              <w:t>Комора социјалне заштите</w:t>
            </w:r>
          </w:p>
        </w:tc>
        <w:tc>
          <w:tcPr>
            <w:tcW w:w="1223" w:type="dxa"/>
            <w:vAlign w:val="center"/>
          </w:tcPr>
          <w:p w14:paraId="2C7E164A" w14:textId="77777777" w:rsidR="00E55563" w:rsidRPr="004C2CBB" w:rsidRDefault="00E55563" w:rsidP="00637313">
            <w:pPr>
              <w:pStyle w:val="TableParagraph"/>
              <w:ind w:left="13" w:right="41"/>
              <w:jc w:val="center"/>
              <w:rPr>
                <w:sz w:val="18"/>
              </w:rPr>
            </w:pPr>
            <w:r>
              <w:rPr>
                <w:sz w:val="18"/>
              </w:rPr>
              <w:t>4 квартал, 2030.година</w:t>
            </w:r>
          </w:p>
        </w:tc>
        <w:tc>
          <w:tcPr>
            <w:tcW w:w="1626" w:type="dxa"/>
            <w:vAlign w:val="center"/>
          </w:tcPr>
          <w:p w14:paraId="7C29EFC4" w14:textId="77777777" w:rsidR="00E55563" w:rsidRPr="00C43CEE" w:rsidRDefault="00E55563" w:rsidP="00637313">
            <w:pPr>
              <w:pStyle w:val="TableParagraph"/>
              <w:rPr>
                <w:sz w:val="18"/>
                <w:lang w:val="sr-Cyrl-RS"/>
              </w:rPr>
            </w:pPr>
            <w:r w:rsidRPr="00C43CEE">
              <w:rPr>
                <w:sz w:val="18"/>
              </w:rPr>
              <w:t>Општина Топола</w:t>
            </w:r>
            <w:r w:rsidRPr="00C43CEE">
              <w:rPr>
                <w:sz w:val="18"/>
                <w:lang w:val="sr-Cyrl-RS"/>
              </w:rPr>
              <w:t xml:space="preserve"> / </w:t>
            </w:r>
          </w:p>
          <w:p w14:paraId="6FE03F11" w14:textId="77777777" w:rsidR="00E55563" w:rsidRPr="00C43CEE" w:rsidRDefault="00E55563" w:rsidP="00637313">
            <w:pPr>
              <w:pStyle w:val="TableParagraph"/>
              <w:ind w:right="210"/>
              <w:rPr>
                <w:sz w:val="18"/>
                <w:lang w:val="sr-Cyrl-RS"/>
              </w:rPr>
            </w:pPr>
            <w:r w:rsidRPr="00C43CEE">
              <w:rPr>
                <w:sz w:val="18"/>
              </w:rPr>
              <w:t>Република Србија, Надлежно министарство</w:t>
            </w:r>
            <w:r w:rsidRPr="00C43CEE">
              <w:rPr>
                <w:sz w:val="18"/>
                <w:lang w:val="sr-Cyrl-RS"/>
              </w:rPr>
              <w:t xml:space="preserve"> /</w:t>
            </w:r>
          </w:p>
          <w:p w14:paraId="08E05B9A" w14:textId="77777777" w:rsidR="00E55563" w:rsidRPr="00441672" w:rsidRDefault="00E55563" w:rsidP="00637313">
            <w:pPr>
              <w:pStyle w:val="TableParagraph"/>
              <w:ind w:right="210"/>
              <w:rPr>
                <w:sz w:val="18"/>
                <w:lang w:val="sr-Cyrl-RS"/>
              </w:rPr>
            </w:pPr>
            <w:r w:rsidRPr="00441672">
              <w:rPr>
                <w:sz w:val="18"/>
                <w:lang w:val="sr-Cyrl-RS"/>
              </w:rPr>
              <w:t>Донаторска средства (Еу фондови и друго)</w:t>
            </w:r>
          </w:p>
        </w:tc>
        <w:tc>
          <w:tcPr>
            <w:tcW w:w="1522" w:type="dxa"/>
            <w:vAlign w:val="center"/>
          </w:tcPr>
          <w:p w14:paraId="2226D021" w14:textId="77777777" w:rsidR="00E55563" w:rsidRPr="00036739" w:rsidRDefault="00E55563" w:rsidP="00637313">
            <w:pPr>
              <w:pStyle w:val="TableParagraph"/>
              <w:spacing w:before="215"/>
              <w:jc w:val="center"/>
              <w:rPr>
                <w:bCs/>
                <w:color w:val="000000"/>
                <w:sz w:val="18"/>
                <w:lang w:val="sr-Cyrl-RS"/>
              </w:rPr>
            </w:pPr>
            <w:r w:rsidRPr="00070808">
              <w:rPr>
                <w:bCs/>
                <w:color w:val="000000"/>
                <w:sz w:val="18"/>
              </w:rPr>
              <w:t>Програм 11</w:t>
            </w:r>
          </w:p>
        </w:tc>
        <w:tc>
          <w:tcPr>
            <w:tcW w:w="801" w:type="dxa"/>
            <w:vAlign w:val="center"/>
          </w:tcPr>
          <w:p w14:paraId="460B49C5" w14:textId="77777777" w:rsidR="00E55563" w:rsidRDefault="00E55563" w:rsidP="00637313">
            <w:pPr>
              <w:pStyle w:val="TableParagraph"/>
              <w:ind w:left="14" w:right="10"/>
              <w:jc w:val="center"/>
              <w:rPr>
                <w:sz w:val="18"/>
              </w:rPr>
            </w:pPr>
            <w:r>
              <w:rPr>
                <w:sz w:val="18"/>
              </w:rPr>
              <w:t>300.000,00</w:t>
            </w:r>
          </w:p>
        </w:tc>
        <w:tc>
          <w:tcPr>
            <w:tcW w:w="801" w:type="dxa"/>
            <w:vAlign w:val="center"/>
          </w:tcPr>
          <w:p w14:paraId="3A19E4DB" w14:textId="77777777" w:rsidR="00E55563" w:rsidRDefault="00E55563" w:rsidP="00637313">
            <w:pPr>
              <w:pStyle w:val="TableParagraph"/>
              <w:ind w:left="14" w:right="10"/>
              <w:jc w:val="center"/>
              <w:rPr>
                <w:sz w:val="18"/>
              </w:rPr>
            </w:pPr>
            <w:r>
              <w:rPr>
                <w:sz w:val="18"/>
              </w:rPr>
              <w:t>310.000,00</w:t>
            </w:r>
          </w:p>
        </w:tc>
        <w:tc>
          <w:tcPr>
            <w:tcW w:w="801" w:type="dxa"/>
            <w:vAlign w:val="center"/>
          </w:tcPr>
          <w:p w14:paraId="0E6D7AAE" w14:textId="77777777" w:rsidR="00E55563" w:rsidRDefault="00E55563" w:rsidP="00637313">
            <w:pPr>
              <w:pStyle w:val="TableParagraph"/>
              <w:ind w:left="14" w:right="10"/>
              <w:jc w:val="center"/>
              <w:rPr>
                <w:sz w:val="18"/>
              </w:rPr>
            </w:pPr>
            <w:r>
              <w:rPr>
                <w:sz w:val="18"/>
              </w:rPr>
              <w:t>320.000,00</w:t>
            </w:r>
          </w:p>
        </w:tc>
        <w:tc>
          <w:tcPr>
            <w:tcW w:w="801" w:type="dxa"/>
            <w:vAlign w:val="center"/>
          </w:tcPr>
          <w:p w14:paraId="190825E0" w14:textId="77777777" w:rsidR="00E55563" w:rsidRDefault="00E55563" w:rsidP="00637313">
            <w:pPr>
              <w:pStyle w:val="TableParagraph"/>
              <w:ind w:left="14" w:right="10"/>
              <w:jc w:val="center"/>
              <w:rPr>
                <w:sz w:val="18"/>
              </w:rPr>
            </w:pPr>
            <w:r>
              <w:rPr>
                <w:sz w:val="18"/>
              </w:rPr>
              <w:t>330.000,00</w:t>
            </w:r>
          </w:p>
        </w:tc>
        <w:tc>
          <w:tcPr>
            <w:tcW w:w="802" w:type="dxa"/>
            <w:vAlign w:val="center"/>
          </w:tcPr>
          <w:p w14:paraId="68A1D2D9" w14:textId="77777777" w:rsidR="00E55563" w:rsidRDefault="00E55563" w:rsidP="00637313">
            <w:pPr>
              <w:pStyle w:val="TableParagraph"/>
              <w:ind w:left="14" w:right="10"/>
              <w:jc w:val="center"/>
              <w:rPr>
                <w:sz w:val="18"/>
              </w:rPr>
            </w:pPr>
            <w:r>
              <w:rPr>
                <w:sz w:val="18"/>
              </w:rPr>
              <w:t>340.000,00</w:t>
            </w:r>
          </w:p>
        </w:tc>
      </w:tr>
    </w:tbl>
    <w:p w14:paraId="04265ABA" w14:textId="77777777" w:rsidR="00E55563" w:rsidRDefault="00E55563" w:rsidP="00E55563">
      <w:pPr>
        <w:rPr>
          <w:lang w:val="sr-Cyrl-RS"/>
        </w:rPr>
      </w:pPr>
    </w:p>
    <w:p w14:paraId="4E735754" w14:textId="77777777" w:rsidR="00E55563" w:rsidRDefault="00E55563" w:rsidP="00E55563">
      <w:pPr>
        <w:rPr>
          <w:lang w:val="sr-Cyrl-RS"/>
        </w:rPr>
      </w:pPr>
    </w:p>
    <w:p w14:paraId="39EA0F7A" w14:textId="77777777" w:rsidR="00E55563" w:rsidRDefault="00E55563" w:rsidP="00E55563">
      <w:pPr>
        <w:rPr>
          <w:lang w:val="sr-Cyrl-RS"/>
        </w:rPr>
      </w:pPr>
    </w:p>
    <w:p w14:paraId="63608C9E" w14:textId="77777777" w:rsidR="00E55563" w:rsidRDefault="00E55563" w:rsidP="00E55563">
      <w:pPr>
        <w:rPr>
          <w:lang w:val="sr-Cyrl-RS"/>
        </w:rPr>
      </w:pPr>
    </w:p>
    <w:p w14:paraId="09FF6650" w14:textId="77777777" w:rsidR="00E55563" w:rsidRPr="002F2E45" w:rsidRDefault="00E55563" w:rsidP="00E55563">
      <w:pPr>
        <w:rPr>
          <w:lang w:val="sr-Cyrl-RS"/>
        </w:rPr>
      </w:pPr>
    </w:p>
    <w:tbl>
      <w:tblPr>
        <w:tblW w:w="143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152"/>
        <w:gridCol w:w="10"/>
      </w:tblGrid>
      <w:tr w:rsidR="00E55563" w:rsidRPr="00660B22" w14:paraId="2067764A" w14:textId="77777777" w:rsidTr="00637313">
        <w:trPr>
          <w:gridAfter w:val="1"/>
          <w:wAfter w:w="10" w:type="dxa"/>
          <w:trHeight w:val="242"/>
        </w:trPr>
        <w:tc>
          <w:tcPr>
            <w:tcW w:w="14324" w:type="dxa"/>
            <w:gridSpan w:val="16"/>
            <w:shd w:val="clear" w:color="auto" w:fill="A7CF8C"/>
          </w:tcPr>
          <w:p w14:paraId="2604C788" w14:textId="77777777" w:rsidR="00E55563" w:rsidRPr="00E5035D" w:rsidRDefault="00E55563" w:rsidP="00637313">
            <w:pPr>
              <w:pStyle w:val="TableParagraph"/>
              <w:spacing w:line="222" w:lineRule="exact"/>
              <w:ind w:left="108"/>
              <w:rPr>
                <w:b/>
                <w:sz w:val="20"/>
                <w:lang w:val="sr-Cyrl-RS"/>
              </w:rPr>
            </w:pPr>
            <w:r w:rsidRPr="00E5035D">
              <w:rPr>
                <w:b/>
                <w:sz w:val="18"/>
                <w:lang w:val="sr-Cyrl-RS"/>
              </w:rPr>
              <w:lastRenderedPageBreak/>
              <w:t>МЕРА1.2: Унапређење услова рада и техничких капацитета у систему социјалне заштите</w:t>
            </w:r>
          </w:p>
        </w:tc>
      </w:tr>
      <w:tr w:rsidR="00E55563" w:rsidRPr="00444433" w14:paraId="7D79737F" w14:textId="77777777" w:rsidTr="00637313">
        <w:trPr>
          <w:gridAfter w:val="1"/>
          <w:wAfter w:w="10" w:type="dxa"/>
          <w:trHeight w:val="553"/>
        </w:trPr>
        <w:tc>
          <w:tcPr>
            <w:tcW w:w="3950" w:type="dxa"/>
            <w:gridSpan w:val="2"/>
            <w:vMerge w:val="restart"/>
            <w:shd w:val="clear" w:color="auto" w:fill="C4DFB2"/>
          </w:tcPr>
          <w:p w14:paraId="3C31AC1B" w14:textId="77777777" w:rsidR="00E55563" w:rsidRPr="00E759CF" w:rsidRDefault="00E55563" w:rsidP="00637313">
            <w:pPr>
              <w:pStyle w:val="TableParagraph"/>
              <w:spacing w:before="124"/>
              <w:ind w:left="38" w:right="28"/>
              <w:jc w:val="center"/>
              <w:rPr>
                <w:b/>
                <w:sz w:val="18"/>
                <w:lang w:val="sr-Cyrl-RS"/>
              </w:rPr>
            </w:pPr>
            <w:r w:rsidRPr="00E759CF">
              <w:rPr>
                <w:b/>
                <w:sz w:val="18"/>
                <w:lang w:val="sr-Cyrl-RS"/>
              </w:rPr>
              <w:t>Организациона јединица одговорна за спровођење (координисање спровођења) мере</w:t>
            </w:r>
          </w:p>
        </w:tc>
        <w:tc>
          <w:tcPr>
            <w:tcW w:w="2332" w:type="dxa"/>
            <w:gridSpan w:val="2"/>
            <w:vMerge w:val="restart"/>
            <w:tcBorders>
              <w:right w:val="single" w:sz="4" w:space="0" w:color="auto"/>
            </w:tcBorders>
            <w:shd w:val="clear" w:color="auto" w:fill="C4DFB2"/>
          </w:tcPr>
          <w:p w14:paraId="58A45CA0" w14:textId="77777777" w:rsidR="00E55563" w:rsidRPr="00E759CF" w:rsidRDefault="00E55563" w:rsidP="00637313">
            <w:pPr>
              <w:pStyle w:val="TableParagraph"/>
              <w:spacing w:before="123"/>
              <w:rPr>
                <w:sz w:val="18"/>
                <w:lang w:val="sr-Cyrl-RS"/>
              </w:rPr>
            </w:pPr>
          </w:p>
          <w:p w14:paraId="348257A4" w14:textId="77777777" w:rsidR="00E55563" w:rsidRDefault="00E55563" w:rsidP="00637313">
            <w:pPr>
              <w:pStyle w:val="TableParagraph"/>
              <w:ind w:left="195"/>
              <w:rPr>
                <w:b/>
                <w:sz w:val="18"/>
              </w:rPr>
            </w:pPr>
            <w:r>
              <w:rPr>
                <w:b/>
                <w:sz w:val="18"/>
              </w:rPr>
              <w:t xml:space="preserve">Извор </w:t>
            </w:r>
            <w:r>
              <w:rPr>
                <w:b/>
                <w:spacing w:val="-2"/>
                <w:sz w:val="18"/>
              </w:rPr>
              <w:t>финансирања</w:t>
            </w:r>
          </w:p>
        </w:tc>
        <w:tc>
          <w:tcPr>
            <w:tcW w:w="2284" w:type="dxa"/>
            <w:gridSpan w:val="3"/>
            <w:vMerge w:val="restart"/>
            <w:tcBorders>
              <w:top w:val="single" w:sz="4" w:space="0" w:color="auto"/>
              <w:left w:val="single" w:sz="4" w:space="0" w:color="auto"/>
              <w:bottom w:val="single" w:sz="4" w:space="0" w:color="auto"/>
              <w:right w:val="single" w:sz="4" w:space="0" w:color="auto"/>
            </w:tcBorders>
            <w:shd w:val="clear" w:color="auto" w:fill="B2E4A0"/>
          </w:tcPr>
          <w:p w14:paraId="07690F8A" w14:textId="77777777" w:rsidR="00E55563" w:rsidRPr="00E759CF" w:rsidRDefault="00E55563" w:rsidP="00637313">
            <w:pPr>
              <w:pStyle w:val="TableParagraph"/>
              <w:spacing w:before="133" w:line="228" w:lineRule="auto"/>
              <w:ind w:left="13"/>
              <w:jc w:val="center"/>
              <w:rPr>
                <w:b/>
                <w:sz w:val="19"/>
              </w:rPr>
            </w:pPr>
            <w:r w:rsidRPr="00E759CF">
              <w:rPr>
                <w:b/>
                <w:sz w:val="18"/>
              </w:rPr>
              <w:t xml:space="preserve">Веза са програмским буџетом </w:t>
            </w:r>
            <w:r w:rsidRPr="00E759CF">
              <w:rPr>
                <w:b/>
                <w:sz w:val="19"/>
              </w:rPr>
              <w:t xml:space="preserve">(шифра </w:t>
            </w:r>
            <w:r w:rsidRPr="00E759CF">
              <w:rPr>
                <w:b/>
                <w:spacing w:val="-2"/>
                <w:sz w:val="19"/>
              </w:rPr>
              <w:t>ПР/ПА/ПЈ)</w:t>
            </w:r>
          </w:p>
        </w:tc>
        <w:tc>
          <w:tcPr>
            <w:tcW w:w="5758" w:type="dxa"/>
            <w:gridSpan w:val="9"/>
            <w:tcBorders>
              <w:left w:val="single" w:sz="4" w:space="0" w:color="auto"/>
            </w:tcBorders>
            <w:shd w:val="clear" w:color="auto" w:fill="C4DFB2"/>
          </w:tcPr>
          <w:p w14:paraId="6485D641" w14:textId="77777777" w:rsidR="00E55563" w:rsidRPr="00444433" w:rsidRDefault="00E55563" w:rsidP="00637313">
            <w:pPr>
              <w:pStyle w:val="TableParagraph"/>
              <w:spacing w:before="59"/>
              <w:ind w:left="1860" w:hanging="1570"/>
              <w:rPr>
                <w:b/>
                <w:sz w:val="18"/>
              </w:rPr>
            </w:pPr>
            <w:r>
              <w:rPr>
                <w:b/>
                <w:sz w:val="18"/>
              </w:rPr>
              <w:t xml:space="preserve">Укупно процењена финансијска средства по изворима финансирања у </w:t>
            </w:r>
            <w:r w:rsidRPr="00FB1E9C">
              <w:rPr>
                <w:b/>
                <w:bCs/>
                <w:sz w:val="18"/>
                <w:szCs w:val="18"/>
              </w:rPr>
              <w:t>хиљадама</w:t>
            </w:r>
            <w:r>
              <w:rPr>
                <w:b/>
                <w:bCs/>
                <w:sz w:val="18"/>
                <w:szCs w:val="18"/>
              </w:rPr>
              <w:t xml:space="preserve"> </w:t>
            </w:r>
            <w:r w:rsidRPr="00FB1E9C">
              <w:rPr>
                <w:b/>
                <w:sz w:val="18"/>
                <w:szCs w:val="18"/>
              </w:rPr>
              <w:t>РСД</w:t>
            </w:r>
          </w:p>
        </w:tc>
      </w:tr>
      <w:tr w:rsidR="00E55563" w:rsidRPr="00444433" w14:paraId="0A70E5E2" w14:textId="77777777" w:rsidTr="00637313">
        <w:trPr>
          <w:gridAfter w:val="1"/>
          <w:wAfter w:w="10" w:type="dxa"/>
          <w:trHeight w:val="336"/>
        </w:trPr>
        <w:tc>
          <w:tcPr>
            <w:tcW w:w="3950" w:type="dxa"/>
            <w:gridSpan w:val="2"/>
            <w:vMerge/>
            <w:tcBorders>
              <w:top w:val="nil"/>
            </w:tcBorders>
            <w:shd w:val="clear" w:color="auto" w:fill="C4DFB2"/>
          </w:tcPr>
          <w:p w14:paraId="3750C0F4" w14:textId="77777777" w:rsidR="00E55563" w:rsidRDefault="00E55563" w:rsidP="00637313">
            <w:pPr>
              <w:rPr>
                <w:sz w:val="2"/>
                <w:szCs w:val="2"/>
              </w:rPr>
            </w:pPr>
          </w:p>
        </w:tc>
        <w:tc>
          <w:tcPr>
            <w:tcW w:w="2332" w:type="dxa"/>
            <w:gridSpan w:val="2"/>
            <w:vMerge/>
            <w:tcBorders>
              <w:top w:val="nil"/>
              <w:right w:val="single" w:sz="4" w:space="0" w:color="auto"/>
            </w:tcBorders>
            <w:shd w:val="clear" w:color="auto" w:fill="C4DFB2"/>
          </w:tcPr>
          <w:p w14:paraId="3007272F" w14:textId="77777777" w:rsidR="00E55563" w:rsidRDefault="00E55563" w:rsidP="00637313">
            <w:pPr>
              <w:rPr>
                <w:sz w:val="2"/>
                <w:szCs w:val="2"/>
              </w:rPr>
            </w:pPr>
          </w:p>
        </w:tc>
        <w:tc>
          <w:tcPr>
            <w:tcW w:w="2284" w:type="dxa"/>
            <w:gridSpan w:val="3"/>
            <w:vMerge/>
            <w:tcBorders>
              <w:top w:val="single" w:sz="4" w:space="0" w:color="auto"/>
              <w:left w:val="single" w:sz="4" w:space="0" w:color="auto"/>
              <w:bottom w:val="single" w:sz="4" w:space="0" w:color="auto"/>
              <w:right w:val="single" w:sz="4" w:space="0" w:color="auto"/>
            </w:tcBorders>
            <w:shd w:val="clear" w:color="auto" w:fill="B2E4A0"/>
          </w:tcPr>
          <w:p w14:paraId="1D77080C" w14:textId="77777777" w:rsidR="00E55563" w:rsidRDefault="00E55563" w:rsidP="00637313">
            <w:pPr>
              <w:rPr>
                <w:sz w:val="2"/>
                <w:szCs w:val="2"/>
              </w:rPr>
            </w:pPr>
          </w:p>
        </w:tc>
        <w:tc>
          <w:tcPr>
            <w:tcW w:w="1151" w:type="dxa"/>
            <w:gridSpan w:val="2"/>
            <w:tcBorders>
              <w:left w:val="single" w:sz="4" w:space="0" w:color="auto"/>
            </w:tcBorders>
            <w:shd w:val="clear" w:color="auto" w:fill="C4DFB2"/>
          </w:tcPr>
          <w:p w14:paraId="7A7C8341"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15C45F15"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298075E2"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40371CFE" w14:textId="77777777" w:rsidR="00E55563" w:rsidRPr="00444433" w:rsidRDefault="00E55563" w:rsidP="00637313">
            <w:pPr>
              <w:pStyle w:val="TableParagraph"/>
              <w:spacing w:before="59"/>
              <w:ind w:left="14" w:right="3"/>
              <w:jc w:val="center"/>
              <w:rPr>
                <w:b/>
                <w:sz w:val="18"/>
              </w:rPr>
            </w:pPr>
            <w:r>
              <w:rPr>
                <w:b/>
                <w:sz w:val="18"/>
              </w:rPr>
              <w:t>2029.</w:t>
            </w:r>
          </w:p>
        </w:tc>
        <w:tc>
          <w:tcPr>
            <w:tcW w:w="1152" w:type="dxa"/>
            <w:shd w:val="clear" w:color="auto" w:fill="C4DFB2"/>
          </w:tcPr>
          <w:p w14:paraId="1D601777"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545E9441" w14:textId="77777777" w:rsidTr="00637313">
        <w:trPr>
          <w:gridAfter w:val="1"/>
          <w:wAfter w:w="10" w:type="dxa"/>
          <w:trHeight w:val="337"/>
        </w:trPr>
        <w:tc>
          <w:tcPr>
            <w:tcW w:w="3950" w:type="dxa"/>
            <w:gridSpan w:val="2"/>
            <w:vMerge w:val="restart"/>
          </w:tcPr>
          <w:p w14:paraId="282FC4AD" w14:textId="77777777" w:rsidR="00E55563" w:rsidRDefault="00E55563" w:rsidP="00637313">
            <w:pPr>
              <w:pStyle w:val="TableParagraph"/>
              <w:rPr>
                <w:sz w:val="18"/>
              </w:rPr>
            </w:pPr>
            <w:r>
              <w:rPr>
                <w:bCs/>
                <w:sz w:val="18"/>
                <w:lang w:val="sr-Cyrl-RS"/>
              </w:rPr>
              <w:t>Општинска управа Општине Топола</w:t>
            </w:r>
            <w:r w:rsidRPr="00B94CB7">
              <w:rPr>
                <w:bCs/>
                <w:sz w:val="18"/>
              </w:rPr>
              <w:t xml:space="preserve"> </w:t>
            </w:r>
          </w:p>
        </w:tc>
        <w:tc>
          <w:tcPr>
            <w:tcW w:w="2332" w:type="dxa"/>
            <w:gridSpan w:val="2"/>
            <w:tcBorders>
              <w:right w:val="single" w:sz="4" w:space="0" w:color="auto"/>
            </w:tcBorders>
          </w:tcPr>
          <w:p w14:paraId="4B98F5D1" w14:textId="77777777" w:rsidR="00E55563" w:rsidRDefault="00E55563" w:rsidP="00637313">
            <w:pPr>
              <w:pStyle w:val="TableParagraph"/>
              <w:spacing w:before="60"/>
              <w:ind w:left="457"/>
              <w:rPr>
                <w:sz w:val="18"/>
              </w:rPr>
            </w:pPr>
            <w:r w:rsidRPr="00783A8B">
              <w:rPr>
                <w:bCs/>
                <w:spacing w:val="-9"/>
                <w:sz w:val="18"/>
              </w:rPr>
              <w:t xml:space="preserve">Општински </w:t>
            </w:r>
            <w:r w:rsidRPr="00783A8B">
              <w:rPr>
                <w:bCs/>
                <w:spacing w:val="-2"/>
                <w:sz w:val="18"/>
              </w:rPr>
              <w:t>буџет</w:t>
            </w:r>
          </w:p>
        </w:tc>
        <w:tc>
          <w:tcPr>
            <w:tcW w:w="2284" w:type="dxa"/>
            <w:gridSpan w:val="3"/>
            <w:tcBorders>
              <w:top w:val="single" w:sz="4" w:space="0" w:color="auto"/>
              <w:left w:val="single" w:sz="4" w:space="0" w:color="auto"/>
              <w:right w:val="single" w:sz="4" w:space="0" w:color="auto"/>
            </w:tcBorders>
          </w:tcPr>
          <w:p w14:paraId="461B2C04" w14:textId="77777777" w:rsidR="00E55563" w:rsidRPr="00070808" w:rsidRDefault="00E55563" w:rsidP="00637313">
            <w:pPr>
              <w:pStyle w:val="TableParagraph"/>
              <w:spacing w:before="95"/>
              <w:ind w:left="513"/>
              <w:rPr>
                <w:bCs/>
                <w:color w:val="000000"/>
                <w:spacing w:val="-6"/>
                <w:sz w:val="18"/>
              </w:rPr>
            </w:pPr>
            <w:r w:rsidRPr="00070808">
              <w:rPr>
                <w:bCs/>
                <w:color w:val="000000"/>
                <w:spacing w:val="-6"/>
                <w:sz w:val="18"/>
              </w:rPr>
              <w:t>Програм 11</w:t>
            </w:r>
          </w:p>
          <w:p w14:paraId="1B746E2C" w14:textId="77777777" w:rsidR="00E55563" w:rsidRPr="00B750B0" w:rsidRDefault="00E55563" w:rsidP="00637313">
            <w:pPr>
              <w:pStyle w:val="TableParagraph"/>
              <w:spacing w:before="95"/>
              <w:rPr>
                <w:color w:val="000000"/>
                <w:sz w:val="18"/>
                <w:lang w:val="sr-Cyrl-RS"/>
              </w:rPr>
            </w:pPr>
            <w:r w:rsidRPr="00070808">
              <w:rPr>
                <w:bCs/>
                <w:color w:val="000000"/>
                <w:spacing w:val="-6"/>
                <w:sz w:val="18"/>
              </w:rPr>
              <w:t>ПА 0001-Једнократне помоћи и други облици помоћи, а може да буде и пројекат због едукација</w:t>
            </w:r>
          </w:p>
        </w:tc>
        <w:tc>
          <w:tcPr>
            <w:tcW w:w="1151" w:type="dxa"/>
            <w:gridSpan w:val="2"/>
            <w:tcBorders>
              <w:left w:val="single" w:sz="4" w:space="0" w:color="auto"/>
            </w:tcBorders>
          </w:tcPr>
          <w:p w14:paraId="5CB343DB" w14:textId="77777777" w:rsidR="00E55563" w:rsidRDefault="00E55563" w:rsidP="00637313">
            <w:pPr>
              <w:pStyle w:val="TableParagraph"/>
              <w:spacing w:before="60"/>
              <w:ind w:left="14" w:right="9"/>
              <w:jc w:val="center"/>
              <w:rPr>
                <w:sz w:val="18"/>
              </w:rPr>
            </w:pPr>
            <w:r>
              <w:rPr>
                <w:sz w:val="18"/>
              </w:rPr>
              <w:t>100.000,00</w:t>
            </w:r>
          </w:p>
        </w:tc>
        <w:tc>
          <w:tcPr>
            <w:tcW w:w="1152" w:type="dxa"/>
            <w:gridSpan w:val="2"/>
          </w:tcPr>
          <w:p w14:paraId="643F1966" w14:textId="77777777" w:rsidR="00E55563" w:rsidRDefault="00E55563" w:rsidP="00637313">
            <w:pPr>
              <w:pStyle w:val="TableParagraph"/>
              <w:spacing w:before="60"/>
              <w:ind w:left="14" w:right="9"/>
              <w:jc w:val="center"/>
              <w:rPr>
                <w:sz w:val="18"/>
              </w:rPr>
            </w:pPr>
            <w:r>
              <w:rPr>
                <w:sz w:val="18"/>
              </w:rPr>
              <w:t>103.300,00</w:t>
            </w:r>
          </w:p>
        </w:tc>
        <w:tc>
          <w:tcPr>
            <w:tcW w:w="1151" w:type="dxa"/>
            <w:gridSpan w:val="2"/>
          </w:tcPr>
          <w:p w14:paraId="63BE4D06" w14:textId="77777777" w:rsidR="00E55563" w:rsidRDefault="00E55563" w:rsidP="00637313">
            <w:pPr>
              <w:pStyle w:val="TableParagraph"/>
              <w:spacing w:before="60"/>
              <w:ind w:left="14" w:right="9"/>
              <w:jc w:val="center"/>
              <w:rPr>
                <w:sz w:val="18"/>
              </w:rPr>
            </w:pPr>
            <w:r>
              <w:rPr>
                <w:sz w:val="18"/>
                <w:lang w:val="sr-Cyrl-RS"/>
              </w:rPr>
              <w:t>0</w:t>
            </w:r>
          </w:p>
        </w:tc>
        <w:tc>
          <w:tcPr>
            <w:tcW w:w="1152" w:type="dxa"/>
            <w:gridSpan w:val="2"/>
          </w:tcPr>
          <w:p w14:paraId="169DB965" w14:textId="77777777" w:rsidR="00E55563" w:rsidRDefault="00E55563" w:rsidP="00637313">
            <w:pPr>
              <w:pStyle w:val="TableParagraph"/>
              <w:spacing w:before="60"/>
              <w:ind w:left="14" w:right="9"/>
              <w:jc w:val="center"/>
              <w:rPr>
                <w:sz w:val="18"/>
              </w:rPr>
            </w:pPr>
            <w:r>
              <w:rPr>
                <w:sz w:val="18"/>
              </w:rPr>
              <w:t>109.591,00</w:t>
            </w:r>
          </w:p>
        </w:tc>
        <w:tc>
          <w:tcPr>
            <w:tcW w:w="1152" w:type="dxa"/>
          </w:tcPr>
          <w:p w14:paraId="3BDE25D8" w14:textId="77777777" w:rsidR="00E55563" w:rsidRDefault="00E55563" w:rsidP="00637313">
            <w:pPr>
              <w:pStyle w:val="TableParagraph"/>
              <w:spacing w:before="60"/>
              <w:ind w:left="14" w:right="9"/>
              <w:jc w:val="center"/>
              <w:rPr>
                <w:sz w:val="18"/>
              </w:rPr>
            </w:pPr>
            <w:r>
              <w:rPr>
                <w:sz w:val="18"/>
                <w:lang w:val="sr-Cyrl-RS"/>
              </w:rPr>
              <w:t>0</w:t>
            </w:r>
          </w:p>
        </w:tc>
      </w:tr>
      <w:tr w:rsidR="00E55563" w14:paraId="4B109BDF" w14:textId="77777777" w:rsidTr="00637313">
        <w:trPr>
          <w:gridAfter w:val="1"/>
          <w:wAfter w:w="10" w:type="dxa"/>
          <w:trHeight w:val="987"/>
        </w:trPr>
        <w:tc>
          <w:tcPr>
            <w:tcW w:w="3950" w:type="dxa"/>
            <w:gridSpan w:val="2"/>
            <w:vMerge/>
          </w:tcPr>
          <w:p w14:paraId="4B6A51B6" w14:textId="77777777" w:rsidR="00E55563" w:rsidRDefault="00E55563" w:rsidP="00637313">
            <w:pPr>
              <w:rPr>
                <w:sz w:val="2"/>
                <w:szCs w:val="2"/>
              </w:rPr>
            </w:pPr>
          </w:p>
        </w:tc>
        <w:tc>
          <w:tcPr>
            <w:tcW w:w="2332" w:type="dxa"/>
            <w:gridSpan w:val="2"/>
            <w:tcBorders>
              <w:right w:val="single" w:sz="4" w:space="0" w:color="auto"/>
            </w:tcBorders>
          </w:tcPr>
          <w:p w14:paraId="48CD93A0" w14:textId="77777777" w:rsidR="00E55563" w:rsidRPr="00C75698" w:rsidRDefault="00E55563" w:rsidP="00637313">
            <w:pPr>
              <w:pStyle w:val="TableParagraph"/>
              <w:spacing w:before="59"/>
              <w:ind w:left="358"/>
              <w:rPr>
                <w:sz w:val="18"/>
                <w:lang w:val="sr-Cyrl-RS"/>
              </w:rPr>
            </w:pPr>
            <w:r w:rsidRPr="00783A8B">
              <w:rPr>
                <w:bCs/>
                <w:spacing w:val="-9"/>
                <w:sz w:val="18"/>
              </w:rPr>
              <w:t>Републички буџет</w:t>
            </w:r>
            <w:r>
              <w:rPr>
                <w:bCs/>
                <w:spacing w:val="-9"/>
                <w:sz w:val="18"/>
                <w:lang w:val="sr-Cyrl-RS"/>
              </w:rPr>
              <w:t xml:space="preserve"> /</w:t>
            </w:r>
          </w:p>
          <w:p w14:paraId="11A5392B" w14:textId="77777777" w:rsidR="00E55563" w:rsidRDefault="00E55563" w:rsidP="00637313">
            <w:pPr>
              <w:pStyle w:val="TableParagraph"/>
              <w:spacing w:before="59"/>
              <w:ind w:left="358"/>
              <w:rPr>
                <w:sz w:val="18"/>
              </w:rPr>
            </w:pPr>
            <w:r w:rsidRPr="00070808">
              <w:rPr>
                <w:bCs/>
                <w:color w:val="000000"/>
                <w:spacing w:val="-9"/>
                <w:sz w:val="18"/>
              </w:rPr>
              <w:t>Донаторска средства (Еу фондови и друго)</w:t>
            </w:r>
          </w:p>
        </w:tc>
        <w:tc>
          <w:tcPr>
            <w:tcW w:w="2284" w:type="dxa"/>
            <w:gridSpan w:val="3"/>
            <w:tcBorders>
              <w:left w:val="single" w:sz="4" w:space="0" w:color="auto"/>
              <w:bottom w:val="single" w:sz="4" w:space="0" w:color="auto"/>
              <w:right w:val="single" w:sz="4" w:space="0" w:color="auto"/>
            </w:tcBorders>
          </w:tcPr>
          <w:p w14:paraId="0A8EEA82" w14:textId="77777777" w:rsidR="00E55563" w:rsidRDefault="00E55563" w:rsidP="00637313">
            <w:pPr>
              <w:pStyle w:val="TableParagraph"/>
              <w:spacing w:before="95"/>
              <w:ind w:left="513"/>
              <w:rPr>
                <w:bCs/>
                <w:color w:val="000000"/>
                <w:spacing w:val="-6"/>
                <w:sz w:val="18"/>
                <w:lang w:val="sr-Cyrl-RS"/>
              </w:rPr>
            </w:pPr>
          </w:p>
          <w:p w14:paraId="27C7466F" w14:textId="77777777" w:rsidR="00E55563" w:rsidRPr="00070808" w:rsidRDefault="00E55563" w:rsidP="00637313">
            <w:pPr>
              <w:pStyle w:val="TableParagraph"/>
              <w:spacing w:before="95"/>
              <w:ind w:left="513"/>
              <w:rPr>
                <w:bCs/>
                <w:color w:val="000000"/>
                <w:spacing w:val="-6"/>
                <w:sz w:val="18"/>
              </w:rPr>
            </w:pPr>
            <w:r w:rsidRPr="00070808">
              <w:rPr>
                <w:bCs/>
                <w:color w:val="000000"/>
                <w:spacing w:val="-6"/>
                <w:sz w:val="18"/>
              </w:rPr>
              <w:t>Програм 11</w:t>
            </w:r>
          </w:p>
          <w:p w14:paraId="22E5D58F" w14:textId="77777777" w:rsidR="00E55563" w:rsidRDefault="00E55563" w:rsidP="00637313">
            <w:pPr>
              <w:rPr>
                <w:sz w:val="2"/>
                <w:szCs w:val="2"/>
              </w:rPr>
            </w:pPr>
          </w:p>
        </w:tc>
        <w:tc>
          <w:tcPr>
            <w:tcW w:w="1151" w:type="dxa"/>
            <w:gridSpan w:val="2"/>
            <w:tcBorders>
              <w:left w:val="single" w:sz="4" w:space="0" w:color="auto"/>
            </w:tcBorders>
          </w:tcPr>
          <w:p w14:paraId="663EA27E" w14:textId="77777777" w:rsidR="00E55563" w:rsidRDefault="00E55563" w:rsidP="00637313">
            <w:pPr>
              <w:pStyle w:val="TableParagraph"/>
              <w:spacing w:before="59"/>
              <w:ind w:left="14" w:right="9"/>
              <w:jc w:val="center"/>
              <w:rPr>
                <w:sz w:val="18"/>
              </w:rPr>
            </w:pPr>
            <w:r>
              <w:rPr>
                <w:sz w:val="18"/>
                <w:lang w:val="sr-Cyrl-RS"/>
              </w:rPr>
              <w:t>93</w:t>
            </w:r>
            <w:r>
              <w:rPr>
                <w:sz w:val="18"/>
              </w:rPr>
              <w:t>.000,00</w:t>
            </w:r>
          </w:p>
        </w:tc>
        <w:tc>
          <w:tcPr>
            <w:tcW w:w="1152" w:type="dxa"/>
            <w:gridSpan w:val="2"/>
          </w:tcPr>
          <w:p w14:paraId="0BECA9EC" w14:textId="77777777" w:rsidR="00E55563" w:rsidRDefault="00E55563" w:rsidP="00637313">
            <w:pPr>
              <w:pStyle w:val="TableParagraph"/>
              <w:spacing w:before="59"/>
              <w:ind w:left="14" w:right="9"/>
              <w:jc w:val="center"/>
              <w:rPr>
                <w:sz w:val="18"/>
              </w:rPr>
            </w:pPr>
            <w:r>
              <w:rPr>
                <w:sz w:val="18"/>
              </w:rPr>
              <w:t>2.500.000,00</w:t>
            </w:r>
          </w:p>
        </w:tc>
        <w:tc>
          <w:tcPr>
            <w:tcW w:w="1151" w:type="dxa"/>
            <w:gridSpan w:val="2"/>
          </w:tcPr>
          <w:p w14:paraId="113F76AA" w14:textId="77777777" w:rsidR="00E55563" w:rsidRPr="00C75698"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4AB80683" w14:textId="77777777" w:rsidR="00E55563" w:rsidRPr="00C75698" w:rsidRDefault="00E55563" w:rsidP="00637313">
            <w:pPr>
              <w:pStyle w:val="TableParagraph"/>
              <w:spacing w:before="59"/>
              <w:ind w:left="14" w:right="9"/>
              <w:jc w:val="center"/>
              <w:rPr>
                <w:sz w:val="18"/>
                <w:lang w:val="sr-Cyrl-RS"/>
              </w:rPr>
            </w:pPr>
            <w:r>
              <w:rPr>
                <w:sz w:val="18"/>
                <w:lang w:val="sr-Cyrl-RS"/>
              </w:rPr>
              <w:t>0</w:t>
            </w:r>
          </w:p>
        </w:tc>
        <w:tc>
          <w:tcPr>
            <w:tcW w:w="1152" w:type="dxa"/>
          </w:tcPr>
          <w:p w14:paraId="10DEB69F" w14:textId="77777777" w:rsidR="00E55563" w:rsidRPr="00C75698" w:rsidRDefault="00E55563" w:rsidP="00637313">
            <w:pPr>
              <w:pStyle w:val="TableParagraph"/>
              <w:spacing w:before="59"/>
              <w:ind w:left="14" w:right="9"/>
              <w:jc w:val="center"/>
              <w:rPr>
                <w:sz w:val="18"/>
                <w:lang w:val="sr-Cyrl-RS"/>
              </w:rPr>
            </w:pPr>
            <w:r>
              <w:rPr>
                <w:sz w:val="18"/>
                <w:lang w:val="sr-Cyrl-RS"/>
              </w:rPr>
              <w:t>120.000,00</w:t>
            </w:r>
          </w:p>
        </w:tc>
      </w:tr>
      <w:tr w:rsidR="00E55563" w:rsidRPr="00DE7D33" w14:paraId="3F9BF472" w14:textId="77777777" w:rsidTr="00637313">
        <w:trPr>
          <w:gridAfter w:val="1"/>
          <w:wAfter w:w="10" w:type="dxa"/>
          <w:trHeight w:val="337"/>
        </w:trPr>
        <w:tc>
          <w:tcPr>
            <w:tcW w:w="6282" w:type="dxa"/>
            <w:gridSpan w:val="4"/>
            <w:shd w:val="clear" w:color="auto" w:fill="C4DFB2"/>
          </w:tcPr>
          <w:p w14:paraId="573896FF" w14:textId="77777777" w:rsidR="00E55563" w:rsidRPr="001F0A98" w:rsidRDefault="00E55563" w:rsidP="00637313">
            <w:pPr>
              <w:pStyle w:val="TableParagraph"/>
              <w:spacing w:before="60"/>
              <w:ind w:left="108"/>
              <w:rPr>
                <w:b/>
                <w:sz w:val="18"/>
              </w:rPr>
            </w:pPr>
            <w:r>
              <w:rPr>
                <w:b/>
                <w:sz w:val="18"/>
              </w:rPr>
              <w:t>Период спровођења мере:</w:t>
            </w:r>
            <w:r w:rsidRPr="005C3072">
              <w:rPr>
                <w:bCs/>
                <w:spacing w:val="-8"/>
                <w:sz w:val="18"/>
              </w:rPr>
              <w:t xml:space="preserve">од </w:t>
            </w:r>
            <w:r>
              <w:rPr>
                <w:bCs/>
                <w:spacing w:val="-8"/>
                <w:sz w:val="18"/>
              </w:rPr>
              <w:t>2026</w:t>
            </w:r>
            <w:r w:rsidRPr="005C3072">
              <w:rPr>
                <w:bCs/>
                <w:spacing w:val="-8"/>
                <w:sz w:val="18"/>
              </w:rPr>
              <w:t xml:space="preserve"> -до </w:t>
            </w:r>
            <w:r>
              <w:rPr>
                <w:bCs/>
                <w:spacing w:val="-8"/>
                <w:sz w:val="18"/>
              </w:rPr>
              <w:t>2030</w:t>
            </w:r>
          </w:p>
        </w:tc>
        <w:tc>
          <w:tcPr>
            <w:tcW w:w="8042" w:type="dxa"/>
            <w:gridSpan w:val="12"/>
            <w:shd w:val="clear" w:color="auto" w:fill="C4DFB2"/>
          </w:tcPr>
          <w:p w14:paraId="31059E70" w14:textId="77777777" w:rsidR="00E55563" w:rsidRPr="00DE7D33" w:rsidRDefault="00E55563" w:rsidP="00637313">
            <w:pPr>
              <w:pStyle w:val="TableParagraph"/>
              <w:spacing w:before="60"/>
              <w:ind w:left="109"/>
              <w:rPr>
                <w:b/>
                <w:sz w:val="18"/>
              </w:rPr>
            </w:pPr>
            <w:r w:rsidRPr="00DE7D33">
              <w:rPr>
                <w:b/>
                <w:spacing w:val="-2"/>
                <w:sz w:val="18"/>
              </w:rPr>
              <w:t>Тип</w:t>
            </w:r>
            <w:r>
              <w:rPr>
                <w:b/>
                <w:spacing w:val="-2"/>
                <w:sz w:val="18"/>
              </w:rPr>
              <w:t xml:space="preserve"> </w:t>
            </w:r>
            <w:r w:rsidRPr="00DE7D33">
              <w:rPr>
                <w:b/>
                <w:spacing w:val="-2"/>
                <w:sz w:val="18"/>
              </w:rPr>
              <w:t>мере:</w:t>
            </w:r>
            <w:r>
              <w:rPr>
                <w:b/>
                <w:spacing w:val="-2"/>
                <w:sz w:val="18"/>
              </w:rPr>
              <w:t xml:space="preserve"> </w:t>
            </w:r>
            <w:r>
              <w:rPr>
                <w:b/>
                <w:spacing w:val="4"/>
                <w:sz w:val="18"/>
              </w:rPr>
              <w:t>институционално-управљачка организациона</w:t>
            </w:r>
          </w:p>
        </w:tc>
      </w:tr>
      <w:tr w:rsidR="00E55563" w:rsidRPr="00E03FAA" w14:paraId="07A50F2D" w14:textId="77777777" w:rsidTr="00637313">
        <w:trPr>
          <w:gridAfter w:val="1"/>
          <w:wAfter w:w="10" w:type="dxa"/>
          <w:trHeight w:val="434"/>
        </w:trPr>
        <w:tc>
          <w:tcPr>
            <w:tcW w:w="14324" w:type="dxa"/>
            <w:gridSpan w:val="16"/>
            <w:shd w:val="clear" w:color="auto" w:fill="C4DFB2"/>
          </w:tcPr>
          <w:p w14:paraId="5CFD975F" w14:textId="77777777" w:rsidR="00E55563" w:rsidRPr="00E03FAA" w:rsidRDefault="00E55563" w:rsidP="00637313">
            <w:pPr>
              <w:pStyle w:val="TableParagraph"/>
              <w:spacing w:line="216" w:lineRule="exact"/>
              <w:ind w:left="108"/>
              <w:rPr>
                <w:sz w:val="18"/>
              </w:rPr>
            </w:pPr>
            <w:r>
              <w:rPr>
                <w:sz w:val="18"/>
              </w:rPr>
              <w:t xml:space="preserve">Прописи које је потребно изменити/усвојити за спровођење </w:t>
            </w:r>
            <w:r>
              <w:rPr>
                <w:spacing w:val="-2"/>
                <w:sz w:val="18"/>
              </w:rPr>
              <w:t>мере (ако је потребно): Одлука о буџету Општине Топола</w:t>
            </w:r>
          </w:p>
        </w:tc>
      </w:tr>
      <w:tr w:rsidR="00E55563" w:rsidRPr="00F33D84" w14:paraId="7DA51306" w14:textId="77777777" w:rsidTr="00637313">
        <w:trPr>
          <w:trHeight w:val="1266"/>
        </w:trPr>
        <w:tc>
          <w:tcPr>
            <w:tcW w:w="3686" w:type="dxa"/>
            <w:shd w:val="clear" w:color="auto" w:fill="D1D1D1"/>
          </w:tcPr>
          <w:p w14:paraId="6243E7E5" w14:textId="77777777" w:rsidR="00E55563" w:rsidRPr="00AB59C6" w:rsidRDefault="00E55563" w:rsidP="00637313">
            <w:pPr>
              <w:pStyle w:val="TableParagraph"/>
              <w:rPr>
                <w:sz w:val="18"/>
              </w:rPr>
            </w:pPr>
          </w:p>
          <w:p w14:paraId="62241F05" w14:textId="77777777" w:rsidR="00E55563" w:rsidRPr="00AB59C6" w:rsidRDefault="00E55563" w:rsidP="00637313">
            <w:pPr>
              <w:pStyle w:val="TableParagraph"/>
              <w:spacing w:before="89"/>
              <w:rPr>
                <w:sz w:val="18"/>
              </w:rPr>
            </w:pPr>
          </w:p>
          <w:p w14:paraId="1EC6F310" w14:textId="77777777" w:rsidR="00E55563" w:rsidRPr="00562790" w:rsidRDefault="00E55563" w:rsidP="00637313">
            <w:pPr>
              <w:pStyle w:val="TableParagraph"/>
              <w:ind w:left="108"/>
              <w:rPr>
                <w:b/>
                <w:sz w:val="18"/>
              </w:rPr>
            </w:pPr>
            <w:r w:rsidRPr="008F7ADF">
              <w:rPr>
                <w:b/>
                <w:sz w:val="18"/>
              </w:rPr>
              <w:t>Показатељ(и)</w:t>
            </w:r>
            <w:r>
              <w:rPr>
                <w:b/>
                <w:sz w:val="18"/>
              </w:rPr>
              <w:t xml:space="preserve"> </w:t>
            </w:r>
            <w:r w:rsidRPr="008F7ADF">
              <w:rPr>
                <w:b/>
                <w:sz w:val="18"/>
              </w:rPr>
              <w:t>на</w:t>
            </w:r>
            <w:r>
              <w:rPr>
                <w:b/>
                <w:sz w:val="18"/>
              </w:rPr>
              <w:t xml:space="preserve"> </w:t>
            </w:r>
            <w:r w:rsidRPr="008F7ADF">
              <w:rPr>
                <w:b/>
                <w:sz w:val="18"/>
              </w:rPr>
              <w:t>нивоу</w:t>
            </w:r>
            <w:r>
              <w:rPr>
                <w:b/>
                <w:sz w:val="18"/>
              </w:rPr>
              <w:t xml:space="preserve"> мере</w:t>
            </w:r>
          </w:p>
        </w:tc>
        <w:tc>
          <w:tcPr>
            <w:tcW w:w="1559" w:type="dxa"/>
            <w:gridSpan w:val="2"/>
            <w:shd w:val="clear" w:color="auto" w:fill="D1D1D1"/>
          </w:tcPr>
          <w:p w14:paraId="51676409" w14:textId="77777777" w:rsidR="00E55563" w:rsidRPr="008F7ADF" w:rsidRDefault="00E55563" w:rsidP="00637313">
            <w:pPr>
              <w:pStyle w:val="TableParagraph"/>
              <w:spacing w:before="197"/>
              <w:rPr>
                <w:sz w:val="18"/>
              </w:rPr>
            </w:pPr>
          </w:p>
          <w:p w14:paraId="06758218"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650C7782" w14:textId="77777777" w:rsidR="00E55563" w:rsidRDefault="00E55563" w:rsidP="00637313">
            <w:pPr>
              <w:pStyle w:val="TableParagraph"/>
              <w:spacing w:before="197"/>
              <w:rPr>
                <w:sz w:val="18"/>
              </w:rPr>
            </w:pPr>
          </w:p>
          <w:p w14:paraId="2A51972F" w14:textId="77777777" w:rsidR="00E55563" w:rsidRDefault="00E55563" w:rsidP="00637313">
            <w:pPr>
              <w:pStyle w:val="TableParagraph"/>
              <w:ind w:right="321"/>
              <w:jc w:val="center"/>
              <w:rPr>
                <w:b/>
                <w:spacing w:val="-2"/>
                <w:sz w:val="18"/>
              </w:rPr>
            </w:pPr>
            <w:r>
              <w:rPr>
                <w:b/>
                <w:spacing w:val="-2"/>
                <w:sz w:val="18"/>
              </w:rPr>
              <w:t xml:space="preserve">Извор </w:t>
            </w:r>
          </w:p>
          <w:p w14:paraId="1721C191"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050B82D7" w14:textId="77777777" w:rsidR="00E55563" w:rsidRDefault="00E55563" w:rsidP="00637313">
            <w:pPr>
              <w:pStyle w:val="TableParagraph"/>
              <w:ind w:left="72"/>
              <w:jc w:val="center"/>
              <w:rPr>
                <w:b/>
                <w:sz w:val="18"/>
              </w:rPr>
            </w:pPr>
          </w:p>
          <w:p w14:paraId="25A71732" w14:textId="77777777" w:rsidR="00E55563" w:rsidRDefault="00E55563" w:rsidP="00637313">
            <w:pPr>
              <w:pStyle w:val="TableParagraph"/>
              <w:ind w:left="72"/>
              <w:jc w:val="center"/>
              <w:rPr>
                <w:b/>
                <w:sz w:val="18"/>
              </w:rPr>
            </w:pPr>
          </w:p>
          <w:p w14:paraId="1631AFA2"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0B2BA4DC" w14:textId="77777777" w:rsidR="00E55563" w:rsidRDefault="00E55563" w:rsidP="00637313">
            <w:pPr>
              <w:pStyle w:val="TableParagraph"/>
              <w:rPr>
                <w:b/>
                <w:sz w:val="18"/>
              </w:rPr>
            </w:pPr>
          </w:p>
          <w:p w14:paraId="24603895" w14:textId="77777777" w:rsidR="00E55563" w:rsidRDefault="00E55563" w:rsidP="00637313">
            <w:pPr>
              <w:pStyle w:val="TableParagraph"/>
              <w:rPr>
                <w:b/>
                <w:sz w:val="18"/>
              </w:rPr>
            </w:pPr>
          </w:p>
          <w:p w14:paraId="1A67697F"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0C46FDEA" w14:textId="77777777" w:rsidR="00E55563" w:rsidRDefault="00E55563" w:rsidP="00637313">
            <w:pPr>
              <w:pStyle w:val="TableParagraph"/>
              <w:ind w:left="474" w:hanging="323"/>
              <w:jc w:val="both"/>
              <w:rPr>
                <w:b/>
                <w:sz w:val="18"/>
              </w:rPr>
            </w:pPr>
          </w:p>
          <w:p w14:paraId="1A87A625" w14:textId="77777777" w:rsidR="00E55563" w:rsidRDefault="00E55563" w:rsidP="00637313">
            <w:pPr>
              <w:pStyle w:val="TableParagraph"/>
              <w:ind w:left="474" w:hanging="323"/>
              <w:jc w:val="both"/>
              <w:rPr>
                <w:b/>
                <w:sz w:val="18"/>
              </w:rPr>
            </w:pPr>
          </w:p>
          <w:p w14:paraId="60FD8C64"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79FFC5F2" w14:textId="77777777" w:rsidR="00E55563" w:rsidRDefault="00E55563" w:rsidP="00637313">
            <w:pPr>
              <w:pStyle w:val="TableParagraph"/>
              <w:ind w:left="474" w:hanging="323"/>
              <w:jc w:val="both"/>
              <w:rPr>
                <w:b/>
                <w:sz w:val="18"/>
              </w:rPr>
            </w:pPr>
          </w:p>
          <w:p w14:paraId="6459CB26" w14:textId="77777777" w:rsidR="00E55563" w:rsidRDefault="00E55563" w:rsidP="00637313">
            <w:pPr>
              <w:pStyle w:val="TableParagraph"/>
              <w:ind w:left="474" w:hanging="323"/>
              <w:jc w:val="both"/>
              <w:rPr>
                <w:b/>
                <w:sz w:val="18"/>
              </w:rPr>
            </w:pPr>
          </w:p>
          <w:p w14:paraId="63D362EB"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3F86C3B6" w14:textId="77777777" w:rsidR="00E55563" w:rsidRDefault="00E55563" w:rsidP="00637313">
            <w:pPr>
              <w:pStyle w:val="TableParagraph"/>
              <w:ind w:left="474" w:hanging="323"/>
              <w:jc w:val="both"/>
              <w:rPr>
                <w:b/>
                <w:sz w:val="18"/>
              </w:rPr>
            </w:pPr>
          </w:p>
          <w:p w14:paraId="300EFE00" w14:textId="77777777" w:rsidR="00E55563" w:rsidRDefault="00E55563" w:rsidP="00637313">
            <w:pPr>
              <w:pStyle w:val="TableParagraph"/>
              <w:ind w:left="474" w:hanging="323"/>
              <w:jc w:val="both"/>
              <w:rPr>
                <w:b/>
                <w:sz w:val="18"/>
              </w:rPr>
            </w:pPr>
          </w:p>
          <w:p w14:paraId="4A331A85" w14:textId="77777777" w:rsidR="00E55563" w:rsidRPr="00F33D84" w:rsidRDefault="00E55563" w:rsidP="00637313">
            <w:pPr>
              <w:pStyle w:val="TableParagraph"/>
              <w:jc w:val="center"/>
              <w:rPr>
                <w:b/>
                <w:sz w:val="18"/>
              </w:rPr>
            </w:pPr>
            <w:r>
              <w:rPr>
                <w:b/>
                <w:sz w:val="18"/>
              </w:rPr>
              <w:t>Циљана вредност у 2029.</w:t>
            </w:r>
          </w:p>
        </w:tc>
        <w:tc>
          <w:tcPr>
            <w:tcW w:w="1220" w:type="dxa"/>
            <w:gridSpan w:val="3"/>
            <w:shd w:val="clear" w:color="auto" w:fill="D1D1D1"/>
          </w:tcPr>
          <w:p w14:paraId="258D35F6" w14:textId="77777777" w:rsidR="00E55563" w:rsidRDefault="00E55563" w:rsidP="00637313">
            <w:pPr>
              <w:pStyle w:val="TableParagraph"/>
              <w:ind w:left="474" w:hanging="323"/>
              <w:jc w:val="both"/>
              <w:rPr>
                <w:b/>
                <w:sz w:val="18"/>
              </w:rPr>
            </w:pPr>
          </w:p>
          <w:p w14:paraId="355BE972" w14:textId="77777777" w:rsidR="00E55563" w:rsidRDefault="00E55563" w:rsidP="00637313">
            <w:pPr>
              <w:pStyle w:val="TableParagraph"/>
              <w:jc w:val="both"/>
              <w:rPr>
                <w:b/>
                <w:sz w:val="18"/>
              </w:rPr>
            </w:pPr>
          </w:p>
          <w:p w14:paraId="22179468" w14:textId="77777777" w:rsidR="00E55563" w:rsidRPr="00F33D84" w:rsidRDefault="00E55563" w:rsidP="00637313">
            <w:pPr>
              <w:pStyle w:val="TableParagraph"/>
              <w:jc w:val="center"/>
              <w:rPr>
                <w:b/>
                <w:sz w:val="18"/>
              </w:rPr>
            </w:pPr>
            <w:r>
              <w:rPr>
                <w:b/>
                <w:sz w:val="18"/>
              </w:rPr>
              <w:t>Циљана вредност у 2030.</w:t>
            </w:r>
          </w:p>
        </w:tc>
      </w:tr>
      <w:tr w:rsidR="00E55563" w:rsidRPr="006152A0" w14:paraId="756E3A6D" w14:textId="77777777" w:rsidTr="00637313">
        <w:trPr>
          <w:trHeight w:val="845"/>
        </w:trPr>
        <w:tc>
          <w:tcPr>
            <w:tcW w:w="3686" w:type="dxa"/>
          </w:tcPr>
          <w:p w14:paraId="40D7C4B1" w14:textId="77777777" w:rsidR="00E55563" w:rsidRPr="00237769" w:rsidRDefault="00E55563" w:rsidP="00637313">
            <w:pPr>
              <w:pStyle w:val="TableParagraph"/>
              <w:spacing w:before="101" w:line="244" w:lineRule="auto"/>
              <w:rPr>
                <w:sz w:val="18"/>
                <w:lang w:val="sr-Cyrl-RS"/>
              </w:rPr>
            </w:pPr>
            <w:r>
              <w:rPr>
                <w:sz w:val="18"/>
              </w:rPr>
              <w:t>Број просторија у ЦСР са одговарајућим условима за рад са корисницима</w:t>
            </w:r>
            <w:r>
              <w:rPr>
                <w:sz w:val="18"/>
                <w:lang w:val="sr-Cyrl-RS"/>
              </w:rPr>
              <w:t xml:space="preserve"> (климатизоване просторије)</w:t>
            </w:r>
          </w:p>
        </w:tc>
        <w:tc>
          <w:tcPr>
            <w:tcW w:w="1559" w:type="dxa"/>
            <w:gridSpan w:val="2"/>
          </w:tcPr>
          <w:p w14:paraId="30A1895A" w14:textId="77777777" w:rsidR="00E55563" w:rsidRPr="006152A0" w:rsidRDefault="00E55563" w:rsidP="00637313">
            <w:pPr>
              <w:pStyle w:val="TableParagraph"/>
              <w:rPr>
                <w:sz w:val="18"/>
              </w:rPr>
            </w:pPr>
            <w:r>
              <w:rPr>
                <w:sz w:val="18"/>
              </w:rPr>
              <w:t>Број</w:t>
            </w:r>
          </w:p>
        </w:tc>
        <w:tc>
          <w:tcPr>
            <w:tcW w:w="1771" w:type="dxa"/>
            <w:gridSpan w:val="2"/>
          </w:tcPr>
          <w:p w14:paraId="401F0D60" w14:textId="77777777" w:rsidR="00E55563" w:rsidRPr="006152A0" w:rsidRDefault="00E55563" w:rsidP="00637313">
            <w:pPr>
              <w:pStyle w:val="TableParagraph"/>
              <w:spacing w:before="59"/>
              <w:ind w:right="225"/>
              <w:rPr>
                <w:sz w:val="18"/>
              </w:rPr>
            </w:pPr>
            <w:r>
              <w:rPr>
                <w:sz w:val="18"/>
              </w:rPr>
              <w:t>Извештаји о спроведеним радовима</w:t>
            </w:r>
          </w:p>
        </w:tc>
        <w:tc>
          <w:tcPr>
            <w:tcW w:w="1219" w:type="dxa"/>
            <w:vAlign w:val="center"/>
          </w:tcPr>
          <w:p w14:paraId="0250E0E3" w14:textId="77777777" w:rsidR="00E55563" w:rsidRPr="00E5035D" w:rsidRDefault="00E55563" w:rsidP="00637313">
            <w:pPr>
              <w:pStyle w:val="TableParagraph"/>
              <w:jc w:val="center"/>
              <w:rPr>
                <w:sz w:val="18"/>
                <w:lang w:val="sr-Cyrl-RS"/>
              </w:rPr>
            </w:pPr>
            <w:r>
              <w:rPr>
                <w:sz w:val="18"/>
                <w:lang w:val="sr-Cyrl-RS"/>
              </w:rPr>
              <w:t>0</w:t>
            </w:r>
          </w:p>
        </w:tc>
        <w:tc>
          <w:tcPr>
            <w:tcW w:w="1220" w:type="dxa"/>
            <w:gridSpan w:val="2"/>
            <w:vAlign w:val="center"/>
          </w:tcPr>
          <w:p w14:paraId="73D0231A" w14:textId="77777777" w:rsidR="00E55563" w:rsidRPr="00E5035D" w:rsidRDefault="00E55563" w:rsidP="00637313">
            <w:pPr>
              <w:pStyle w:val="TableParagraph"/>
              <w:jc w:val="center"/>
              <w:rPr>
                <w:sz w:val="18"/>
                <w:lang w:val="sr-Cyrl-RS"/>
              </w:rPr>
            </w:pPr>
            <w:r>
              <w:rPr>
                <w:sz w:val="18"/>
                <w:lang w:val="sr-Cyrl-RS"/>
              </w:rPr>
              <w:t>2</w:t>
            </w:r>
          </w:p>
        </w:tc>
        <w:tc>
          <w:tcPr>
            <w:tcW w:w="1220" w:type="dxa"/>
            <w:gridSpan w:val="2"/>
            <w:vAlign w:val="center"/>
          </w:tcPr>
          <w:p w14:paraId="12DF96F5" w14:textId="77777777" w:rsidR="00E55563" w:rsidRPr="00E5035D" w:rsidRDefault="00E55563" w:rsidP="00637313">
            <w:pPr>
              <w:pStyle w:val="TableParagraph"/>
              <w:jc w:val="center"/>
              <w:rPr>
                <w:sz w:val="18"/>
                <w:lang w:val="sr-Cyrl-RS"/>
              </w:rPr>
            </w:pPr>
            <w:r>
              <w:rPr>
                <w:sz w:val="18"/>
                <w:lang w:val="sr-Cyrl-RS"/>
              </w:rPr>
              <w:t>4</w:t>
            </w:r>
          </w:p>
        </w:tc>
        <w:tc>
          <w:tcPr>
            <w:tcW w:w="1219" w:type="dxa"/>
            <w:gridSpan w:val="2"/>
            <w:vAlign w:val="center"/>
          </w:tcPr>
          <w:p w14:paraId="26AEFECF" w14:textId="77777777" w:rsidR="00E55563" w:rsidRPr="00E5035D" w:rsidRDefault="00E55563" w:rsidP="00637313">
            <w:pPr>
              <w:pStyle w:val="TableParagraph"/>
              <w:jc w:val="center"/>
              <w:rPr>
                <w:sz w:val="18"/>
                <w:lang w:val="sr-Cyrl-RS"/>
              </w:rPr>
            </w:pPr>
            <w:r>
              <w:rPr>
                <w:sz w:val="18"/>
                <w:lang w:val="sr-Cyrl-RS"/>
              </w:rPr>
              <w:t>4</w:t>
            </w:r>
          </w:p>
        </w:tc>
        <w:tc>
          <w:tcPr>
            <w:tcW w:w="1220" w:type="dxa"/>
            <w:gridSpan w:val="2"/>
            <w:vAlign w:val="center"/>
          </w:tcPr>
          <w:p w14:paraId="227221D2" w14:textId="77777777" w:rsidR="00E55563" w:rsidRPr="006152A0" w:rsidRDefault="00E55563" w:rsidP="00637313">
            <w:pPr>
              <w:pStyle w:val="TableParagraph"/>
              <w:jc w:val="center"/>
              <w:rPr>
                <w:sz w:val="18"/>
              </w:rPr>
            </w:pPr>
            <w:r>
              <w:rPr>
                <w:sz w:val="18"/>
              </w:rPr>
              <w:t>5</w:t>
            </w:r>
          </w:p>
        </w:tc>
        <w:tc>
          <w:tcPr>
            <w:tcW w:w="1220" w:type="dxa"/>
            <w:gridSpan w:val="3"/>
            <w:vAlign w:val="center"/>
          </w:tcPr>
          <w:p w14:paraId="0F8827DE" w14:textId="77777777" w:rsidR="00E55563" w:rsidRPr="006152A0" w:rsidRDefault="00E55563" w:rsidP="00637313">
            <w:pPr>
              <w:pStyle w:val="TableParagraph"/>
              <w:jc w:val="center"/>
              <w:rPr>
                <w:sz w:val="18"/>
              </w:rPr>
            </w:pPr>
            <w:r>
              <w:rPr>
                <w:sz w:val="18"/>
              </w:rPr>
              <w:t>5</w:t>
            </w:r>
          </w:p>
        </w:tc>
      </w:tr>
      <w:tr w:rsidR="00E55563" w:rsidRPr="00AD1660" w14:paraId="7677D3C3" w14:textId="77777777" w:rsidTr="00637313">
        <w:trPr>
          <w:trHeight w:val="559"/>
        </w:trPr>
        <w:tc>
          <w:tcPr>
            <w:tcW w:w="3686" w:type="dxa"/>
          </w:tcPr>
          <w:p w14:paraId="20C44C14" w14:textId="77777777" w:rsidR="00E55563" w:rsidRPr="00237769" w:rsidRDefault="00E55563" w:rsidP="00637313">
            <w:pPr>
              <w:pStyle w:val="TableParagraph"/>
              <w:spacing w:before="101" w:line="244" w:lineRule="auto"/>
              <w:rPr>
                <w:sz w:val="18"/>
                <w:lang w:val="sr-Cyrl-RS"/>
              </w:rPr>
            </w:pPr>
            <w:r>
              <w:rPr>
                <w:sz w:val="18"/>
              </w:rPr>
              <w:t>Број расположивих службених возила у ЦСР</w:t>
            </w:r>
            <w:r>
              <w:rPr>
                <w:sz w:val="18"/>
                <w:lang w:val="sr-Cyrl-RS"/>
              </w:rPr>
              <w:t xml:space="preserve"> </w:t>
            </w:r>
          </w:p>
        </w:tc>
        <w:tc>
          <w:tcPr>
            <w:tcW w:w="1559" w:type="dxa"/>
            <w:gridSpan w:val="2"/>
          </w:tcPr>
          <w:p w14:paraId="25A76512" w14:textId="77777777" w:rsidR="00E55563" w:rsidRPr="006152A0" w:rsidRDefault="00E55563" w:rsidP="00637313">
            <w:pPr>
              <w:pStyle w:val="TableParagraph"/>
              <w:rPr>
                <w:sz w:val="18"/>
              </w:rPr>
            </w:pPr>
            <w:r>
              <w:rPr>
                <w:sz w:val="18"/>
              </w:rPr>
              <w:t>Број</w:t>
            </w:r>
          </w:p>
        </w:tc>
        <w:tc>
          <w:tcPr>
            <w:tcW w:w="1771" w:type="dxa"/>
            <w:gridSpan w:val="2"/>
          </w:tcPr>
          <w:p w14:paraId="21DD3A29" w14:textId="77777777" w:rsidR="00E55563" w:rsidRPr="006152A0" w:rsidRDefault="00E55563" w:rsidP="00637313">
            <w:pPr>
              <w:pStyle w:val="TableParagraph"/>
              <w:spacing w:before="59"/>
              <w:ind w:right="225"/>
              <w:rPr>
                <w:sz w:val="18"/>
              </w:rPr>
            </w:pPr>
            <w:r>
              <w:rPr>
                <w:sz w:val="18"/>
              </w:rPr>
              <w:t>Документација о набавци возила</w:t>
            </w:r>
          </w:p>
        </w:tc>
        <w:tc>
          <w:tcPr>
            <w:tcW w:w="1219" w:type="dxa"/>
            <w:vAlign w:val="center"/>
          </w:tcPr>
          <w:p w14:paraId="3F0CE979" w14:textId="77777777" w:rsidR="00E55563" w:rsidRPr="006152A0" w:rsidRDefault="00E55563" w:rsidP="00637313">
            <w:pPr>
              <w:pStyle w:val="TableParagraph"/>
              <w:jc w:val="center"/>
              <w:rPr>
                <w:sz w:val="18"/>
              </w:rPr>
            </w:pPr>
            <w:r>
              <w:rPr>
                <w:sz w:val="18"/>
              </w:rPr>
              <w:t>0</w:t>
            </w:r>
          </w:p>
        </w:tc>
        <w:tc>
          <w:tcPr>
            <w:tcW w:w="1220" w:type="dxa"/>
            <w:gridSpan w:val="2"/>
            <w:vAlign w:val="center"/>
          </w:tcPr>
          <w:p w14:paraId="6D6591BC" w14:textId="77777777" w:rsidR="00E55563" w:rsidRPr="006152A0" w:rsidRDefault="00E55563" w:rsidP="00637313">
            <w:pPr>
              <w:pStyle w:val="TableParagraph"/>
              <w:jc w:val="center"/>
              <w:rPr>
                <w:sz w:val="18"/>
              </w:rPr>
            </w:pPr>
            <w:r>
              <w:rPr>
                <w:sz w:val="18"/>
              </w:rPr>
              <w:t>0</w:t>
            </w:r>
          </w:p>
        </w:tc>
        <w:tc>
          <w:tcPr>
            <w:tcW w:w="1220" w:type="dxa"/>
            <w:gridSpan w:val="2"/>
            <w:vAlign w:val="center"/>
          </w:tcPr>
          <w:p w14:paraId="6C94BDC6" w14:textId="77777777" w:rsidR="00E55563" w:rsidRPr="006152A0" w:rsidRDefault="00E55563" w:rsidP="00637313">
            <w:pPr>
              <w:pStyle w:val="TableParagraph"/>
              <w:jc w:val="center"/>
              <w:rPr>
                <w:sz w:val="18"/>
              </w:rPr>
            </w:pPr>
            <w:r>
              <w:rPr>
                <w:sz w:val="18"/>
              </w:rPr>
              <w:t>1</w:t>
            </w:r>
          </w:p>
        </w:tc>
        <w:tc>
          <w:tcPr>
            <w:tcW w:w="1219" w:type="dxa"/>
            <w:gridSpan w:val="2"/>
            <w:vAlign w:val="center"/>
          </w:tcPr>
          <w:p w14:paraId="21414519" w14:textId="77777777" w:rsidR="00E55563" w:rsidRPr="006152A0" w:rsidRDefault="00E55563" w:rsidP="00637313">
            <w:pPr>
              <w:pStyle w:val="TableParagraph"/>
              <w:jc w:val="center"/>
              <w:rPr>
                <w:sz w:val="18"/>
              </w:rPr>
            </w:pPr>
            <w:r>
              <w:rPr>
                <w:sz w:val="18"/>
              </w:rPr>
              <w:t>1</w:t>
            </w:r>
          </w:p>
        </w:tc>
        <w:tc>
          <w:tcPr>
            <w:tcW w:w="1220" w:type="dxa"/>
            <w:gridSpan w:val="2"/>
            <w:vAlign w:val="center"/>
          </w:tcPr>
          <w:p w14:paraId="6004A6C6" w14:textId="77777777" w:rsidR="00E55563" w:rsidRPr="006152A0" w:rsidRDefault="00E55563" w:rsidP="00637313">
            <w:pPr>
              <w:pStyle w:val="TableParagraph"/>
              <w:jc w:val="center"/>
              <w:rPr>
                <w:sz w:val="18"/>
              </w:rPr>
            </w:pPr>
            <w:r>
              <w:rPr>
                <w:sz w:val="18"/>
              </w:rPr>
              <w:t>1</w:t>
            </w:r>
          </w:p>
        </w:tc>
        <w:tc>
          <w:tcPr>
            <w:tcW w:w="1220" w:type="dxa"/>
            <w:gridSpan w:val="3"/>
            <w:vAlign w:val="center"/>
          </w:tcPr>
          <w:p w14:paraId="2D7ED9D7" w14:textId="77777777" w:rsidR="00E55563" w:rsidRPr="006152A0" w:rsidRDefault="00E55563" w:rsidP="00637313">
            <w:pPr>
              <w:pStyle w:val="TableParagraph"/>
              <w:jc w:val="center"/>
              <w:rPr>
                <w:sz w:val="18"/>
              </w:rPr>
            </w:pPr>
            <w:r>
              <w:rPr>
                <w:sz w:val="18"/>
              </w:rPr>
              <w:t>1</w:t>
            </w:r>
          </w:p>
        </w:tc>
      </w:tr>
      <w:tr w:rsidR="00E55563" w:rsidRPr="006152A0" w14:paraId="186F9AEF" w14:textId="77777777" w:rsidTr="00637313">
        <w:trPr>
          <w:trHeight w:val="695"/>
        </w:trPr>
        <w:tc>
          <w:tcPr>
            <w:tcW w:w="3686" w:type="dxa"/>
          </w:tcPr>
          <w:p w14:paraId="6E03C4B1" w14:textId="77777777" w:rsidR="00E55563" w:rsidRPr="005E2A0D" w:rsidRDefault="00E55563" w:rsidP="00637313">
            <w:pPr>
              <w:pStyle w:val="TableParagraph"/>
              <w:spacing w:before="101" w:line="244" w:lineRule="auto"/>
              <w:rPr>
                <w:sz w:val="18"/>
                <w:lang w:val="sr-Cyrl-RS"/>
              </w:rPr>
            </w:pPr>
            <w:r>
              <w:rPr>
                <w:sz w:val="18"/>
              </w:rPr>
              <w:t xml:space="preserve">Број расположивих савремених рачунара </w:t>
            </w:r>
            <w:r>
              <w:rPr>
                <w:sz w:val="18"/>
                <w:lang w:val="sr-Cyrl-RS"/>
              </w:rPr>
              <w:t>у ЦСР</w:t>
            </w:r>
          </w:p>
        </w:tc>
        <w:tc>
          <w:tcPr>
            <w:tcW w:w="1559" w:type="dxa"/>
            <w:gridSpan w:val="2"/>
          </w:tcPr>
          <w:p w14:paraId="219DA706" w14:textId="77777777" w:rsidR="00E55563" w:rsidRPr="006152A0" w:rsidRDefault="00E55563" w:rsidP="00637313">
            <w:pPr>
              <w:pStyle w:val="TableParagraph"/>
              <w:rPr>
                <w:sz w:val="18"/>
              </w:rPr>
            </w:pPr>
            <w:r>
              <w:rPr>
                <w:sz w:val="18"/>
              </w:rPr>
              <w:t>Број</w:t>
            </w:r>
          </w:p>
        </w:tc>
        <w:tc>
          <w:tcPr>
            <w:tcW w:w="1771" w:type="dxa"/>
            <w:gridSpan w:val="2"/>
          </w:tcPr>
          <w:p w14:paraId="381D5A3C" w14:textId="77777777" w:rsidR="00E55563" w:rsidRPr="006152A0" w:rsidRDefault="00E55563" w:rsidP="00637313">
            <w:pPr>
              <w:pStyle w:val="TableParagraph"/>
              <w:spacing w:before="59"/>
              <w:ind w:right="225"/>
              <w:rPr>
                <w:sz w:val="18"/>
              </w:rPr>
            </w:pPr>
            <w:r>
              <w:rPr>
                <w:sz w:val="18"/>
              </w:rPr>
              <w:t>Документација о набавци рачунара</w:t>
            </w:r>
          </w:p>
        </w:tc>
        <w:tc>
          <w:tcPr>
            <w:tcW w:w="1219" w:type="dxa"/>
            <w:vAlign w:val="center"/>
          </w:tcPr>
          <w:p w14:paraId="591B8D75" w14:textId="77777777" w:rsidR="00E55563" w:rsidRPr="006152A0" w:rsidRDefault="00E55563" w:rsidP="00637313">
            <w:pPr>
              <w:pStyle w:val="TableParagraph"/>
              <w:jc w:val="center"/>
              <w:rPr>
                <w:sz w:val="18"/>
              </w:rPr>
            </w:pPr>
            <w:r>
              <w:rPr>
                <w:sz w:val="18"/>
              </w:rPr>
              <w:t>4</w:t>
            </w:r>
          </w:p>
        </w:tc>
        <w:tc>
          <w:tcPr>
            <w:tcW w:w="1220" w:type="dxa"/>
            <w:gridSpan w:val="2"/>
            <w:vAlign w:val="center"/>
          </w:tcPr>
          <w:p w14:paraId="110E9D4B" w14:textId="77777777" w:rsidR="00E55563" w:rsidRPr="006152A0" w:rsidRDefault="00E55563" w:rsidP="00637313">
            <w:pPr>
              <w:pStyle w:val="TableParagraph"/>
              <w:jc w:val="center"/>
              <w:rPr>
                <w:sz w:val="18"/>
              </w:rPr>
            </w:pPr>
            <w:r>
              <w:rPr>
                <w:sz w:val="18"/>
              </w:rPr>
              <w:t>5</w:t>
            </w:r>
          </w:p>
        </w:tc>
        <w:tc>
          <w:tcPr>
            <w:tcW w:w="1220" w:type="dxa"/>
            <w:gridSpan w:val="2"/>
            <w:vAlign w:val="center"/>
          </w:tcPr>
          <w:p w14:paraId="78B50D46" w14:textId="77777777" w:rsidR="00E55563" w:rsidRPr="006152A0" w:rsidRDefault="00E55563" w:rsidP="00637313">
            <w:pPr>
              <w:pStyle w:val="TableParagraph"/>
              <w:jc w:val="center"/>
              <w:rPr>
                <w:sz w:val="18"/>
              </w:rPr>
            </w:pPr>
            <w:r>
              <w:rPr>
                <w:sz w:val="18"/>
              </w:rPr>
              <w:t>5</w:t>
            </w:r>
          </w:p>
        </w:tc>
        <w:tc>
          <w:tcPr>
            <w:tcW w:w="1219" w:type="dxa"/>
            <w:gridSpan w:val="2"/>
            <w:vAlign w:val="center"/>
          </w:tcPr>
          <w:p w14:paraId="54CB3E20" w14:textId="77777777" w:rsidR="00E55563" w:rsidRPr="006152A0" w:rsidRDefault="00E55563" w:rsidP="00637313">
            <w:pPr>
              <w:pStyle w:val="TableParagraph"/>
              <w:jc w:val="center"/>
              <w:rPr>
                <w:sz w:val="18"/>
              </w:rPr>
            </w:pPr>
            <w:r>
              <w:rPr>
                <w:sz w:val="18"/>
              </w:rPr>
              <w:t>5</w:t>
            </w:r>
          </w:p>
        </w:tc>
        <w:tc>
          <w:tcPr>
            <w:tcW w:w="1220" w:type="dxa"/>
            <w:gridSpan w:val="2"/>
            <w:vAlign w:val="center"/>
          </w:tcPr>
          <w:p w14:paraId="141B29AB" w14:textId="77777777" w:rsidR="00E55563" w:rsidRPr="006152A0" w:rsidRDefault="00E55563" w:rsidP="00637313">
            <w:pPr>
              <w:pStyle w:val="TableParagraph"/>
              <w:jc w:val="center"/>
              <w:rPr>
                <w:sz w:val="18"/>
              </w:rPr>
            </w:pPr>
            <w:r>
              <w:rPr>
                <w:sz w:val="18"/>
              </w:rPr>
              <w:t>5</w:t>
            </w:r>
          </w:p>
        </w:tc>
        <w:tc>
          <w:tcPr>
            <w:tcW w:w="1220" w:type="dxa"/>
            <w:gridSpan w:val="3"/>
            <w:vAlign w:val="center"/>
          </w:tcPr>
          <w:p w14:paraId="711A4901" w14:textId="77777777" w:rsidR="00E55563" w:rsidRPr="006152A0" w:rsidRDefault="00E55563" w:rsidP="00637313">
            <w:pPr>
              <w:pStyle w:val="TableParagraph"/>
              <w:jc w:val="center"/>
              <w:rPr>
                <w:sz w:val="18"/>
              </w:rPr>
            </w:pPr>
            <w:r>
              <w:rPr>
                <w:sz w:val="18"/>
              </w:rPr>
              <w:t>6</w:t>
            </w:r>
          </w:p>
        </w:tc>
      </w:tr>
    </w:tbl>
    <w:p w14:paraId="0C978823" w14:textId="77777777" w:rsidR="00E55563" w:rsidRDefault="00E55563" w:rsidP="00E55563">
      <w:pPr>
        <w:rPr>
          <w:lang w:val="sr-Cyrl-RS"/>
        </w:rPr>
      </w:pPr>
    </w:p>
    <w:p w14:paraId="2C4E5ADE" w14:textId="77777777" w:rsidR="00E55563" w:rsidRDefault="00E55563" w:rsidP="00E55563">
      <w:pPr>
        <w:rPr>
          <w:lang w:val="sr-Cyrl-RS"/>
        </w:rPr>
      </w:pPr>
    </w:p>
    <w:p w14:paraId="5500BA4F" w14:textId="77777777" w:rsidR="00E55563" w:rsidRDefault="00E55563" w:rsidP="00E55563">
      <w:pPr>
        <w:rPr>
          <w:lang w:val="sr-Cyrl-RS"/>
        </w:rPr>
      </w:pPr>
    </w:p>
    <w:p w14:paraId="17F8435D" w14:textId="77777777" w:rsidR="00E55563" w:rsidRDefault="00E55563" w:rsidP="00E55563">
      <w:pPr>
        <w:rPr>
          <w:lang w:val="sr-Cyrl-RS"/>
        </w:rPr>
      </w:pPr>
    </w:p>
    <w:p w14:paraId="2A3D1862" w14:textId="77777777" w:rsidR="00E55563" w:rsidRDefault="00E55563" w:rsidP="00E55563">
      <w:pPr>
        <w:rPr>
          <w:lang w:val="sr-Cyrl-RS"/>
        </w:rPr>
      </w:pPr>
    </w:p>
    <w:p w14:paraId="04DD3A07" w14:textId="77777777" w:rsidR="00E55563" w:rsidRPr="002F2E45" w:rsidRDefault="00E55563" w:rsidP="00E55563">
      <w:pPr>
        <w:rPr>
          <w:lang w:val="sr-Cyrl-RS"/>
        </w:rPr>
      </w:pPr>
    </w:p>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742"/>
        <w:gridCol w:w="1428"/>
        <w:gridCol w:w="1416"/>
        <w:gridCol w:w="1626"/>
        <w:gridCol w:w="1522"/>
        <w:gridCol w:w="801"/>
        <w:gridCol w:w="801"/>
        <w:gridCol w:w="801"/>
        <w:gridCol w:w="820"/>
        <w:gridCol w:w="783"/>
      </w:tblGrid>
      <w:tr w:rsidR="00E55563" w14:paraId="44ECEE50" w14:textId="77777777" w:rsidTr="00637313">
        <w:trPr>
          <w:trHeight w:val="843"/>
        </w:trPr>
        <w:tc>
          <w:tcPr>
            <w:tcW w:w="2733" w:type="dxa"/>
            <w:vMerge w:val="restart"/>
            <w:shd w:val="clear" w:color="auto" w:fill="FFFFCC"/>
          </w:tcPr>
          <w:p w14:paraId="3607CA87" w14:textId="77777777" w:rsidR="00E55563" w:rsidRDefault="00E55563" w:rsidP="00637313">
            <w:pPr>
              <w:pStyle w:val="TableParagraph"/>
              <w:rPr>
                <w:sz w:val="18"/>
              </w:rPr>
            </w:pPr>
          </w:p>
          <w:p w14:paraId="63F1686B" w14:textId="77777777" w:rsidR="00E55563" w:rsidRDefault="00E55563" w:rsidP="00637313">
            <w:pPr>
              <w:pStyle w:val="TableParagraph"/>
              <w:spacing w:before="160"/>
              <w:rPr>
                <w:sz w:val="18"/>
              </w:rPr>
            </w:pPr>
          </w:p>
          <w:p w14:paraId="3F3FC6BC" w14:textId="77777777" w:rsidR="00E55563" w:rsidRDefault="00E55563" w:rsidP="00637313">
            <w:pPr>
              <w:pStyle w:val="TableParagraph"/>
              <w:ind w:left="108"/>
              <w:rPr>
                <w:b/>
                <w:sz w:val="18"/>
              </w:rPr>
            </w:pPr>
            <w:r>
              <w:rPr>
                <w:b/>
                <w:spacing w:val="-8"/>
                <w:sz w:val="18"/>
              </w:rPr>
              <w:t>Назив</w:t>
            </w:r>
            <w:r>
              <w:rPr>
                <w:b/>
                <w:spacing w:val="-2"/>
                <w:sz w:val="18"/>
              </w:rPr>
              <w:t>а ктивности</w:t>
            </w:r>
          </w:p>
        </w:tc>
        <w:tc>
          <w:tcPr>
            <w:tcW w:w="1742" w:type="dxa"/>
            <w:vMerge w:val="restart"/>
            <w:shd w:val="clear" w:color="auto" w:fill="FFFFCC"/>
          </w:tcPr>
          <w:p w14:paraId="0CB7E96D" w14:textId="77777777" w:rsidR="00E55563" w:rsidRDefault="00E55563" w:rsidP="00637313">
            <w:pPr>
              <w:pStyle w:val="TableParagraph"/>
              <w:spacing w:before="51"/>
              <w:rPr>
                <w:sz w:val="18"/>
              </w:rPr>
            </w:pPr>
          </w:p>
          <w:p w14:paraId="0682A6E2"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 која </w:t>
            </w:r>
            <w:r>
              <w:rPr>
                <w:b/>
                <w:spacing w:val="-2"/>
                <w:sz w:val="18"/>
              </w:rPr>
              <w:t>спроводи активност</w:t>
            </w:r>
          </w:p>
        </w:tc>
        <w:tc>
          <w:tcPr>
            <w:tcW w:w="1428" w:type="dxa"/>
            <w:vMerge w:val="restart"/>
            <w:shd w:val="clear" w:color="auto" w:fill="FFFFCC"/>
          </w:tcPr>
          <w:p w14:paraId="5D48ECFD" w14:textId="77777777" w:rsidR="00E55563" w:rsidRDefault="00E55563" w:rsidP="00637313">
            <w:pPr>
              <w:pStyle w:val="TableParagraph"/>
              <w:spacing w:before="160"/>
              <w:rPr>
                <w:sz w:val="18"/>
              </w:rPr>
            </w:pPr>
          </w:p>
          <w:p w14:paraId="51B88B4A" w14:textId="77777777" w:rsidR="00E55563" w:rsidRDefault="00E55563" w:rsidP="00637313">
            <w:pPr>
              <w:pStyle w:val="TableParagraph"/>
              <w:ind w:left="179" w:right="163" w:firstLine="41"/>
              <w:jc w:val="both"/>
              <w:rPr>
                <w:b/>
                <w:sz w:val="18"/>
              </w:rPr>
            </w:pPr>
            <w:r>
              <w:rPr>
                <w:b/>
                <w:spacing w:val="-4"/>
                <w:sz w:val="18"/>
              </w:rPr>
              <w:t xml:space="preserve">Партнериу </w:t>
            </w:r>
            <w:r>
              <w:rPr>
                <w:b/>
                <w:spacing w:val="-8"/>
                <w:sz w:val="18"/>
              </w:rPr>
              <w:t xml:space="preserve">спровођењу </w:t>
            </w:r>
            <w:r>
              <w:rPr>
                <w:b/>
                <w:spacing w:val="-2"/>
                <w:sz w:val="18"/>
              </w:rPr>
              <w:t>активности</w:t>
            </w:r>
          </w:p>
        </w:tc>
        <w:tc>
          <w:tcPr>
            <w:tcW w:w="1416" w:type="dxa"/>
            <w:vMerge w:val="restart"/>
            <w:shd w:val="clear" w:color="auto" w:fill="FFFFCC"/>
          </w:tcPr>
          <w:p w14:paraId="2FC46682" w14:textId="77777777" w:rsidR="00E55563" w:rsidRDefault="00E55563" w:rsidP="00637313">
            <w:pPr>
              <w:pStyle w:val="TableParagraph"/>
              <w:spacing w:before="166" w:line="232" w:lineRule="auto"/>
              <w:ind w:left="210" w:right="195" w:hanging="1"/>
              <w:jc w:val="center"/>
              <w:rPr>
                <w:sz w:val="19"/>
              </w:rPr>
            </w:pPr>
            <w:r>
              <w:rPr>
                <w:b/>
                <w:sz w:val="18"/>
              </w:rPr>
              <w:t>Рок</w:t>
            </w:r>
            <w:r>
              <w:rPr>
                <w:b/>
                <w:sz w:val="18"/>
                <w:lang w:val="sr-Cyrl-RS"/>
              </w:rPr>
              <w:t xml:space="preserve">  </w:t>
            </w:r>
            <w:r>
              <w:rPr>
                <w:b/>
                <w:sz w:val="18"/>
              </w:rPr>
              <w:t xml:space="preserve">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1C9D4DCA" w14:textId="77777777" w:rsidR="00E55563" w:rsidRDefault="00E55563" w:rsidP="00637313">
            <w:pPr>
              <w:pStyle w:val="TableParagraph"/>
              <w:rPr>
                <w:sz w:val="18"/>
              </w:rPr>
            </w:pPr>
          </w:p>
          <w:p w14:paraId="59BDF993" w14:textId="77777777" w:rsidR="00E55563" w:rsidRDefault="00E55563" w:rsidP="00637313">
            <w:pPr>
              <w:pStyle w:val="TableParagraph"/>
              <w:spacing w:before="51"/>
              <w:rPr>
                <w:sz w:val="18"/>
              </w:rPr>
            </w:pPr>
          </w:p>
          <w:p w14:paraId="681C6945"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24FF7959" w14:textId="77777777" w:rsidR="00E55563" w:rsidRDefault="00E55563" w:rsidP="00637313">
            <w:pPr>
              <w:pStyle w:val="TableParagraph"/>
              <w:spacing w:before="166" w:line="232" w:lineRule="auto"/>
              <w:ind w:left="180" w:right="165" w:firstLine="1"/>
              <w:jc w:val="center"/>
              <w:rPr>
                <w:sz w:val="19"/>
              </w:rPr>
            </w:pPr>
            <w:r>
              <w:rPr>
                <w:b/>
                <w:sz w:val="18"/>
              </w:rPr>
              <w:t xml:space="preserve">Везаса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77DF19C7" w14:textId="77777777" w:rsidR="00E55563" w:rsidRDefault="00E55563" w:rsidP="00637313">
            <w:pPr>
              <w:pStyle w:val="TableParagraph"/>
              <w:spacing w:before="204"/>
              <w:ind w:left="537" w:hanging="360"/>
              <w:rPr>
                <w:b/>
                <w:sz w:val="18"/>
              </w:rPr>
            </w:pPr>
            <w:r>
              <w:rPr>
                <w:b/>
                <w:spacing w:val="-8"/>
                <w:sz w:val="18"/>
              </w:rPr>
              <w:t xml:space="preserve">Укупно процењена финансијска средства </w:t>
            </w:r>
            <w:r>
              <w:rPr>
                <w:b/>
                <w:sz w:val="18"/>
              </w:rPr>
              <w:t>по изворима финансирања у хиљадама РСД</w:t>
            </w:r>
          </w:p>
        </w:tc>
      </w:tr>
      <w:tr w:rsidR="00E55563" w14:paraId="32C0D0AF" w14:textId="77777777" w:rsidTr="00637313">
        <w:trPr>
          <w:trHeight w:val="553"/>
        </w:trPr>
        <w:tc>
          <w:tcPr>
            <w:tcW w:w="2733" w:type="dxa"/>
            <w:vMerge/>
            <w:tcBorders>
              <w:top w:val="nil"/>
            </w:tcBorders>
            <w:shd w:val="clear" w:color="auto" w:fill="FFFFCC"/>
          </w:tcPr>
          <w:p w14:paraId="507F5930" w14:textId="77777777" w:rsidR="00E55563" w:rsidRDefault="00E55563" w:rsidP="00637313">
            <w:pPr>
              <w:rPr>
                <w:sz w:val="2"/>
                <w:szCs w:val="2"/>
              </w:rPr>
            </w:pPr>
          </w:p>
        </w:tc>
        <w:tc>
          <w:tcPr>
            <w:tcW w:w="1742" w:type="dxa"/>
            <w:vMerge/>
            <w:tcBorders>
              <w:top w:val="nil"/>
            </w:tcBorders>
            <w:shd w:val="clear" w:color="auto" w:fill="FFFFCC"/>
          </w:tcPr>
          <w:p w14:paraId="408D7661" w14:textId="77777777" w:rsidR="00E55563" w:rsidRDefault="00E55563" w:rsidP="00637313">
            <w:pPr>
              <w:rPr>
                <w:sz w:val="2"/>
                <w:szCs w:val="2"/>
              </w:rPr>
            </w:pPr>
          </w:p>
        </w:tc>
        <w:tc>
          <w:tcPr>
            <w:tcW w:w="1428" w:type="dxa"/>
            <w:vMerge/>
            <w:tcBorders>
              <w:top w:val="nil"/>
            </w:tcBorders>
            <w:shd w:val="clear" w:color="auto" w:fill="FFFFCC"/>
          </w:tcPr>
          <w:p w14:paraId="0E034F51" w14:textId="77777777" w:rsidR="00E55563" w:rsidRDefault="00E55563" w:rsidP="00637313">
            <w:pPr>
              <w:rPr>
                <w:sz w:val="2"/>
                <w:szCs w:val="2"/>
              </w:rPr>
            </w:pPr>
          </w:p>
        </w:tc>
        <w:tc>
          <w:tcPr>
            <w:tcW w:w="1416" w:type="dxa"/>
            <w:vMerge/>
            <w:tcBorders>
              <w:top w:val="nil"/>
            </w:tcBorders>
            <w:shd w:val="clear" w:color="auto" w:fill="FFFFCC"/>
          </w:tcPr>
          <w:p w14:paraId="3006955E" w14:textId="77777777" w:rsidR="00E55563" w:rsidRDefault="00E55563" w:rsidP="00637313">
            <w:pPr>
              <w:rPr>
                <w:sz w:val="2"/>
                <w:szCs w:val="2"/>
              </w:rPr>
            </w:pPr>
          </w:p>
        </w:tc>
        <w:tc>
          <w:tcPr>
            <w:tcW w:w="1626" w:type="dxa"/>
            <w:vMerge/>
            <w:tcBorders>
              <w:top w:val="nil"/>
            </w:tcBorders>
            <w:shd w:val="clear" w:color="auto" w:fill="FFFFCC"/>
          </w:tcPr>
          <w:p w14:paraId="079D00CF" w14:textId="77777777" w:rsidR="00E55563" w:rsidRDefault="00E55563" w:rsidP="00637313">
            <w:pPr>
              <w:rPr>
                <w:sz w:val="2"/>
                <w:szCs w:val="2"/>
              </w:rPr>
            </w:pPr>
          </w:p>
        </w:tc>
        <w:tc>
          <w:tcPr>
            <w:tcW w:w="1522" w:type="dxa"/>
            <w:vMerge/>
            <w:tcBorders>
              <w:top w:val="nil"/>
            </w:tcBorders>
            <w:shd w:val="clear" w:color="auto" w:fill="FFFFCC"/>
          </w:tcPr>
          <w:p w14:paraId="2D34A785" w14:textId="77777777" w:rsidR="00E55563" w:rsidRDefault="00E55563" w:rsidP="00637313">
            <w:pPr>
              <w:rPr>
                <w:sz w:val="2"/>
                <w:szCs w:val="2"/>
              </w:rPr>
            </w:pPr>
          </w:p>
        </w:tc>
        <w:tc>
          <w:tcPr>
            <w:tcW w:w="801" w:type="dxa"/>
            <w:shd w:val="clear" w:color="auto" w:fill="FFFFCC"/>
          </w:tcPr>
          <w:p w14:paraId="580B5422" w14:textId="77777777" w:rsidR="00E55563" w:rsidRDefault="00E55563" w:rsidP="00637313">
            <w:pPr>
              <w:pStyle w:val="TableParagraph"/>
              <w:ind w:left="340"/>
              <w:rPr>
                <w:b/>
                <w:sz w:val="18"/>
              </w:rPr>
            </w:pPr>
            <w:r>
              <w:rPr>
                <w:b/>
                <w:sz w:val="18"/>
              </w:rPr>
              <w:t>20</w:t>
            </w:r>
          </w:p>
          <w:p w14:paraId="45A78CBE"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47CF408C" w14:textId="77777777" w:rsidR="00E55563" w:rsidRDefault="00E55563" w:rsidP="00637313">
            <w:pPr>
              <w:pStyle w:val="TableParagraph"/>
              <w:ind w:left="340"/>
              <w:rPr>
                <w:b/>
                <w:sz w:val="18"/>
              </w:rPr>
            </w:pPr>
            <w:r>
              <w:rPr>
                <w:b/>
                <w:sz w:val="18"/>
              </w:rPr>
              <w:t>20</w:t>
            </w:r>
          </w:p>
          <w:p w14:paraId="74EC076F"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1DE61F98" w14:textId="77777777" w:rsidR="00E55563" w:rsidRDefault="00E55563" w:rsidP="00637313">
            <w:pPr>
              <w:pStyle w:val="TableParagraph"/>
              <w:ind w:left="340"/>
              <w:rPr>
                <w:b/>
                <w:sz w:val="18"/>
              </w:rPr>
            </w:pPr>
            <w:r>
              <w:rPr>
                <w:b/>
                <w:sz w:val="18"/>
              </w:rPr>
              <w:t>20</w:t>
            </w:r>
          </w:p>
          <w:p w14:paraId="2056BDD9" w14:textId="77777777" w:rsidR="00E55563" w:rsidRPr="00852D72" w:rsidRDefault="00E55563" w:rsidP="00637313">
            <w:pPr>
              <w:pStyle w:val="TableParagraph"/>
              <w:ind w:left="340"/>
              <w:rPr>
                <w:b/>
                <w:sz w:val="18"/>
              </w:rPr>
            </w:pPr>
            <w:r>
              <w:rPr>
                <w:b/>
                <w:sz w:val="18"/>
              </w:rPr>
              <w:t>28</w:t>
            </w:r>
          </w:p>
        </w:tc>
        <w:tc>
          <w:tcPr>
            <w:tcW w:w="820" w:type="dxa"/>
            <w:shd w:val="clear" w:color="auto" w:fill="FFFFCC"/>
          </w:tcPr>
          <w:p w14:paraId="3ABDE714" w14:textId="77777777" w:rsidR="00E55563" w:rsidRDefault="00E55563" w:rsidP="00637313">
            <w:pPr>
              <w:pStyle w:val="TableParagraph"/>
              <w:ind w:left="340"/>
              <w:rPr>
                <w:b/>
                <w:sz w:val="18"/>
              </w:rPr>
            </w:pPr>
            <w:r>
              <w:rPr>
                <w:b/>
                <w:sz w:val="18"/>
              </w:rPr>
              <w:t>20</w:t>
            </w:r>
          </w:p>
          <w:p w14:paraId="2256BB6A" w14:textId="77777777" w:rsidR="00E55563" w:rsidRPr="00852D72" w:rsidRDefault="00E55563" w:rsidP="00637313">
            <w:pPr>
              <w:pStyle w:val="TableParagraph"/>
              <w:ind w:left="340"/>
              <w:rPr>
                <w:b/>
                <w:sz w:val="18"/>
              </w:rPr>
            </w:pPr>
            <w:r>
              <w:rPr>
                <w:b/>
                <w:sz w:val="18"/>
              </w:rPr>
              <w:t>29</w:t>
            </w:r>
          </w:p>
        </w:tc>
        <w:tc>
          <w:tcPr>
            <w:tcW w:w="783" w:type="dxa"/>
            <w:shd w:val="clear" w:color="auto" w:fill="FFFFCC"/>
          </w:tcPr>
          <w:p w14:paraId="7460A07B" w14:textId="77777777" w:rsidR="00E55563" w:rsidRDefault="00E55563" w:rsidP="00637313">
            <w:pPr>
              <w:pStyle w:val="TableParagraph"/>
              <w:ind w:left="340"/>
              <w:rPr>
                <w:b/>
                <w:sz w:val="18"/>
              </w:rPr>
            </w:pPr>
            <w:r>
              <w:rPr>
                <w:b/>
                <w:sz w:val="18"/>
              </w:rPr>
              <w:t>20</w:t>
            </w:r>
          </w:p>
          <w:p w14:paraId="39F979C2" w14:textId="77777777" w:rsidR="00E55563" w:rsidRPr="00852D72" w:rsidRDefault="00E55563" w:rsidP="00637313">
            <w:pPr>
              <w:pStyle w:val="TableParagraph"/>
              <w:ind w:left="340"/>
              <w:rPr>
                <w:b/>
                <w:sz w:val="18"/>
              </w:rPr>
            </w:pPr>
            <w:r>
              <w:rPr>
                <w:b/>
                <w:sz w:val="18"/>
              </w:rPr>
              <w:t>30</w:t>
            </w:r>
          </w:p>
        </w:tc>
      </w:tr>
      <w:tr w:rsidR="00E55563" w14:paraId="30BEC850" w14:textId="77777777" w:rsidTr="00637313">
        <w:trPr>
          <w:trHeight w:val="1084"/>
        </w:trPr>
        <w:tc>
          <w:tcPr>
            <w:tcW w:w="2733" w:type="dxa"/>
          </w:tcPr>
          <w:p w14:paraId="2A128ECF" w14:textId="77777777" w:rsidR="00E55563" w:rsidRPr="007840A3" w:rsidRDefault="00E55563" w:rsidP="00637313">
            <w:pPr>
              <w:pStyle w:val="TableParagraph"/>
              <w:ind w:left="108"/>
              <w:rPr>
                <w:sz w:val="18"/>
              </w:rPr>
            </w:pPr>
            <w:r>
              <w:rPr>
                <w:sz w:val="18"/>
              </w:rPr>
              <w:t xml:space="preserve">1.2.1 Опремање ЦСР средствима потребним за ефикаснији и ефективнији рад са корисницима </w:t>
            </w:r>
            <w:r w:rsidRPr="000D7839">
              <w:rPr>
                <w:i/>
                <w:iCs/>
                <w:sz w:val="18"/>
              </w:rPr>
              <w:t>(климатизација просторија, које нису климатизоване</w:t>
            </w:r>
            <w:r>
              <w:rPr>
                <w:i/>
                <w:iCs/>
                <w:sz w:val="18"/>
              </w:rPr>
              <w:t>)</w:t>
            </w:r>
          </w:p>
        </w:tc>
        <w:tc>
          <w:tcPr>
            <w:tcW w:w="1742" w:type="dxa"/>
          </w:tcPr>
          <w:p w14:paraId="24FD6EBF" w14:textId="77777777" w:rsidR="00E55563" w:rsidRPr="00260299" w:rsidRDefault="00E55563" w:rsidP="00637313">
            <w:pPr>
              <w:pStyle w:val="TableParagraph"/>
              <w:ind w:left="109"/>
              <w:rPr>
                <w:sz w:val="18"/>
              </w:rPr>
            </w:pPr>
            <w:r>
              <w:rPr>
                <w:sz w:val="18"/>
                <w:lang w:val="sr-Cyrl-RS"/>
              </w:rPr>
              <w:t xml:space="preserve">Општинска управа </w:t>
            </w:r>
            <w:r>
              <w:rPr>
                <w:sz w:val="18"/>
              </w:rPr>
              <w:t>Општин</w:t>
            </w:r>
            <w:r>
              <w:rPr>
                <w:sz w:val="18"/>
                <w:lang w:val="sr-Cyrl-RS"/>
              </w:rPr>
              <w:t>е</w:t>
            </w:r>
            <w:r>
              <w:rPr>
                <w:sz w:val="18"/>
              </w:rPr>
              <w:t xml:space="preserve"> Топола</w:t>
            </w:r>
          </w:p>
        </w:tc>
        <w:tc>
          <w:tcPr>
            <w:tcW w:w="1428" w:type="dxa"/>
          </w:tcPr>
          <w:p w14:paraId="298E5D2B" w14:textId="77777777" w:rsidR="00E55563" w:rsidRDefault="00E55563" w:rsidP="00637313">
            <w:pPr>
              <w:pStyle w:val="TableParagraph"/>
              <w:spacing w:before="216"/>
              <w:ind w:right="135"/>
              <w:rPr>
                <w:sz w:val="18"/>
              </w:rPr>
            </w:pPr>
            <w:r w:rsidRPr="00260299">
              <w:rPr>
                <w:bCs/>
                <w:sz w:val="18"/>
              </w:rPr>
              <w:t>Центар за социјални рад ,,Сава Илић“, Аранђеловац, Одељење у Тополи</w:t>
            </w:r>
          </w:p>
        </w:tc>
        <w:tc>
          <w:tcPr>
            <w:tcW w:w="1416" w:type="dxa"/>
          </w:tcPr>
          <w:p w14:paraId="559914E9" w14:textId="77777777" w:rsidR="00E55563" w:rsidRDefault="00E55563" w:rsidP="00637313">
            <w:pPr>
              <w:pStyle w:val="TableParagraph"/>
              <w:ind w:left="13" w:right="41"/>
              <w:jc w:val="center"/>
              <w:rPr>
                <w:sz w:val="18"/>
              </w:rPr>
            </w:pPr>
            <w:r w:rsidRPr="00260299">
              <w:rPr>
                <w:sz w:val="18"/>
              </w:rPr>
              <w:t>4 квартал, 2030.година</w:t>
            </w:r>
          </w:p>
        </w:tc>
        <w:tc>
          <w:tcPr>
            <w:tcW w:w="1626" w:type="dxa"/>
          </w:tcPr>
          <w:p w14:paraId="6CC403C3" w14:textId="77777777" w:rsidR="00E55563" w:rsidRPr="005E2A0D" w:rsidRDefault="00E55563" w:rsidP="00637313">
            <w:pPr>
              <w:pStyle w:val="TableParagraph"/>
              <w:ind w:right="210"/>
              <w:rPr>
                <w:sz w:val="18"/>
                <w:lang w:val="sr-Cyrl-RS"/>
              </w:rPr>
            </w:pPr>
            <w:r w:rsidRPr="00260299">
              <w:rPr>
                <w:sz w:val="18"/>
              </w:rPr>
              <w:t>Општина Топола</w:t>
            </w:r>
            <w:r>
              <w:rPr>
                <w:sz w:val="18"/>
                <w:lang w:val="sr-Cyrl-RS"/>
              </w:rPr>
              <w:t xml:space="preserve"> </w:t>
            </w:r>
          </w:p>
        </w:tc>
        <w:tc>
          <w:tcPr>
            <w:tcW w:w="1522" w:type="dxa"/>
          </w:tcPr>
          <w:p w14:paraId="36D136DE" w14:textId="77777777" w:rsidR="00E55563" w:rsidRDefault="00E55563" w:rsidP="00637313">
            <w:pPr>
              <w:pStyle w:val="TableParagraph"/>
              <w:ind w:left="11" w:right="7"/>
              <w:rPr>
                <w:bCs/>
                <w:color w:val="000000"/>
                <w:sz w:val="18"/>
                <w:lang w:val="sr-Cyrl-RS"/>
              </w:rPr>
            </w:pPr>
            <w:r w:rsidRPr="00441672">
              <w:rPr>
                <w:bCs/>
                <w:color w:val="000000"/>
                <w:sz w:val="18"/>
                <w:lang w:val="sr-Cyrl-RS"/>
              </w:rPr>
              <w:t xml:space="preserve">Програм 11 </w:t>
            </w:r>
          </w:p>
          <w:p w14:paraId="1332B333" w14:textId="77777777" w:rsidR="00E55563" w:rsidRDefault="00E55563" w:rsidP="00637313">
            <w:pPr>
              <w:pStyle w:val="TableParagraph"/>
              <w:ind w:left="11" w:right="7"/>
              <w:rPr>
                <w:bCs/>
                <w:color w:val="000000"/>
                <w:sz w:val="18"/>
                <w:lang w:val="sr-Cyrl-RS"/>
              </w:rPr>
            </w:pPr>
            <w:r w:rsidRPr="005E2A0D">
              <w:rPr>
                <w:bCs/>
                <w:color w:val="000000"/>
                <w:sz w:val="18"/>
                <w:lang w:val="sr-Cyrl-RS"/>
              </w:rPr>
              <w:t>ПА 001-Једнократне помоћи и други облици помоћи</w:t>
            </w:r>
          </w:p>
          <w:p w14:paraId="1B11691F" w14:textId="77777777" w:rsidR="00E55563" w:rsidRDefault="00E55563" w:rsidP="00637313">
            <w:pPr>
              <w:pStyle w:val="TableParagraph"/>
              <w:ind w:left="11" w:right="7"/>
              <w:jc w:val="center"/>
              <w:rPr>
                <w:bCs/>
                <w:color w:val="000000"/>
                <w:sz w:val="18"/>
                <w:lang w:val="sr-Cyrl-RS"/>
              </w:rPr>
            </w:pPr>
          </w:p>
          <w:p w14:paraId="05FA8994" w14:textId="77777777" w:rsidR="00E55563" w:rsidRPr="005E2A0D" w:rsidRDefault="00E55563" w:rsidP="00637313">
            <w:pPr>
              <w:pStyle w:val="TableParagraph"/>
              <w:ind w:left="11" w:right="7"/>
              <w:jc w:val="center"/>
              <w:rPr>
                <w:bCs/>
                <w:color w:val="000000"/>
                <w:sz w:val="18"/>
                <w:lang w:val="sr-Cyrl-RS"/>
              </w:rPr>
            </w:pPr>
          </w:p>
        </w:tc>
        <w:tc>
          <w:tcPr>
            <w:tcW w:w="801" w:type="dxa"/>
          </w:tcPr>
          <w:p w14:paraId="777CB8E5" w14:textId="77777777" w:rsidR="00E55563" w:rsidRDefault="00E55563" w:rsidP="00637313">
            <w:pPr>
              <w:pStyle w:val="TableParagraph"/>
              <w:ind w:left="14" w:right="10"/>
              <w:jc w:val="center"/>
              <w:rPr>
                <w:sz w:val="18"/>
              </w:rPr>
            </w:pPr>
            <w:r>
              <w:rPr>
                <w:sz w:val="18"/>
              </w:rPr>
              <w:t>100.000,00</w:t>
            </w:r>
          </w:p>
        </w:tc>
        <w:tc>
          <w:tcPr>
            <w:tcW w:w="801" w:type="dxa"/>
          </w:tcPr>
          <w:p w14:paraId="06CE29FF" w14:textId="77777777" w:rsidR="00E55563" w:rsidRDefault="00E55563" w:rsidP="00637313">
            <w:pPr>
              <w:pStyle w:val="TableParagraph"/>
              <w:ind w:left="14" w:right="10"/>
              <w:jc w:val="center"/>
              <w:rPr>
                <w:sz w:val="18"/>
              </w:rPr>
            </w:pPr>
            <w:r>
              <w:rPr>
                <w:sz w:val="18"/>
              </w:rPr>
              <w:t>103.300,00</w:t>
            </w:r>
          </w:p>
        </w:tc>
        <w:tc>
          <w:tcPr>
            <w:tcW w:w="801" w:type="dxa"/>
          </w:tcPr>
          <w:p w14:paraId="2E2DD868" w14:textId="77777777" w:rsidR="00E55563" w:rsidRPr="00E5035D" w:rsidRDefault="00E55563" w:rsidP="00637313">
            <w:pPr>
              <w:pStyle w:val="TableParagraph"/>
              <w:ind w:left="14" w:right="10"/>
              <w:jc w:val="center"/>
              <w:rPr>
                <w:sz w:val="18"/>
                <w:lang w:val="sr-Cyrl-RS"/>
              </w:rPr>
            </w:pPr>
            <w:r>
              <w:rPr>
                <w:sz w:val="18"/>
                <w:lang w:val="sr-Cyrl-RS"/>
              </w:rPr>
              <w:t>0</w:t>
            </w:r>
          </w:p>
        </w:tc>
        <w:tc>
          <w:tcPr>
            <w:tcW w:w="820" w:type="dxa"/>
          </w:tcPr>
          <w:p w14:paraId="2FD3CD2C" w14:textId="77777777" w:rsidR="00E55563" w:rsidRDefault="00E55563" w:rsidP="00637313">
            <w:pPr>
              <w:pStyle w:val="TableParagraph"/>
              <w:ind w:left="14" w:right="10"/>
              <w:jc w:val="center"/>
              <w:rPr>
                <w:sz w:val="18"/>
              </w:rPr>
            </w:pPr>
            <w:r>
              <w:rPr>
                <w:sz w:val="18"/>
              </w:rPr>
              <w:t>109.591,00</w:t>
            </w:r>
          </w:p>
        </w:tc>
        <w:tc>
          <w:tcPr>
            <w:tcW w:w="783" w:type="dxa"/>
          </w:tcPr>
          <w:p w14:paraId="6B72DE15" w14:textId="77777777" w:rsidR="00E55563" w:rsidRPr="00E5035D" w:rsidRDefault="00E55563" w:rsidP="00637313">
            <w:pPr>
              <w:pStyle w:val="TableParagraph"/>
              <w:ind w:left="14" w:right="10"/>
              <w:jc w:val="center"/>
              <w:rPr>
                <w:sz w:val="18"/>
                <w:lang w:val="sr-Cyrl-RS"/>
              </w:rPr>
            </w:pPr>
            <w:r>
              <w:rPr>
                <w:sz w:val="18"/>
                <w:lang w:val="sr-Cyrl-RS"/>
              </w:rPr>
              <w:t>0</w:t>
            </w:r>
          </w:p>
        </w:tc>
      </w:tr>
      <w:tr w:rsidR="00E55563" w14:paraId="5B282A93" w14:textId="77777777" w:rsidTr="00637313">
        <w:trPr>
          <w:trHeight w:val="1084"/>
        </w:trPr>
        <w:tc>
          <w:tcPr>
            <w:tcW w:w="2733" w:type="dxa"/>
          </w:tcPr>
          <w:p w14:paraId="22176222" w14:textId="77777777" w:rsidR="00E55563" w:rsidRDefault="00E55563" w:rsidP="00637313">
            <w:pPr>
              <w:pStyle w:val="TableParagraph"/>
              <w:ind w:left="108"/>
              <w:rPr>
                <w:sz w:val="18"/>
              </w:rPr>
            </w:pPr>
            <w:r>
              <w:rPr>
                <w:sz w:val="18"/>
              </w:rPr>
              <w:t xml:space="preserve">1.2.2 Опремање ЦСР средствима потребним за ефикаснији и ефективнији рад са корисницима </w:t>
            </w:r>
            <w:r w:rsidRPr="000D7839">
              <w:rPr>
                <w:i/>
                <w:iCs/>
                <w:sz w:val="18"/>
              </w:rPr>
              <w:t>(набавка теренског возила)</w:t>
            </w:r>
          </w:p>
        </w:tc>
        <w:tc>
          <w:tcPr>
            <w:tcW w:w="1742" w:type="dxa"/>
          </w:tcPr>
          <w:p w14:paraId="761C673F" w14:textId="77777777" w:rsidR="00E55563" w:rsidRDefault="00E55563" w:rsidP="00637313">
            <w:pPr>
              <w:pStyle w:val="TableParagraph"/>
              <w:ind w:left="109"/>
              <w:rPr>
                <w:sz w:val="18"/>
              </w:rPr>
            </w:pPr>
            <w:r>
              <w:rPr>
                <w:sz w:val="18"/>
                <w:lang w:val="sr-Cyrl-RS"/>
              </w:rPr>
              <w:t xml:space="preserve">Општинска управа </w:t>
            </w:r>
            <w:r>
              <w:rPr>
                <w:sz w:val="18"/>
              </w:rPr>
              <w:t>Општин</w:t>
            </w:r>
            <w:r>
              <w:rPr>
                <w:sz w:val="18"/>
                <w:lang w:val="sr-Cyrl-RS"/>
              </w:rPr>
              <w:t>е</w:t>
            </w:r>
            <w:r>
              <w:rPr>
                <w:sz w:val="18"/>
              </w:rPr>
              <w:t xml:space="preserve"> Топола</w:t>
            </w:r>
          </w:p>
        </w:tc>
        <w:tc>
          <w:tcPr>
            <w:tcW w:w="1428" w:type="dxa"/>
          </w:tcPr>
          <w:p w14:paraId="3AB1E53B" w14:textId="77777777" w:rsidR="00E55563" w:rsidRDefault="00E55563" w:rsidP="00637313">
            <w:pPr>
              <w:pStyle w:val="TableParagraph"/>
              <w:spacing w:before="216"/>
              <w:ind w:right="135"/>
              <w:rPr>
                <w:sz w:val="18"/>
              </w:rPr>
            </w:pPr>
            <w:r w:rsidRPr="00260299">
              <w:rPr>
                <w:bCs/>
                <w:sz w:val="18"/>
              </w:rPr>
              <w:t>Центар за социјални рад ,,Сава Илић“, Аранђеловац, Одељење у Тополи</w:t>
            </w:r>
          </w:p>
        </w:tc>
        <w:tc>
          <w:tcPr>
            <w:tcW w:w="1416" w:type="dxa"/>
          </w:tcPr>
          <w:p w14:paraId="55B3E053" w14:textId="77777777" w:rsidR="00E55563" w:rsidRDefault="00E55563" w:rsidP="00637313">
            <w:pPr>
              <w:pStyle w:val="TableParagraph"/>
              <w:ind w:left="13" w:right="41"/>
              <w:jc w:val="center"/>
              <w:rPr>
                <w:sz w:val="18"/>
              </w:rPr>
            </w:pPr>
            <w:r w:rsidRPr="00260299">
              <w:rPr>
                <w:sz w:val="18"/>
              </w:rPr>
              <w:t>4 квартал, 20</w:t>
            </w:r>
            <w:r>
              <w:rPr>
                <w:sz w:val="18"/>
              </w:rPr>
              <w:t>27</w:t>
            </w:r>
            <w:r w:rsidRPr="00260299">
              <w:rPr>
                <w:sz w:val="18"/>
              </w:rPr>
              <w:t>.година</w:t>
            </w:r>
          </w:p>
        </w:tc>
        <w:tc>
          <w:tcPr>
            <w:tcW w:w="1626" w:type="dxa"/>
          </w:tcPr>
          <w:p w14:paraId="70B1AC76" w14:textId="77777777" w:rsidR="00E55563" w:rsidRPr="005E2A0D" w:rsidRDefault="00E55563" w:rsidP="00637313">
            <w:pPr>
              <w:pStyle w:val="TableParagraph"/>
              <w:rPr>
                <w:sz w:val="18"/>
                <w:lang w:val="sr-Cyrl-RS"/>
              </w:rPr>
            </w:pPr>
            <w:r w:rsidRPr="00260299">
              <w:rPr>
                <w:sz w:val="18"/>
              </w:rPr>
              <w:t>Република Србија, Надлежно министарство</w:t>
            </w:r>
            <w:r>
              <w:rPr>
                <w:sz w:val="18"/>
                <w:lang w:val="sr-Cyrl-RS"/>
              </w:rPr>
              <w:t xml:space="preserve"> /</w:t>
            </w:r>
          </w:p>
          <w:p w14:paraId="6B3222AD" w14:textId="77777777" w:rsidR="00E55563" w:rsidRPr="00441672" w:rsidRDefault="00E55563" w:rsidP="00637313">
            <w:pPr>
              <w:pStyle w:val="TableParagraph"/>
              <w:ind w:right="210"/>
              <w:rPr>
                <w:sz w:val="18"/>
                <w:lang w:val="sr-Cyrl-RS"/>
              </w:rPr>
            </w:pPr>
            <w:r w:rsidRPr="00441672">
              <w:rPr>
                <w:sz w:val="18"/>
                <w:lang w:val="sr-Cyrl-RS"/>
              </w:rPr>
              <w:t>Донаторска средства (Еу фондови и друго)</w:t>
            </w:r>
          </w:p>
        </w:tc>
        <w:tc>
          <w:tcPr>
            <w:tcW w:w="1522" w:type="dxa"/>
          </w:tcPr>
          <w:p w14:paraId="7D6931C4" w14:textId="77777777" w:rsidR="00E55563" w:rsidRPr="005E2A0D" w:rsidRDefault="00E55563" w:rsidP="00637313">
            <w:pPr>
              <w:pStyle w:val="TableParagraph"/>
              <w:spacing w:before="215"/>
              <w:rPr>
                <w:bCs/>
                <w:color w:val="000000"/>
                <w:sz w:val="18"/>
                <w:lang w:val="sr-Cyrl-RS"/>
              </w:rPr>
            </w:pPr>
            <w:r w:rsidRPr="00070808">
              <w:rPr>
                <w:bCs/>
                <w:color w:val="000000"/>
                <w:sz w:val="18"/>
              </w:rPr>
              <w:t>Програм 11</w:t>
            </w:r>
          </w:p>
        </w:tc>
        <w:tc>
          <w:tcPr>
            <w:tcW w:w="801" w:type="dxa"/>
          </w:tcPr>
          <w:p w14:paraId="47A73433" w14:textId="77777777" w:rsidR="00E55563" w:rsidRPr="00E5035D" w:rsidRDefault="00E55563" w:rsidP="00637313">
            <w:pPr>
              <w:pStyle w:val="TableParagraph"/>
              <w:ind w:left="14" w:right="10"/>
              <w:jc w:val="center"/>
              <w:rPr>
                <w:sz w:val="18"/>
                <w:lang w:val="sr-Cyrl-RS"/>
              </w:rPr>
            </w:pPr>
            <w:r>
              <w:rPr>
                <w:sz w:val="18"/>
                <w:lang w:val="sr-Cyrl-RS"/>
              </w:rPr>
              <w:t>0</w:t>
            </w:r>
          </w:p>
        </w:tc>
        <w:tc>
          <w:tcPr>
            <w:tcW w:w="801" w:type="dxa"/>
          </w:tcPr>
          <w:p w14:paraId="748A5613" w14:textId="77777777" w:rsidR="00E55563" w:rsidRDefault="00E55563" w:rsidP="00637313">
            <w:pPr>
              <w:pStyle w:val="TableParagraph"/>
              <w:ind w:left="14" w:right="10"/>
              <w:jc w:val="center"/>
              <w:rPr>
                <w:sz w:val="18"/>
              </w:rPr>
            </w:pPr>
            <w:r>
              <w:rPr>
                <w:sz w:val="18"/>
              </w:rPr>
              <w:t>2.500.000,00</w:t>
            </w:r>
          </w:p>
        </w:tc>
        <w:tc>
          <w:tcPr>
            <w:tcW w:w="801" w:type="dxa"/>
          </w:tcPr>
          <w:p w14:paraId="7A151707" w14:textId="77777777" w:rsidR="00E55563" w:rsidRPr="00E5035D" w:rsidRDefault="00E55563" w:rsidP="00637313">
            <w:pPr>
              <w:pStyle w:val="TableParagraph"/>
              <w:ind w:left="14" w:right="10"/>
              <w:jc w:val="center"/>
              <w:rPr>
                <w:sz w:val="18"/>
                <w:lang w:val="sr-Cyrl-RS"/>
              </w:rPr>
            </w:pPr>
            <w:r>
              <w:rPr>
                <w:sz w:val="18"/>
                <w:lang w:val="sr-Cyrl-RS"/>
              </w:rPr>
              <w:t>0</w:t>
            </w:r>
          </w:p>
        </w:tc>
        <w:tc>
          <w:tcPr>
            <w:tcW w:w="820" w:type="dxa"/>
          </w:tcPr>
          <w:p w14:paraId="162158C3" w14:textId="77777777" w:rsidR="00E55563" w:rsidRPr="00E5035D" w:rsidRDefault="00E55563" w:rsidP="00637313">
            <w:pPr>
              <w:pStyle w:val="TableParagraph"/>
              <w:ind w:left="14" w:right="10"/>
              <w:jc w:val="center"/>
              <w:rPr>
                <w:sz w:val="18"/>
                <w:lang w:val="sr-Cyrl-RS"/>
              </w:rPr>
            </w:pPr>
            <w:r>
              <w:rPr>
                <w:sz w:val="18"/>
                <w:lang w:val="sr-Cyrl-RS"/>
              </w:rPr>
              <w:t>0</w:t>
            </w:r>
          </w:p>
        </w:tc>
        <w:tc>
          <w:tcPr>
            <w:tcW w:w="783" w:type="dxa"/>
          </w:tcPr>
          <w:p w14:paraId="1856F600" w14:textId="77777777" w:rsidR="00E55563" w:rsidRPr="00E5035D" w:rsidRDefault="00E55563" w:rsidP="00637313">
            <w:pPr>
              <w:pStyle w:val="TableParagraph"/>
              <w:ind w:left="14" w:right="10"/>
              <w:jc w:val="center"/>
              <w:rPr>
                <w:sz w:val="18"/>
                <w:lang w:val="sr-Cyrl-RS"/>
              </w:rPr>
            </w:pPr>
            <w:r>
              <w:rPr>
                <w:sz w:val="18"/>
                <w:lang w:val="sr-Cyrl-RS"/>
              </w:rPr>
              <w:t>0</w:t>
            </w:r>
          </w:p>
        </w:tc>
      </w:tr>
      <w:tr w:rsidR="00E55563" w14:paraId="34AE0736" w14:textId="77777777" w:rsidTr="00637313">
        <w:trPr>
          <w:trHeight w:val="1084"/>
        </w:trPr>
        <w:tc>
          <w:tcPr>
            <w:tcW w:w="2733" w:type="dxa"/>
          </w:tcPr>
          <w:p w14:paraId="2EF63BAB" w14:textId="77777777" w:rsidR="00E55563" w:rsidRDefault="00E55563" w:rsidP="00637313">
            <w:pPr>
              <w:pStyle w:val="TableParagraph"/>
              <w:ind w:left="108"/>
              <w:rPr>
                <w:sz w:val="18"/>
              </w:rPr>
            </w:pPr>
            <w:r>
              <w:rPr>
                <w:sz w:val="18"/>
              </w:rPr>
              <w:t xml:space="preserve">1.2.3 Опремање ЦСР средствима потребним за ефикаснији и ефективнији рад са корисницима </w:t>
            </w:r>
            <w:r w:rsidRPr="000D7839">
              <w:rPr>
                <w:i/>
                <w:iCs/>
                <w:sz w:val="18"/>
              </w:rPr>
              <w:t xml:space="preserve">(набавка </w:t>
            </w:r>
            <w:r>
              <w:rPr>
                <w:i/>
                <w:iCs/>
                <w:sz w:val="18"/>
              </w:rPr>
              <w:t>савремених рачунара</w:t>
            </w:r>
            <w:r w:rsidRPr="000D7839">
              <w:rPr>
                <w:i/>
                <w:iCs/>
                <w:sz w:val="18"/>
              </w:rPr>
              <w:t>)</w:t>
            </w:r>
          </w:p>
        </w:tc>
        <w:tc>
          <w:tcPr>
            <w:tcW w:w="1742" w:type="dxa"/>
          </w:tcPr>
          <w:p w14:paraId="375BE909" w14:textId="77777777" w:rsidR="00E55563" w:rsidRDefault="00E55563" w:rsidP="00637313">
            <w:pPr>
              <w:pStyle w:val="TableParagraph"/>
              <w:ind w:left="109"/>
              <w:rPr>
                <w:sz w:val="18"/>
              </w:rPr>
            </w:pPr>
            <w:r>
              <w:rPr>
                <w:sz w:val="18"/>
                <w:lang w:val="sr-Cyrl-RS"/>
              </w:rPr>
              <w:t xml:space="preserve">Општинска управа </w:t>
            </w:r>
            <w:r>
              <w:rPr>
                <w:sz w:val="18"/>
              </w:rPr>
              <w:t>Општин</w:t>
            </w:r>
            <w:r>
              <w:rPr>
                <w:sz w:val="18"/>
                <w:lang w:val="sr-Cyrl-RS"/>
              </w:rPr>
              <w:t>е</w:t>
            </w:r>
            <w:r>
              <w:rPr>
                <w:sz w:val="18"/>
              </w:rPr>
              <w:t xml:space="preserve"> Топола</w:t>
            </w:r>
          </w:p>
        </w:tc>
        <w:tc>
          <w:tcPr>
            <w:tcW w:w="1428" w:type="dxa"/>
          </w:tcPr>
          <w:p w14:paraId="5C07D6E9" w14:textId="77777777" w:rsidR="00E55563" w:rsidRPr="004C764B" w:rsidRDefault="00E55563" w:rsidP="00637313">
            <w:pPr>
              <w:pStyle w:val="TableParagraph"/>
              <w:rPr>
                <w:bCs/>
                <w:sz w:val="18"/>
              </w:rPr>
            </w:pPr>
            <w:r w:rsidRPr="004C764B">
              <w:rPr>
                <w:bCs/>
                <w:sz w:val="18"/>
              </w:rPr>
              <w:t>Центар за социјални рад ,,Сава Илић“, Аранђеловац</w:t>
            </w:r>
            <w:r>
              <w:rPr>
                <w:bCs/>
                <w:sz w:val="18"/>
              </w:rPr>
              <w:t xml:space="preserve">, </w:t>
            </w:r>
            <w:r w:rsidRPr="00873CFF">
              <w:rPr>
                <w:bCs/>
                <w:sz w:val="18"/>
              </w:rPr>
              <w:t>Одељење у Тополи</w:t>
            </w:r>
          </w:p>
          <w:p w14:paraId="33CC7DEA" w14:textId="77777777" w:rsidR="00E55563" w:rsidRPr="004C764B" w:rsidRDefault="00E55563" w:rsidP="00637313">
            <w:pPr>
              <w:pStyle w:val="TableParagraph"/>
              <w:spacing w:before="216"/>
              <w:ind w:right="135"/>
              <w:rPr>
                <w:sz w:val="18"/>
              </w:rPr>
            </w:pPr>
          </w:p>
        </w:tc>
        <w:tc>
          <w:tcPr>
            <w:tcW w:w="1416" w:type="dxa"/>
          </w:tcPr>
          <w:p w14:paraId="4707489C" w14:textId="77777777" w:rsidR="00E55563" w:rsidRDefault="00E55563" w:rsidP="00637313">
            <w:pPr>
              <w:pStyle w:val="TableParagraph"/>
              <w:ind w:left="13" w:right="41"/>
              <w:jc w:val="center"/>
              <w:rPr>
                <w:sz w:val="18"/>
              </w:rPr>
            </w:pPr>
            <w:r w:rsidRPr="004C764B">
              <w:rPr>
                <w:sz w:val="18"/>
              </w:rPr>
              <w:t>4 квартал, 2030.година</w:t>
            </w:r>
          </w:p>
        </w:tc>
        <w:tc>
          <w:tcPr>
            <w:tcW w:w="1626" w:type="dxa"/>
          </w:tcPr>
          <w:p w14:paraId="7D7950E6" w14:textId="77777777" w:rsidR="00E55563" w:rsidRPr="0077285A" w:rsidRDefault="00E55563" w:rsidP="00637313">
            <w:pPr>
              <w:pStyle w:val="TableParagraph"/>
              <w:rPr>
                <w:sz w:val="18"/>
                <w:lang w:val="sr-Cyrl-RS"/>
              </w:rPr>
            </w:pPr>
            <w:r w:rsidRPr="00260299">
              <w:rPr>
                <w:sz w:val="18"/>
              </w:rPr>
              <w:t>Република Србија, Надлежно министарство</w:t>
            </w:r>
            <w:r>
              <w:rPr>
                <w:sz w:val="18"/>
                <w:lang w:val="sr-Cyrl-RS"/>
              </w:rPr>
              <w:t xml:space="preserve"> /</w:t>
            </w:r>
          </w:p>
          <w:p w14:paraId="32218BA8" w14:textId="77777777" w:rsidR="00E55563" w:rsidRPr="00441672" w:rsidRDefault="00E55563" w:rsidP="00637313">
            <w:pPr>
              <w:pStyle w:val="TableParagraph"/>
              <w:ind w:right="210"/>
              <w:rPr>
                <w:sz w:val="18"/>
                <w:lang w:val="sr-Cyrl-RS"/>
              </w:rPr>
            </w:pPr>
            <w:r w:rsidRPr="00441672">
              <w:rPr>
                <w:sz w:val="18"/>
                <w:lang w:val="sr-Cyrl-RS"/>
              </w:rPr>
              <w:t>Донаторска средства (Еу фондови и друго)</w:t>
            </w:r>
            <w:r>
              <w:rPr>
                <w:sz w:val="18"/>
                <w:lang w:val="sr-Cyrl-RS"/>
              </w:rPr>
              <w:t xml:space="preserve"> </w:t>
            </w:r>
          </w:p>
        </w:tc>
        <w:tc>
          <w:tcPr>
            <w:tcW w:w="1522" w:type="dxa"/>
          </w:tcPr>
          <w:p w14:paraId="4BF7687F" w14:textId="77777777" w:rsidR="00E55563" w:rsidRPr="0077285A" w:rsidRDefault="00E55563" w:rsidP="00637313">
            <w:pPr>
              <w:pStyle w:val="TableParagraph"/>
              <w:spacing w:before="215"/>
              <w:rPr>
                <w:bCs/>
                <w:color w:val="000000"/>
                <w:sz w:val="18"/>
                <w:lang w:val="sr-Cyrl-RS"/>
              </w:rPr>
            </w:pPr>
            <w:r w:rsidRPr="00070808">
              <w:rPr>
                <w:bCs/>
                <w:color w:val="000000"/>
                <w:sz w:val="18"/>
              </w:rPr>
              <w:t>Програм 11</w:t>
            </w:r>
          </w:p>
        </w:tc>
        <w:tc>
          <w:tcPr>
            <w:tcW w:w="801" w:type="dxa"/>
          </w:tcPr>
          <w:p w14:paraId="6D70C060" w14:textId="77777777" w:rsidR="00E55563" w:rsidRDefault="00E55563" w:rsidP="00637313">
            <w:pPr>
              <w:pStyle w:val="TableParagraph"/>
              <w:ind w:left="14" w:right="10"/>
              <w:jc w:val="center"/>
              <w:rPr>
                <w:sz w:val="18"/>
                <w:lang w:val="sr-Cyrl-RS"/>
              </w:rPr>
            </w:pPr>
            <w:r>
              <w:rPr>
                <w:sz w:val="18"/>
                <w:lang w:val="sr-Cyrl-RS"/>
              </w:rPr>
              <w:t>93.000,</w:t>
            </w:r>
          </w:p>
          <w:p w14:paraId="199126D4" w14:textId="77777777" w:rsidR="00E55563" w:rsidRPr="0077285A" w:rsidRDefault="00E55563" w:rsidP="00637313">
            <w:pPr>
              <w:pStyle w:val="TableParagraph"/>
              <w:ind w:left="14" w:right="10"/>
              <w:jc w:val="center"/>
              <w:rPr>
                <w:sz w:val="18"/>
                <w:lang w:val="sr-Cyrl-RS"/>
              </w:rPr>
            </w:pPr>
            <w:r>
              <w:rPr>
                <w:sz w:val="18"/>
                <w:lang w:val="sr-Cyrl-RS"/>
              </w:rPr>
              <w:t>00</w:t>
            </w:r>
          </w:p>
        </w:tc>
        <w:tc>
          <w:tcPr>
            <w:tcW w:w="801" w:type="dxa"/>
          </w:tcPr>
          <w:p w14:paraId="708B418B" w14:textId="77777777" w:rsidR="00E55563" w:rsidRPr="0077285A" w:rsidRDefault="00E55563" w:rsidP="00637313">
            <w:pPr>
              <w:pStyle w:val="TableParagraph"/>
              <w:ind w:left="14" w:right="10"/>
              <w:jc w:val="center"/>
              <w:rPr>
                <w:sz w:val="18"/>
                <w:lang w:val="sr-Cyrl-RS"/>
              </w:rPr>
            </w:pPr>
            <w:r>
              <w:rPr>
                <w:sz w:val="18"/>
                <w:lang w:val="sr-Cyrl-RS"/>
              </w:rPr>
              <w:t>0</w:t>
            </w:r>
          </w:p>
        </w:tc>
        <w:tc>
          <w:tcPr>
            <w:tcW w:w="801" w:type="dxa"/>
          </w:tcPr>
          <w:p w14:paraId="295E69FC" w14:textId="77777777" w:rsidR="00E55563" w:rsidRPr="0077285A" w:rsidRDefault="00E55563" w:rsidP="00637313">
            <w:pPr>
              <w:pStyle w:val="TableParagraph"/>
              <w:ind w:left="14" w:right="10"/>
              <w:jc w:val="center"/>
              <w:rPr>
                <w:sz w:val="18"/>
                <w:lang w:val="sr-Cyrl-RS"/>
              </w:rPr>
            </w:pPr>
            <w:r>
              <w:rPr>
                <w:sz w:val="18"/>
                <w:lang w:val="sr-Cyrl-RS"/>
              </w:rPr>
              <w:t>0</w:t>
            </w:r>
          </w:p>
        </w:tc>
        <w:tc>
          <w:tcPr>
            <w:tcW w:w="820" w:type="dxa"/>
          </w:tcPr>
          <w:p w14:paraId="26149F06" w14:textId="77777777" w:rsidR="00E55563" w:rsidRPr="0077285A" w:rsidRDefault="00E55563" w:rsidP="00637313">
            <w:pPr>
              <w:pStyle w:val="TableParagraph"/>
              <w:ind w:left="14" w:right="10"/>
              <w:jc w:val="center"/>
              <w:rPr>
                <w:sz w:val="18"/>
                <w:lang w:val="sr-Cyrl-RS"/>
              </w:rPr>
            </w:pPr>
            <w:r>
              <w:rPr>
                <w:sz w:val="18"/>
                <w:lang w:val="sr-Cyrl-RS"/>
              </w:rPr>
              <w:t>0</w:t>
            </w:r>
          </w:p>
        </w:tc>
        <w:tc>
          <w:tcPr>
            <w:tcW w:w="783" w:type="dxa"/>
          </w:tcPr>
          <w:p w14:paraId="00255EAF" w14:textId="77777777" w:rsidR="00E55563" w:rsidRPr="0077285A" w:rsidRDefault="00E55563" w:rsidP="00637313">
            <w:pPr>
              <w:pStyle w:val="TableParagraph"/>
              <w:ind w:left="14" w:right="10"/>
              <w:jc w:val="center"/>
              <w:rPr>
                <w:sz w:val="18"/>
                <w:lang w:val="sr-Cyrl-RS"/>
              </w:rPr>
            </w:pPr>
            <w:r>
              <w:rPr>
                <w:sz w:val="18"/>
                <w:lang w:val="sr-Cyrl-RS"/>
              </w:rPr>
              <w:t>120.000,00</w:t>
            </w:r>
          </w:p>
        </w:tc>
      </w:tr>
    </w:tbl>
    <w:p w14:paraId="13577FD5" w14:textId="77777777" w:rsidR="00E55563" w:rsidRDefault="00E55563" w:rsidP="00E55563">
      <w:pPr>
        <w:rPr>
          <w:lang w:val="sr-Cyrl-RS"/>
        </w:rPr>
      </w:pPr>
    </w:p>
    <w:tbl>
      <w:tblPr>
        <w:tblW w:w="143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152"/>
        <w:gridCol w:w="10"/>
      </w:tblGrid>
      <w:tr w:rsidR="00E55563" w:rsidRPr="00660B22" w14:paraId="253B29FD" w14:textId="77777777" w:rsidTr="00637313">
        <w:trPr>
          <w:gridAfter w:val="1"/>
          <w:wAfter w:w="10" w:type="dxa"/>
          <w:trHeight w:val="242"/>
        </w:trPr>
        <w:tc>
          <w:tcPr>
            <w:tcW w:w="14324" w:type="dxa"/>
            <w:gridSpan w:val="16"/>
            <w:shd w:val="clear" w:color="auto" w:fill="A7CF8C"/>
          </w:tcPr>
          <w:p w14:paraId="1ECFCEBF" w14:textId="77777777" w:rsidR="00E55563" w:rsidRPr="008137C6" w:rsidRDefault="00E55563" w:rsidP="00637313">
            <w:pPr>
              <w:pStyle w:val="TableParagraph"/>
              <w:spacing w:line="222" w:lineRule="exact"/>
              <w:ind w:left="108"/>
              <w:rPr>
                <w:b/>
                <w:sz w:val="20"/>
                <w:lang w:val="sr-Cyrl-RS"/>
              </w:rPr>
            </w:pPr>
            <w:r w:rsidRPr="008137C6">
              <w:rPr>
                <w:b/>
                <w:sz w:val="18"/>
                <w:lang w:val="sr-Cyrl-RS"/>
              </w:rPr>
              <w:t>МЕРА1.3: Унапређење</w:t>
            </w:r>
            <w:r>
              <w:rPr>
                <w:b/>
                <w:sz w:val="18"/>
                <w:lang w:val="sr-Cyrl-RS"/>
              </w:rPr>
              <w:t xml:space="preserve"> локалног</w:t>
            </w:r>
            <w:r w:rsidRPr="008137C6">
              <w:rPr>
                <w:b/>
                <w:sz w:val="18"/>
                <w:lang w:val="sr-Cyrl-RS"/>
              </w:rPr>
              <w:t xml:space="preserve"> </w:t>
            </w:r>
            <w:r>
              <w:rPr>
                <w:b/>
                <w:sz w:val="18"/>
                <w:lang w:val="sr-Cyrl-RS"/>
              </w:rPr>
              <w:t xml:space="preserve">регулаторног </w:t>
            </w:r>
            <w:r w:rsidRPr="008137C6">
              <w:rPr>
                <w:b/>
                <w:sz w:val="18"/>
                <w:lang w:val="sr-Cyrl-RS"/>
              </w:rPr>
              <w:t>оквира</w:t>
            </w:r>
            <w:r>
              <w:rPr>
                <w:b/>
                <w:sz w:val="18"/>
                <w:lang w:val="sr-Cyrl-RS"/>
              </w:rPr>
              <w:t xml:space="preserve"> и система</w:t>
            </w:r>
            <w:r w:rsidRPr="008137C6">
              <w:rPr>
                <w:b/>
                <w:sz w:val="18"/>
                <w:lang w:val="sr-Cyrl-RS"/>
              </w:rPr>
              <w:t xml:space="preserve"> за праћење, вредновање</w:t>
            </w:r>
            <w:r>
              <w:rPr>
                <w:b/>
                <w:sz w:val="18"/>
                <w:lang w:val="sr-Cyrl-RS"/>
              </w:rPr>
              <w:t xml:space="preserve"> квалитета</w:t>
            </w:r>
            <w:r w:rsidRPr="008137C6">
              <w:rPr>
                <w:b/>
                <w:sz w:val="18"/>
                <w:lang w:val="sr-Cyrl-RS"/>
              </w:rPr>
              <w:t xml:space="preserve"> и извештавање (ПВИ) о услугама социјалне заштите</w:t>
            </w:r>
          </w:p>
        </w:tc>
      </w:tr>
      <w:tr w:rsidR="00E55563" w:rsidRPr="00444433" w14:paraId="7047F494" w14:textId="77777777" w:rsidTr="00637313">
        <w:trPr>
          <w:gridAfter w:val="1"/>
          <w:wAfter w:w="10" w:type="dxa"/>
          <w:trHeight w:val="553"/>
        </w:trPr>
        <w:tc>
          <w:tcPr>
            <w:tcW w:w="3950" w:type="dxa"/>
            <w:gridSpan w:val="2"/>
            <w:vMerge w:val="restart"/>
            <w:shd w:val="clear" w:color="auto" w:fill="C4DFB2"/>
          </w:tcPr>
          <w:p w14:paraId="69C69604" w14:textId="77777777" w:rsidR="00E55563" w:rsidRPr="00441672" w:rsidRDefault="00E55563" w:rsidP="00637313">
            <w:pPr>
              <w:pStyle w:val="TableParagraph"/>
              <w:spacing w:before="124"/>
              <w:ind w:left="38" w:right="28"/>
              <w:jc w:val="center"/>
              <w:rPr>
                <w:b/>
                <w:sz w:val="18"/>
                <w:lang w:val="sr-Cyrl-RS"/>
              </w:rPr>
            </w:pPr>
            <w:r w:rsidRPr="00441672">
              <w:rPr>
                <w:b/>
                <w:sz w:val="18"/>
                <w:lang w:val="sr-Cyrl-RS"/>
              </w:rPr>
              <w:t>Организациона јединица одговорна за спровођење (координисање спровођења) мере</w:t>
            </w:r>
          </w:p>
        </w:tc>
        <w:tc>
          <w:tcPr>
            <w:tcW w:w="2332" w:type="dxa"/>
            <w:gridSpan w:val="2"/>
            <w:vMerge w:val="restart"/>
            <w:shd w:val="clear" w:color="auto" w:fill="C4DFB2"/>
          </w:tcPr>
          <w:p w14:paraId="0275FFC2" w14:textId="77777777" w:rsidR="00E55563" w:rsidRPr="00441672" w:rsidRDefault="00E55563" w:rsidP="00637313">
            <w:pPr>
              <w:pStyle w:val="TableParagraph"/>
              <w:spacing w:before="123"/>
              <w:rPr>
                <w:sz w:val="18"/>
                <w:lang w:val="sr-Cyrl-RS"/>
              </w:rPr>
            </w:pPr>
          </w:p>
          <w:p w14:paraId="03E162F6" w14:textId="77777777" w:rsidR="00E55563" w:rsidRDefault="00E55563" w:rsidP="00637313">
            <w:pPr>
              <w:pStyle w:val="TableParagraph"/>
              <w:ind w:left="195"/>
              <w:rPr>
                <w:b/>
                <w:sz w:val="18"/>
              </w:rPr>
            </w:pPr>
            <w:r>
              <w:rPr>
                <w:b/>
                <w:sz w:val="18"/>
              </w:rPr>
              <w:t xml:space="preserve">Извор </w:t>
            </w:r>
            <w:r>
              <w:rPr>
                <w:b/>
                <w:spacing w:val="-2"/>
                <w:sz w:val="18"/>
              </w:rPr>
              <w:t>финансирања</w:t>
            </w:r>
          </w:p>
        </w:tc>
        <w:tc>
          <w:tcPr>
            <w:tcW w:w="2284" w:type="dxa"/>
            <w:gridSpan w:val="3"/>
            <w:vMerge w:val="restart"/>
            <w:shd w:val="clear" w:color="auto" w:fill="C4DFB2"/>
          </w:tcPr>
          <w:p w14:paraId="789E34A8" w14:textId="77777777" w:rsidR="00E55563" w:rsidRDefault="00E55563" w:rsidP="00637313">
            <w:pPr>
              <w:pStyle w:val="TableParagraph"/>
              <w:spacing w:before="133" w:line="228" w:lineRule="auto"/>
              <w:ind w:left="13"/>
              <w:jc w:val="center"/>
              <w:rPr>
                <w:b/>
                <w:sz w:val="19"/>
              </w:rPr>
            </w:pPr>
            <w:r>
              <w:rPr>
                <w:b/>
                <w:sz w:val="18"/>
              </w:rPr>
              <w:t xml:space="preserve">Веза са програмским буџетом </w:t>
            </w:r>
            <w:r>
              <w:rPr>
                <w:b/>
                <w:sz w:val="19"/>
              </w:rPr>
              <w:t xml:space="preserve">(шифра </w:t>
            </w:r>
            <w:r>
              <w:rPr>
                <w:b/>
                <w:spacing w:val="-2"/>
                <w:sz w:val="19"/>
              </w:rPr>
              <w:t>ПР/ПА/ПЈ)</w:t>
            </w:r>
          </w:p>
        </w:tc>
        <w:tc>
          <w:tcPr>
            <w:tcW w:w="5758" w:type="dxa"/>
            <w:gridSpan w:val="9"/>
            <w:shd w:val="clear" w:color="auto" w:fill="C4DFB2"/>
          </w:tcPr>
          <w:p w14:paraId="68571831" w14:textId="77777777" w:rsidR="00E55563" w:rsidRPr="00444433" w:rsidRDefault="00E55563" w:rsidP="00637313">
            <w:pPr>
              <w:pStyle w:val="TableParagraph"/>
              <w:spacing w:before="59"/>
              <w:ind w:left="1860" w:hanging="1570"/>
              <w:rPr>
                <w:b/>
                <w:sz w:val="18"/>
              </w:rPr>
            </w:pPr>
            <w:r>
              <w:rPr>
                <w:b/>
                <w:sz w:val="18"/>
              </w:rPr>
              <w:t xml:space="preserve">Укупно процењена финансијска средства по изворима финансирања у </w:t>
            </w:r>
            <w:r w:rsidRPr="00FB1E9C">
              <w:rPr>
                <w:b/>
                <w:bCs/>
                <w:sz w:val="18"/>
                <w:szCs w:val="18"/>
              </w:rPr>
              <w:t>хиљадама</w:t>
            </w:r>
            <w:r>
              <w:rPr>
                <w:b/>
                <w:bCs/>
                <w:sz w:val="18"/>
                <w:szCs w:val="18"/>
              </w:rPr>
              <w:t xml:space="preserve"> </w:t>
            </w:r>
            <w:r w:rsidRPr="00FB1E9C">
              <w:rPr>
                <w:b/>
                <w:sz w:val="18"/>
                <w:szCs w:val="18"/>
              </w:rPr>
              <w:t>РСД</w:t>
            </w:r>
          </w:p>
        </w:tc>
      </w:tr>
      <w:tr w:rsidR="00E55563" w:rsidRPr="00444433" w14:paraId="0127ECFB" w14:textId="77777777" w:rsidTr="00637313">
        <w:trPr>
          <w:gridAfter w:val="1"/>
          <w:wAfter w:w="10" w:type="dxa"/>
          <w:trHeight w:val="336"/>
        </w:trPr>
        <w:tc>
          <w:tcPr>
            <w:tcW w:w="3950" w:type="dxa"/>
            <w:gridSpan w:val="2"/>
            <w:vMerge/>
            <w:tcBorders>
              <w:top w:val="nil"/>
            </w:tcBorders>
            <w:shd w:val="clear" w:color="auto" w:fill="C4DFB2"/>
          </w:tcPr>
          <w:p w14:paraId="137EB75F" w14:textId="77777777" w:rsidR="00E55563" w:rsidRDefault="00E55563" w:rsidP="00637313">
            <w:pPr>
              <w:rPr>
                <w:sz w:val="2"/>
                <w:szCs w:val="2"/>
              </w:rPr>
            </w:pPr>
          </w:p>
        </w:tc>
        <w:tc>
          <w:tcPr>
            <w:tcW w:w="2332" w:type="dxa"/>
            <w:gridSpan w:val="2"/>
            <w:vMerge/>
            <w:tcBorders>
              <w:top w:val="nil"/>
            </w:tcBorders>
            <w:shd w:val="clear" w:color="auto" w:fill="C4DFB2"/>
          </w:tcPr>
          <w:p w14:paraId="7F4D76AC" w14:textId="77777777" w:rsidR="00E55563" w:rsidRDefault="00E55563" w:rsidP="00637313">
            <w:pPr>
              <w:rPr>
                <w:sz w:val="2"/>
                <w:szCs w:val="2"/>
              </w:rPr>
            </w:pPr>
          </w:p>
        </w:tc>
        <w:tc>
          <w:tcPr>
            <w:tcW w:w="2284" w:type="dxa"/>
            <w:gridSpan w:val="3"/>
            <w:vMerge/>
            <w:tcBorders>
              <w:top w:val="nil"/>
            </w:tcBorders>
            <w:shd w:val="clear" w:color="auto" w:fill="C4DFB2"/>
          </w:tcPr>
          <w:p w14:paraId="59CEA968" w14:textId="77777777" w:rsidR="00E55563" w:rsidRDefault="00E55563" w:rsidP="00637313">
            <w:pPr>
              <w:rPr>
                <w:sz w:val="2"/>
                <w:szCs w:val="2"/>
              </w:rPr>
            </w:pPr>
          </w:p>
        </w:tc>
        <w:tc>
          <w:tcPr>
            <w:tcW w:w="1151" w:type="dxa"/>
            <w:gridSpan w:val="2"/>
            <w:shd w:val="clear" w:color="auto" w:fill="C4DFB2"/>
          </w:tcPr>
          <w:p w14:paraId="6845DD9C"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5B5399EA"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31448398"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2C79330A" w14:textId="77777777" w:rsidR="00E55563" w:rsidRPr="00444433" w:rsidRDefault="00E55563" w:rsidP="00637313">
            <w:pPr>
              <w:pStyle w:val="TableParagraph"/>
              <w:spacing w:before="59"/>
              <w:ind w:left="14" w:right="3"/>
              <w:jc w:val="center"/>
              <w:rPr>
                <w:b/>
                <w:sz w:val="18"/>
              </w:rPr>
            </w:pPr>
            <w:r>
              <w:rPr>
                <w:b/>
                <w:sz w:val="18"/>
              </w:rPr>
              <w:t>2029.</w:t>
            </w:r>
          </w:p>
        </w:tc>
        <w:tc>
          <w:tcPr>
            <w:tcW w:w="1152" w:type="dxa"/>
            <w:shd w:val="clear" w:color="auto" w:fill="C4DFB2"/>
          </w:tcPr>
          <w:p w14:paraId="40A7D1C9"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274C73E4" w14:textId="77777777" w:rsidTr="00637313">
        <w:trPr>
          <w:gridAfter w:val="1"/>
          <w:wAfter w:w="10" w:type="dxa"/>
          <w:trHeight w:val="337"/>
        </w:trPr>
        <w:tc>
          <w:tcPr>
            <w:tcW w:w="3950" w:type="dxa"/>
            <w:gridSpan w:val="2"/>
            <w:vMerge w:val="restart"/>
          </w:tcPr>
          <w:p w14:paraId="73BB0E4E" w14:textId="77777777" w:rsidR="00E55563" w:rsidRDefault="00E55563" w:rsidP="00637313">
            <w:pPr>
              <w:pStyle w:val="TableParagraph"/>
              <w:spacing w:before="15"/>
              <w:rPr>
                <w:sz w:val="18"/>
              </w:rPr>
            </w:pPr>
          </w:p>
          <w:p w14:paraId="6A20BE38" w14:textId="77777777" w:rsidR="00E55563" w:rsidRDefault="00E55563" w:rsidP="00637313">
            <w:pPr>
              <w:pStyle w:val="TableParagraph"/>
              <w:rPr>
                <w:sz w:val="18"/>
              </w:rPr>
            </w:pPr>
            <w:r>
              <w:rPr>
                <w:sz w:val="18"/>
                <w:lang w:val="sr-Cyrl-RS"/>
              </w:rPr>
              <w:t xml:space="preserve">Општинска управа, </w:t>
            </w:r>
            <w:r>
              <w:rPr>
                <w:sz w:val="18"/>
              </w:rPr>
              <w:t>Општина Топола</w:t>
            </w:r>
          </w:p>
        </w:tc>
        <w:tc>
          <w:tcPr>
            <w:tcW w:w="2332" w:type="dxa"/>
            <w:gridSpan w:val="2"/>
            <w:vMerge w:val="restart"/>
          </w:tcPr>
          <w:p w14:paraId="052E67B4" w14:textId="77777777" w:rsidR="00E55563" w:rsidRPr="00FD3FF3" w:rsidRDefault="00E55563" w:rsidP="00637313">
            <w:pPr>
              <w:pStyle w:val="TableParagraph"/>
              <w:spacing w:before="60"/>
              <w:rPr>
                <w:color w:val="000000"/>
                <w:sz w:val="18"/>
                <w:lang w:val="sr-Cyrl-RS"/>
              </w:rPr>
            </w:pPr>
            <w:r>
              <w:rPr>
                <w:color w:val="000000"/>
                <w:sz w:val="18"/>
                <w:lang w:val="sr-Cyrl-RS"/>
              </w:rPr>
              <w:t>н/а</w:t>
            </w:r>
          </w:p>
        </w:tc>
        <w:tc>
          <w:tcPr>
            <w:tcW w:w="2284" w:type="dxa"/>
            <w:gridSpan w:val="3"/>
            <w:vMerge w:val="restart"/>
          </w:tcPr>
          <w:p w14:paraId="604D1372" w14:textId="77777777" w:rsidR="00E55563" w:rsidRPr="00070808" w:rsidRDefault="00E55563" w:rsidP="00637313">
            <w:pPr>
              <w:pStyle w:val="TableParagraph"/>
              <w:spacing w:before="95"/>
              <w:ind w:left="513"/>
              <w:rPr>
                <w:color w:val="000000"/>
                <w:sz w:val="18"/>
              </w:rPr>
            </w:pPr>
            <w:r>
              <w:rPr>
                <w:bCs/>
                <w:color w:val="000000"/>
                <w:spacing w:val="-6"/>
                <w:sz w:val="18"/>
                <w:lang w:val="sr-Cyrl-RS"/>
              </w:rPr>
              <w:t>н/а</w:t>
            </w:r>
            <w:r w:rsidRPr="00070808">
              <w:rPr>
                <w:bCs/>
                <w:color w:val="000000"/>
                <w:spacing w:val="-6"/>
                <w:sz w:val="18"/>
              </w:rPr>
              <w:t xml:space="preserve"> </w:t>
            </w:r>
          </w:p>
        </w:tc>
        <w:tc>
          <w:tcPr>
            <w:tcW w:w="1151" w:type="dxa"/>
            <w:gridSpan w:val="2"/>
          </w:tcPr>
          <w:p w14:paraId="07EFD8F4" w14:textId="77777777" w:rsidR="00E55563" w:rsidRPr="00FD3FF3" w:rsidRDefault="00E55563" w:rsidP="00637313">
            <w:pPr>
              <w:pStyle w:val="TableParagraph"/>
              <w:spacing w:before="60"/>
              <w:ind w:left="14" w:right="9"/>
              <w:jc w:val="center"/>
              <w:rPr>
                <w:sz w:val="18"/>
                <w:lang w:val="sr-Cyrl-RS"/>
              </w:rPr>
            </w:pPr>
            <w:r>
              <w:rPr>
                <w:sz w:val="18"/>
                <w:lang w:val="sr-Cyrl-RS"/>
              </w:rPr>
              <w:t>0</w:t>
            </w:r>
          </w:p>
        </w:tc>
        <w:tc>
          <w:tcPr>
            <w:tcW w:w="1152" w:type="dxa"/>
            <w:gridSpan w:val="2"/>
          </w:tcPr>
          <w:p w14:paraId="1762C8A2" w14:textId="77777777" w:rsidR="00E55563" w:rsidRPr="00FD3FF3" w:rsidRDefault="00E55563" w:rsidP="00637313">
            <w:pPr>
              <w:pStyle w:val="TableParagraph"/>
              <w:spacing w:before="60"/>
              <w:ind w:left="14" w:right="9"/>
              <w:jc w:val="center"/>
              <w:rPr>
                <w:sz w:val="18"/>
                <w:lang w:val="sr-Cyrl-RS"/>
              </w:rPr>
            </w:pPr>
            <w:r>
              <w:rPr>
                <w:sz w:val="18"/>
                <w:lang w:val="sr-Cyrl-RS"/>
              </w:rPr>
              <w:t>0</w:t>
            </w:r>
          </w:p>
        </w:tc>
        <w:tc>
          <w:tcPr>
            <w:tcW w:w="1151" w:type="dxa"/>
            <w:gridSpan w:val="2"/>
          </w:tcPr>
          <w:p w14:paraId="43B7A6F9" w14:textId="77777777" w:rsidR="00E55563" w:rsidRPr="00FD3FF3" w:rsidRDefault="00E55563" w:rsidP="00637313">
            <w:pPr>
              <w:pStyle w:val="TableParagraph"/>
              <w:spacing w:before="60"/>
              <w:ind w:left="14" w:right="9"/>
              <w:jc w:val="center"/>
              <w:rPr>
                <w:sz w:val="18"/>
                <w:lang w:val="sr-Cyrl-RS"/>
              </w:rPr>
            </w:pPr>
            <w:r>
              <w:rPr>
                <w:sz w:val="18"/>
                <w:lang w:val="sr-Cyrl-RS"/>
              </w:rPr>
              <w:t>0</w:t>
            </w:r>
          </w:p>
        </w:tc>
        <w:tc>
          <w:tcPr>
            <w:tcW w:w="1152" w:type="dxa"/>
            <w:gridSpan w:val="2"/>
          </w:tcPr>
          <w:p w14:paraId="778D7A2B" w14:textId="77777777" w:rsidR="00E55563" w:rsidRPr="00FD3FF3" w:rsidRDefault="00E55563" w:rsidP="00637313">
            <w:pPr>
              <w:pStyle w:val="TableParagraph"/>
              <w:spacing w:before="60"/>
              <w:ind w:left="14" w:right="9"/>
              <w:jc w:val="center"/>
              <w:rPr>
                <w:sz w:val="18"/>
                <w:lang w:val="sr-Cyrl-RS"/>
              </w:rPr>
            </w:pPr>
            <w:r>
              <w:rPr>
                <w:sz w:val="18"/>
                <w:lang w:val="sr-Cyrl-RS"/>
              </w:rPr>
              <w:t>0</w:t>
            </w:r>
          </w:p>
        </w:tc>
        <w:tc>
          <w:tcPr>
            <w:tcW w:w="1152" w:type="dxa"/>
          </w:tcPr>
          <w:p w14:paraId="0994AA0D" w14:textId="77777777" w:rsidR="00E55563" w:rsidRPr="00FD3FF3" w:rsidRDefault="00E55563" w:rsidP="00637313">
            <w:pPr>
              <w:pStyle w:val="TableParagraph"/>
              <w:spacing w:before="60"/>
              <w:ind w:left="14" w:right="9"/>
              <w:jc w:val="center"/>
              <w:rPr>
                <w:sz w:val="18"/>
                <w:lang w:val="sr-Cyrl-RS"/>
              </w:rPr>
            </w:pPr>
            <w:r>
              <w:rPr>
                <w:sz w:val="18"/>
                <w:lang w:val="sr-Cyrl-RS"/>
              </w:rPr>
              <w:t>0</w:t>
            </w:r>
          </w:p>
        </w:tc>
      </w:tr>
      <w:tr w:rsidR="00E55563" w14:paraId="11AD17BF" w14:textId="77777777" w:rsidTr="00637313">
        <w:trPr>
          <w:gridAfter w:val="1"/>
          <w:wAfter w:w="10" w:type="dxa"/>
          <w:trHeight w:val="336"/>
        </w:trPr>
        <w:tc>
          <w:tcPr>
            <w:tcW w:w="3950" w:type="dxa"/>
            <w:gridSpan w:val="2"/>
            <w:vMerge/>
          </w:tcPr>
          <w:p w14:paraId="3B06AA06" w14:textId="77777777" w:rsidR="00E55563" w:rsidRDefault="00E55563" w:rsidP="00637313">
            <w:pPr>
              <w:rPr>
                <w:sz w:val="2"/>
                <w:szCs w:val="2"/>
              </w:rPr>
            </w:pPr>
          </w:p>
        </w:tc>
        <w:tc>
          <w:tcPr>
            <w:tcW w:w="2332" w:type="dxa"/>
            <w:gridSpan w:val="2"/>
            <w:vMerge/>
          </w:tcPr>
          <w:p w14:paraId="09B58ADD" w14:textId="77777777" w:rsidR="00E55563" w:rsidRPr="00070808" w:rsidRDefault="00E55563" w:rsidP="00637313">
            <w:pPr>
              <w:pStyle w:val="TableParagraph"/>
              <w:spacing w:before="59"/>
              <w:rPr>
                <w:color w:val="000000"/>
                <w:sz w:val="18"/>
              </w:rPr>
            </w:pPr>
          </w:p>
        </w:tc>
        <w:tc>
          <w:tcPr>
            <w:tcW w:w="2284" w:type="dxa"/>
            <w:gridSpan w:val="3"/>
            <w:vMerge/>
          </w:tcPr>
          <w:p w14:paraId="149CFC3B" w14:textId="77777777" w:rsidR="00E55563" w:rsidRPr="00070808" w:rsidRDefault="00E55563" w:rsidP="00637313">
            <w:pPr>
              <w:rPr>
                <w:color w:val="000000"/>
                <w:sz w:val="2"/>
                <w:szCs w:val="2"/>
              </w:rPr>
            </w:pPr>
          </w:p>
        </w:tc>
        <w:tc>
          <w:tcPr>
            <w:tcW w:w="1151" w:type="dxa"/>
            <w:gridSpan w:val="2"/>
          </w:tcPr>
          <w:p w14:paraId="658522E5" w14:textId="77777777" w:rsidR="00E55563" w:rsidRPr="00FD3FF3"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3F98A5A0" w14:textId="77777777" w:rsidR="00E55563" w:rsidRPr="00FD3FF3" w:rsidRDefault="00E55563" w:rsidP="00637313">
            <w:pPr>
              <w:pStyle w:val="TableParagraph"/>
              <w:spacing w:before="59"/>
              <w:ind w:left="14" w:right="9"/>
              <w:jc w:val="center"/>
              <w:rPr>
                <w:sz w:val="18"/>
                <w:lang w:val="sr-Cyrl-RS"/>
              </w:rPr>
            </w:pPr>
            <w:r>
              <w:rPr>
                <w:sz w:val="18"/>
                <w:lang w:val="sr-Cyrl-RS"/>
              </w:rPr>
              <w:t>0</w:t>
            </w:r>
          </w:p>
        </w:tc>
        <w:tc>
          <w:tcPr>
            <w:tcW w:w="1151" w:type="dxa"/>
            <w:gridSpan w:val="2"/>
          </w:tcPr>
          <w:p w14:paraId="5E16BD52" w14:textId="77777777" w:rsidR="00E55563" w:rsidRPr="00FD3FF3"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2969D698" w14:textId="77777777" w:rsidR="00E55563" w:rsidRPr="00FD3FF3" w:rsidRDefault="00E55563" w:rsidP="00637313">
            <w:pPr>
              <w:pStyle w:val="TableParagraph"/>
              <w:spacing w:before="59"/>
              <w:ind w:left="14" w:right="9"/>
              <w:jc w:val="center"/>
              <w:rPr>
                <w:sz w:val="18"/>
                <w:lang w:val="sr-Cyrl-RS"/>
              </w:rPr>
            </w:pPr>
            <w:r>
              <w:rPr>
                <w:sz w:val="18"/>
                <w:lang w:val="sr-Cyrl-RS"/>
              </w:rPr>
              <w:t>0</w:t>
            </w:r>
          </w:p>
        </w:tc>
        <w:tc>
          <w:tcPr>
            <w:tcW w:w="1152" w:type="dxa"/>
          </w:tcPr>
          <w:p w14:paraId="5C5A5CF5" w14:textId="77777777" w:rsidR="00E55563" w:rsidRPr="00FD3FF3" w:rsidRDefault="00E55563" w:rsidP="00637313">
            <w:pPr>
              <w:pStyle w:val="TableParagraph"/>
              <w:spacing w:before="59"/>
              <w:ind w:left="14" w:right="9"/>
              <w:jc w:val="center"/>
              <w:rPr>
                <w:sz w:val="18"/>
                <w:lang w:val="sr-Cyrl-RS"/>
              </w:rPr>
            </w:pPr>
            <w:r>
              <w:rPr>
                <w:sz w:val="18"/>
                <w:lang w:val="sr-Cyrl-RS"/>
              </w:rPr>
              <w:t>0</w:t>
            </w:r>
          </w:p>
        </w:tc>
      </w:tr>
      <w:tr w:rsidR="00E55563" w14:paraId="11D096BF" w14:textId="77777777" w:rsidTr="00637313">
        <w:trPr>
          <w:gridAfter w:val="1"/>
          <w:wAfter w:w="10" w:type="dxa"/>
          <w:trHeight w:val="336"/>
        </w:trPr>
        <w:tc>
          <w:tcPr>
            <w:tcW w:w="3950" w:type="dxa"/>
            <w:gridSpan w:val="2"/>
            <w:vMerge/>
          </w:tcPr>
          <w:p w14:paraId="3874ADB7" w14:textId="77777777" w:rsidR="00E55563" w:rsidRDefault="00E55563" w:rsidP="00637313">
            <w:pPr>
              <w:rPr>
                <w:sz w:val="2"/>
                <w:szCs w:val="2"/>
              </w:rPr>
            </w:pPr>
          </w:p>
        </w:tc>
        <w:tc>
          <w:tcPr>
            <w:tcW w:w="2332" w:type="dxa"/>
            <w:gridSpan w:val="2"/>
            <w:vMerge/>
          </w:tcPr>
          <w:p w14:paraId="6F390937" w14:textId="77777777" w:rsidR="00E55563" w:rsidRPr="00070808" w:rsidRDefault="00E55563" w:rsidP="00637313">
            <w:pPr>
              <w:pStyle w:val="TableParagraph"/>
              <w:spacing w:before="59"/>
              <w:rPr>
                <w:color w:val="000000"/>
                <w:spacing w:val="-9"/>
                <w:sz w:val="18"/>
              </w:rPr>
            </w:pPr>
          </w:p>
        </w:tc>
        <w:tc>
          <w:tcPr>
            <w:tcW w:w="2284" w:type="dxa"/>
            <w:gridSpan w:val="3"/>
            <w:vMerge/>
          </w:tcPr>
          <w:p w14:paraId="7A23649C" w14:textId="77777777" w:rsidR="00E55563" w:rsidRPr="00070808" w:rsidRDefault="00E55563" w:rsidP="00637313">
            <w:pPr>
              <w:rPr>
                <w:color w:val="000000"/>
                <w:sz w:val="2"/>
                <w:szCs w:val="2"/>
              </w:rPr>
            </w:pPr>
          </w:p>
        </w:tc>
        <w:tc>
          <w:tcPr>
            <w:tcW w:w="1151" w:type="dxa"/>
            <w:gridSpan w:val="2"/>
          </w:tcPr>
          <w:p w14:paraId="3AD7A896" w14:textId="77777777" w:rsidR="00E55563" w:rsidRPr="000444CE"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7E6B5C54" w14:textId="77777777" w:rsidR="00E55563" w:rsidRDefault="00E55563" w:rsidP="00637313">
            <w:pPr>
              <w:pStyle w:val="TableParagraph"/>
              <w:spacing w:before="59"/>
              <w:ind w:left="14" w:right="9"/>
              <w:jc w:val="center"/>
              <w:rPr>
                <w:sz w:val="18"/>
              </w:rPr>
            </w:pPr>
            <w:r>
              <w:rPr>
                <w:sz w:val="18"/>
                <w:lang w:val="sr-Cyrl-RS"/>
              </w:rPr>
              <w:t>0</w:t>
            </w:r>
          </w:p>
        </w:tc>
        <w:tc>
          <w:tcPr>
            <w:tcW w:w="1151" w:type="dxa"/>
            <w:gridSpan w:val="2"/>
          </w:tcPr>
          <w:p w14:paraId="77C1FA8C" w14:textId="77777777" w:rsidR="00E55563" w:rsidRDefault="00E55563" w:rsidP="00637313">
            <w:pPr>
              <w:pStyle w:val="TableParagraph"/>
              <w:spacing w:before="59"/>
              <w:ind w:left="14" w:right="9"/>
              <w:jc w:val="center"/>
              <w:rPr>
                <w:sz w:val="18"/>
              </w:rPr>
            </w:pPr>
            <w:r>
              <w:rPr>
                <w:sz w:val="18"/>
                <w:lang w:val="sr-Cyrl-RS"/>
              </w:rPr>
              <w:t>0</w:t>
            </w:r>
          </w:p>
        </w:tc>
        <w:tc>
          <w:tcPr>
            <w:tcW w:w="1152" w:type="dxa"/>
            <w:gridSpan w:val="2"/>
          </w:tcPr>
          <w:p w14:paraId="67B5CCC3" w14:textId="77777777" w:rsidR="00E55563" w:rsidRDefault="00E55563" w:rsidP="00637313">
            <w:pPr>
              <w:pStyle w:val="TableParagraph"/>
              <w:spacing w:before="59"/>
              <w:ind w:left="14" w:right="9"/>
              <w:jc w:val="center"/>
              <w:rPr>
                <w:sz w:val="18"/>
              </w:rPr>
            </w:pPr>
            <w:r>
              <w:rPr>
                <w:sz w:val="18"/>
                <w:lang w:val="sr-Cyrl-RS"/>
              </w:rPr>
              <w:t>0</w:t>
            </w:r>
          </w:p>
        </w:tc>
        <w:tc>
          <w:tcPr>
            <w:tcW w:w="1152" w:type="dxa"/>
          </w:tcPr>
          <w:p w14:paraId="447D3114" w14:textId="77777777" w:rsidR="00E55563" w:rsidRDefault="00E55563" w:rsidP="00637313">
            <w:pPr>
              <w:pStyle w:val="TableParagraph"/>
              <w:spacing w:before="59"/>
              <w:ind w:left="14" w:right="9"/>
              <w:jc w:val="center"/>
              <w:rPr>
                <w:sz w:val="18"/>
              </w:rPr>
            </w:pPr>
            <w:r>
              <w:rPr>
                <w:sz w:val="18"/>
                <w:lang w:val="sr-Cyrl-RS"/>
              </w:rPr>
              <w:t>0</w:t>
            </w:r>
          </w:p>
        </w:tc>
      </w:tr>
      <w:tr w:rsidR="00E55563" w14:paraId="392A5890" w14:textId="77777777" w:rsidTr="00637313">
        <w:trPr>
          <w:gridAfter w:val="1"/>
          <w:wAfter w:w="10" w:type="dxa"/>
          <w:trHeight w:val="337"/>
        </w:trPr>
        <w:tc>
          <w:tcPr>
            <w:tcW w:w="6282" w:type="dxa"/>
            <w:gridSpan w:val="4"/>
            <w:shd w:val="clear" w:color="auto" w:fill="C4DFB2"/>
          </w:tcPr>
          <w:p w14:paraId="0A33E5FF" w14:textId="77777777" w:rsidR="00E55563" w:rsidRPr="00023D02" w:rsidRDefault="00E55563" w:rsidP="00637313">
            <w:pPr>
              <w:pStyle w:val="TableParagraph"/>
              <w:spacing w:before="60"/>
              <w:ind w:left="108"/>
              <w:rPr>
                <w:b/>
                <w:sz w:val="18"/>
                <w:lang w:val="sr-Cyrl-RS"/>
              </w:rPr>
            </w:pPr>
            <w:r>
              <w:rPr>
                <w:b/>
                <w:sz w:val="18"/>
              </w:rPr>
              <w:t xml:space="preserve">Период спровођења мере: </w:t>
            </w:r>
            <w:r w:rsidRPr="005C3072">
              <w:rPr>
                <w:bCs/>
                <w:spacing w:val="-8"/>
                <w:sz w:val="18"/>
              </w:rPr>
              <w:t xml:space="preserve">од </w:t>
            </w:r>
            <w:r>
              <w:rPr>
                <w:bCs/>
                <w:spacing w:val="-8"/>
                <w:sz w:val="18"/>
              </w:rPr>
              <w:t>2026</w:t>
            </w:r>
            <w:r w:rsidRPr="005C3072">
              <w:rPr>
                <w:bCs/>
                <w:spacing w:val="-8"/>
                <w:sz w:val="18"/>
              </w:rPr>
              <w:t xml:space="preserve"> -до </w:t>
            </w:r>
            <w:r>
              <w:rPr>
                <w:bCs/>
                <w:spacing w:val="-8"/>
                <w:sz w:val="18"/>
              </w:rPr>
              <w:t>20</w:t>
            </w:r>
            <w:r>
              <w:rPr>
                <w:bCs/>
                <w:spacing w:val="-8"/>
                <w:sz w:val="18"/>
                <w:lang w:val="sr-Cyrl-RS"/>
              </w:rPr>
              <w:t>30.</w:t>
            </w:r>
          </w:p>
        </w:tc>
        <w:tc>
          <w:tcPr>
            <w:tcW w:w="8042" w:type="dxa"/>
            <w:gridSpan w:val="12"/>
            <w:shd w:val="clear" w:color="auto" w:fill="C4DFB2"/>
          </w:tcPr>
          <w:p w14:paraId="040B1B7E" w14:textId="77777777" w:rsidR="00E55563" w:rsidRPr="002B1ACF" w:rsidRDefault="00E55563" w:rsidP="00637313">
            <w:pPr>
              <w:pStyle w:val="TableParagraph"/>
              <w:spacing w:before="60"/>
              <w:ind w:left="109"/>
              <w:rPr>
                <w:b/>
                <w:sz w:val="18"/>
              </w:rPr>
            </w:pPr>
            <w:r>
              <w:rPr>
                <w:b/>
                <w:spacing w:val="-2"/>
                <w:sz w:val="18"/>
              </w:rPr>
              <w:t xml:space="preserve">Тип мере: </w:t>
            </w:r>
            <w:r>
              <w:rPr>
                <w:b/>
                <w:spacing w:val="4"/>
                <w:sz w:val="18"/>
              </w:rPr>
              <w:t>регулаторна</w:t>
            </w:r>
          </w:p>
        </w:tc>
      </w:tr>
      <w:tr w:rsidR="00E55563" w:rsidRPr="00E03FAA" w14:paraId="5CF7FC2E" w14:textId="77777777" w:rsidTr="00637313">
        <w:trPr>
          <w:gridAfter w:val="1"/>
          <w:wAfter w:w="10" w:type="dxa"/>
          <w:trHeight w:val="434"/>
        </w:trPr>
        <w:tc>
          <w:tcPr>
            <w:tcW w:w="14324" w:type="dxa"/>
            <w:gridSpan w:val="16"/>
            <w:shd w:val="clear" w:color="auto" w:fill="C4DFB2"/>
          </w:tcPr>
          <w:p w14:paraId="28945119" w14:textId="77777777" w:rsidR="00E55563" w:rsidRPr="00392311" w:rsidRDefault="00E55563" w:rsidP="00637313">
            <w:pPr>
              <w:pStyle w:val="TableParagraph"/>
              <w:spacing w:line="216" w:lineRule="exact"/>
              <w:ind w:left="108"/>
              <w:rPr>
                <w:sz w:val="18"/>
                <w:lang w:val="sr-Cyrl-RS"/>
              </w:rPr>
            </w:pPr>
            <w:r>
              <w:rPr>
                <w:sz w:val="18"/>
              </w:rPr>
              <w:t xml:space="preserve">Прописи које је потребно изменити/усвојити за спровођење </w:t>
            </w:r>
            <w:r>
              <w:rPr>
                <w:spacing w:val="-2"/>
                <w:sz w:val="18"/>
              </w:rPr>
              <w:t xml:space="preserve">мере (ако је потребно): </w:t>
            </w:r>
            <w:r w:rsidRPr="00DB1B37">
              <w:rPr>
                <w:bCs/>
                <w:iCs/>
                <w:spacing w:val="-2"/>
                <w:sz w:val="18"/>
              </w:rPr>
              <w:t>Програм унапређења социјалне заштите у општини Топола за период 2026 – 2030. година;</w:t>
            </w:r>
            <w:r>
              <w:rPr>
                <w:bCs/>
                <w:iCs/>
                <w:spacing w:val="-2"/>
                <w:sz w:val="18"/>
              </w:rPr>
              <w:t xml:space="preserve"> </w:t>
            </w:r>
          </w:p>
        </w:tc>
      </w:tr>
      <w:tr w:rsidR="00E55563" w:rsidRPr="00F33D84" w14:paraId="07BF3E44" w14:textId="77777777" w:rsidTr="00637313">
        <w:trPr>
          <w:trHeight w:val="1266"/>
        </w:trPr>
        <w:tc>
          <w:tcPr>
            <w:tcW w:w="3686" w:type="dxa"/>
            <w:shd w:val="clear" w:color="auto" w:fill="D1D1D1"/>
          </w:tcPr>
          <w:p w14:paraId="30925138" w14:textId="77777777" w:rsidR="00E55563" w:rsidRPr="00AB59C6" w:rsidRDefault="00E55563" w:rsidP="00637313">
            <w:pPr>
              <w:pStyle w:val="TableParagraph"/>
              <w:rPr>
                <w:sz w:val="18"/>
              </w:rPr>
            </w:pPr>
          </w:p>
          <w:p w14:paraId="7842A962" w14:textId="77777777" w:rsidR="00E55563" w:rsidRPr="00AB59C6" w:rsidRDefault="00E55563" w:rsidP="00637313">
            <w:pPr>
              <w:pStyle w:val="TableParagraph"/>
              <w:spacing w:before="89"/>
              <w:rPr>
                <w:sz w:val="18"/>
              </w:rPr>
            </w:pPr>
          </w:p>
          <w:p w14:paraId="3068FEDA" w14:textId="77777777" w:rsidR="00E55563" w:rsidRPr="00562790" w:rsidRDefault="00E55563" w:rsidP="00637313">
            <w:pPr>
              <w:pStyle w:val="TableParagraph"/>
              <w:ind w:left="108"/>
              <w:rPr>
                <w:b/>
                <w:sz w:val="18"/>
              </w:rPr>
            </w:pPr>
            <w:r w:rsidRPr="008F7ADF">
              <w:rPr>
                <w:b/>
                <w:sz w:val="18"/>
              </w:rPr>
              <w:t>Показатељ(и)</w:t>
            </w:r>
            <w:r>
              <w:rPr>
                <w:b/>
                <w:sz w:val="18"/>
              </w:rPr>
              <w:t xml:space="preserve"> </w:t>
            </w:r>
            <w:r w:rsidRPr="008F7ADF">
              <w:rPr>
                <w:b/>
                <w:sz w:val="18"/>
              </w:rPr>
              <w:t>на</w:t>
            </w:r>
            <w:r>
              <w:rPr>
                <w:b/>
                <w:sz w:val="18"/>
              </w:rPr>
              <w:t xml:space="preserve"> </w:t>
            </w:r>
            <w:r w:rsidRPr="008F7ADF">
              <w:rPr>
                <w:b/>
                <w:sz w:val="18"/>
              </w:rPr>
              <w:t>нивоу</w:t>
            </w:r>
            <w:r>
              <w:rPr>
                <w:b/>
                <w:sz w:val="18"/>
              </w:rPr>
              <w:t xml:space="preserve"> мере</w:t>
            </w:r>
          </w:p>
        </w:tc>
        <w:tc>
          <w:tcPr>
            <w:tcW w:w="1559" w:type="dxa"/>
            <w:gridSpan w:val="2"/>
            <w:shd w:val="clear" w:color="auto" w:fill="D1D1D1"/>
          </w:tcPr>
          <w:p w14:paraId="4705BA8D" w14:textId="77777777" w:rsidR="00E55563" w:rsidRPr="008F7ADF" w:rsidRDefault="00E55563" w:rsidP="00637313">
            <w:pPr>
              <w:pStyle w:val="TableParagraph"/>
              <w:spacing w:before="197"/>
              <w:rPr>
                <w:sz w:val="18"/>
              </w:rPr>
            </w:pPr>
          </w:p>
          <w:p w14:paraId="41D28665"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447A9BFF" w14:textId="77777777" w:rsidR="00E55563" w:rsidRDefault="00E55563" w:rsidP="00637313">
            <w:pPr>
              <w:pStyle w:val="TableParagraph"/>
              <w:spacing w:before="197"/>
              <w:rPr>
                <w:sz w:val="18"/>
              </w:rPr>
            </w:pPr>
          </w:p>
          <w:p w14:paraId="2EBF4E2B" w14:textId="77777777" w:rsidR="00E55563" w:rsidRDefault="00E55563" w:rsidP="00637313">
            <w:pPr>
              <w:pStyle w:val="TableParagraph"/>
              <w:ind w:right="321"/>
              <w:jc w:val="center"/>
              <w:rPr>
                <w:b/>
                <w:spacing w:val="-2"/>
                <w:sz w:val="18"/>
              </w:rPr>
            </w:pPr>
            <w:r>
              <w:rPr>
                <w:b/>
                <w:spacing w:val="-2"/>
                <w:sz w:val="18"/>
              </w:rPr>
              <w:t xml:space="preserve">Извор </w:t>
            </w:r>
          </w:p>
          <w:p w14:paraId="7C269ADD"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701008EB" w14:textId="77777777" w:rsidR="00E55563" w:rsidRDefault="00E55563" w:rsidP="00637313">
            <w:pPr>
              <w:pStyle w:val="TableParagraph"/>
              <w:ind w:left="72"/>
              <w:jc w:val="center"/>
              <w:rPr>
                <w:b/>
                <w:sz w:val="18"/>
              </w:rPr>
            </w:pPr>
          </w:p>
          <w:p w14:paraId="32330A4C" w14:textId="77777777" w:rsidR="00E55563" w:rsidRDefault="00E55563" w:rsidP="00637313">
            <w:pPr>
              <w:pStyle w:val="TableParagraph"/>
              <w:ind w:left="72"/>
              <w:jc w:val="center"/>
              <w:rPr>
                <w:b/>
                <w:sz w:val="18"/>
              </w:rPr>
            </w:pPr>
          </w:p>
          <w:p w14:paraId="6B1EC0E0"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15DA4538" w14:textId="77777777" w:rsidR="00E55563" w:rsidRDefault="00E55563" w:rsidP="00637313">
            <w:pPr>
              <w:pStyle w:val="TableParagraph"/>
              <w:rPr>
                <w:b/>
                <w:sz w:val="18"/>
              </w:rPr>
            </w:pPr>
          </w:p>
          <w:p w14:paraId="719E21EC" w14:textId="77777777" w:rsidR="00E55563" w:rsidRDefault="00E55563" w:rsidP="00637313">
            <w:pPr>
              <w:pStyle w:val="TableParagraph"/>
              <w:rPr>
                <w:b/>
                <w:sz w:val="18"/>
              </w:rPr>
            </w:pPr>
          </w:p>
          <w:p w14:paraId="5A885DDC"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3C8595F7" w14:textId="77777777" w:rsidR="00E55563" w:rsidRDefault="00E55563" w:rsidP="00637313">
            <w:pPr>
              <w:pStyle w:val="TableParagraph"/>
              <w:ind w:left="474" w:hanging="323"/>
              <w:jc w:val="both"/>
              <w:rPr>
                <w:b/>
                <w:sz w:val="18"/>
              </w:rPr>
            </w:pPr>
          </w:p>
          <w:p w14:paraId="6BD704C9" w14:textId="77777777" w:rsidR="00E55563" w:rsidRDefault="00E55563" w:rsidP="00637313">
            <w:pPr>
              <w:pStyle w:val="TableParagraph"/>
              <w:ind w:left="474" w:hanging="323"/>
              <w:jc w:val="both"/>
              <w:rPr>
                <w:b/>
                <w:sz w:val="18"/>
              </w:rPr>
            </w:pPr>
          </w:p>
          <w:p w14:paraId="32DF8DFA"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45568C82" w14:textId="77777777" w:rsidR="00E55563" w:rsidRDefault="00E55563" w:rsidP="00637313">
            <w:pPr>
              <w:pStyle w:val="TableParagraph"/>
              <w:ind w:left="474" w:hanging="323"/>
              <w:jc w:val="both"/>
              <w:rPr>
                <w:b/>
                <w:sz w:val="18"/>
              </w:rPr>
            </w:pPr>
          </w:p>
          <w:p w14:paraId="24592527" w14:textId="77777777" w:rsidR="00E55563" w:rsidRDefault="00E55563" w:rsidP="00637313">
            <w:pPr>
              <w:pStyle w:val="TableParagraph"/>
              <w:ind w:left="474" w:hanging="323"/>
              <w:jc w:val="both"/>
              <w:rPr>
                <w:b/>
                <w:sz w:val="18"/>
              </w:rPr>
            </w:pPr>
          </w:p>
          <w:p w14:paraId="0AF31F6A"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2C08DB9C" w14:textId="77777777" w:rsidR="00E55563" w:rsidRDefault="00E55563" w:rsidP="00637313">
            <w:pPr>
              <w:pStyle w:val="TableParagraph"/>
              <w:ind w:left="474" w:hanging="323"/>
              <w:jc w:val="both"/>
              <w:rPr>
                <w:b/>
                <w:sz w:val="18"/>
              </w:rPr>
            </w:pPr>
          </w:p>
          <w:p w14:paraId="6ADDA8B1" w14:textId="77777777" w:rsidR="00E55563" w:rsidRDefault="00E55563" w:rsidP="00637313">
            <w:pPr>
              <w:pStyle w:val="TableParagraph"/>
              <w:ind w:left="474" w:hanging="323"/>
              <w:jc w:val="both"/>
              <w:rPr>
                <w:b/>
                <w:sz w:val="18"/>
              </w:rPr>
            </w:pPr>
          </w:p>
          <w:p w14:paraId="549D70E8" w14:textId="77777777" w:rsidR="00E55563" w:rsidRPr="00F33D84" w:rsidRDefault="00E55563" w:rsidP="00637313">
            <w:pPr>
              <w:pStyle w:val="TableParagraph"/>
              <w:jc w:val="center"/>
              <w:rPr>
                <w:b/>
                <w:sz w:val="18"/>
              </w:rPr>
            </w:pPr>
            <w:r>
              <w:rPr>
                <w:b/>
                <w:sz w:val="18"/>
              </w:rPr>
              <w:t>Циљана вредност у 2029.</w:t>
            </w:r>
          </w:p>
        </w:tc>
        <w:tc>
          <w:tcPr>
            <w:tcW w:w="1220" w:type="dxa"/>
            <w:gridSpan w:val="3"/>
            <w:shd w:val="clear" w:color="auto" w:fill="D1D1D1"/>
          </w:tcPr>
          <w:p w14:paraId="37014F9F" w14:textId="77777777" w:rsidR="00E55563" w:rsidRDefault="00E55563" w:rsidP="00637313">
            <w:pPr>
              <w:pStyle w:val="TableParagraph"/>
              <w:ind w:left="474" w:hanging="323"/>
              <w:jc w:val="both"/>
              <w:rPr>
                <w:b/>
                <w:sz w:val="18"/>
              </w:rPr>
            </w:pPr>
          </w:p>
          <w:p w14:paraId="48584A59" w14:textId="77777777" w:rsidR="00E55563" w:rsidRDefault="00E55563" w:rsidP="00637313">
            <w:pPr>
              <w:pStyle w:val="TableParagraph"/>
              <w:jc w:val="both"/>
              <w:rPr>
                <w:b/>
                <w:sz w:val="18"/>
              </w:rPr>
            </w:pPr>
          </w:p>
          <w:p w14:paraId="7E290C06" w14:textId="77777777" w:rsidR="00E55563" w:rsidRPr="00F33D84" w:rsidRDefault="00E55563" w:rsidP="00637313">
            <w:pPr>
              <w:pStyle w:val="TableParagraph"/>
              <w:jc w:val="center"/>
              <w:rPr>
                <w:b/>
                <w:sz w:val="18"/>
              </w:rPr>
            </w:pPr>
            <w:r>
              <w:rPr>
                <w:b/>
                <w:sz w:val="18"/>
              </w:rPr>
              <w:t>Циљана вредност у 2030.</w:t>
            </w:r>
          </w:p>
        </w:tc>
      </w:tr>
      <w:tr w:rsidR="00E55563" w:rsidRPr="006152A0" w14:paraId="06B56C13" w14:textId="77777777" w:rsidTr="00637313">
        <w:trPr>
          <w:trHeight w:val="776"/>
        </w:trPr>
        <w:tc>
          <w:tcPr>
            <w:tcW w:w="3686" w:type="dxa"/>
          </w:tcPr>
          <w:p w14:paraId="4EC46263" w14:textId="77777777" w:rsidR="00E55563" w:rsidRPr="00392311" w:rsidRDefault="00E55563" w:rsidP="00637313">
            <w:pPr>
              <w:pStyle w:val="TableParagraph"/>
              <w:spacing w:before="101" w:line="244" w:lineRule="auto"/>
              <w:rPr>
                <w:sz w:val="18"/>
                <w:lang w:val="sr-Cyrl-RS"/>
              </w:rPr>
            </w:pPr>
            <w:r>
              <w:rPr>
                <w:sz w:val="18"/>
                <w:lang w:val="sr-Cyrl-RS"/>
              </w:rPr>
              <w:t>Број унапређених локалних прописа из области социјалне заштите</w:t>
            </w:r>
          </w:p>
        </w:tc>
        <w:tc>
          <w:tcPr>
            <w:tcW w:w="1559" w:type="dxa"/>
            <w:gridSpan w:val="2"/>
          </w:tcPr>
          <w:p w14:paraId="5EFF45D5" w14:textId="77777777" w:rsidR="00E55563" w:rsidRPr="00392311" w:rsidRDefault="00E55563" w:rsidP="00637313">
            <w:pPr>
              <w:pStyle w:val="TableParagraph"/>
              <w:rPr>
                <w:sz w:val="18"/>
                <w:lang w:val="sr-Cyrl-RS"/>
              </w:rPr>
            </w:pPr>
            <w:r>
              <w:rPr>
                <w:sz w:val="18"/>
                <w:lang w:val="sr-Cyrl-RS"/>
              </w:rPr>
              <w:t>Број</w:t>
            </w:r>
          </w:p>
        </w:tc>
        <w:tc>
          <w:tcPr>
            <w:tcW w:w="1771" w:type="dxa"/>
            <w:gridSpan w:val="2"/>
          </w:tcPr>
          <w:p w14:paraId="0226DC5E" w14:textId="77777777" w:rsidR="00E55563" w:rsidRPr="006152A0" w:rsidRDefault="00E55563" w:rsidP="00637313">
            <w:pPr>
              <w:pStyle w:val="TableParagraph"/>
              <w:spacing w:before="59"/>
              <w:ind w:right="225"/>
              <w:rPr>
                <w:sz w:val="18"/>
              </w:rPr>
            </w:pPr>
            <w:r>
              <w:rPr>
                <w:sz w:val="18"/>
              </w:rPr>
              <w:t>Документација регулаторног оквира</w:t>
            </w:r>
          </w:p>
        </w:tc>
        <w:tc>
          <w:tcPr>
            <w:tcW w:w="1219" w:type="dxa"/>
          </w:tcPr>
          <w:p w14:paraId="27E0A96A" w14:textId="77777777" w:rsidR="00E55563" w:rsidRPr="006152A0" w:rsidRDefault="00E55563" w:rsidP="00637313">
            <w:pPr>
              <w:pStyle w:val="TableParagraph"/>
              <w:rPr>
                <w:sz w:val="18"/>
              </w:rPr>
            </w:pPr>
            <w:r>
              <w:rPr>
                <w:sz w:val="18"/>
              </w:rPr>
              <w:t>0</w:t>
            </w:r>
          </w:p>
        </w:tc>
        <w:tc>
          <w:tcPr>
            <w:tcW w:w="1220" w:type="dxa"/>
            <w:gridSpan w:val="2"/>
          </w:tcPr>
          <w:p w14:paraId="70D001E0" w14:textId="77777777" w:rsidR="00E55563" w:rsidRPr="006152A0" w:rsidRDefault="00E55563" w:rsidP="00637313">
            <w:pPr>
              <w:pStyle w:val="TableParagraph"/>
              <w:rPr>
                <w:sz w:val="18"/>
              </w:rPr>
            </w:pPr>
            <w:r>
              <w:rPr>
                <w:sz w:val="18"/>
              </w:rPr>
              <w:t>1</w:t>
            </w:r>
          </w:p>
        </w:tc>
        <w:tc>
          <w:tcPr>
            <w:tcW w:w="1220" w:type="dxa"/>
            <w:gridSpan w:val="2"/>
          </w:tcPr>
          <w:p w14:paraId="76E4F252" w14:textId="77777777" w:rsidR="00E55563" w:rsidRPr="00392311" w:rsidRDefault="00E55563" w:rsidP="00637313">
            <w:pPr>
              <w:pStyle w:val="TableParagraph"/>
              <w:rPr>
                <w:sz w:val="18"/>
                <w:lang w:val="sr-Cyrl-RS"/>
              </w:rPr>
            </w:pPr>
            <w:r>
              <w:rPr>
                <w:sz w:val="18"/>
                <w:lang w:val="sr-Cyrl-RS"/>
              </w:rPr>
              <w:t>0</w:t>
            </w:r>
          </w:p>
        </w:tc>
        <w:tc>
          <w:tcPr>
            <w:tcW w:w="1219" w:type="dxa"/>
            <w:gridSpan w:val="2"/>
          </w:tcPr>
          <w:p w14:paraId="48312F0C" w14:textId="77777777" w:rsidR="00E55563" w:rsidRPr="00392311" w:rsidRDefault="00E55563" w:rsidP="00637313">
            <w:pPr>
              <w:pStyle w:val="TableParagraph"/>
              <w:rPr>
                <w:sz w:val="18"/>
                <w:lang w:val="sr-Cyrl-RS"/>
              </w:rPr>
            </w:pPr>
            <w:r>
              <w:rPr>
                <w:sz w:val="18"/>
                <w:lang w:val="sr-Cyrl-RS"/>
              </w:rPr>
              <w:t>0</w:t>
            </w:r>
          </w:p>
        </w:tc>
        <w:tc>
          <w:tcPr>
            <w:tcW w:w="1220" w:type="dxa"/>
            <w:gridSpan w:val="2"/>
          </w:tcPr>
          <w:p w14:paraId="21E6B18F" w14:textId="77777777" w:rsidR="00E55563" w:rsidRPr="00392311" w:rsidRDefault="00E55563" w:rsidP="00637313">
            <w:pPr>
              <w:pStyle w:val="TableParagraph"/>
              <w:rPr>
                <w:sz w:val="18"/>
                <w:lang w:val="sr-Cyrl-RS"/>
              </w:rPr>
            </w:pPr>
            <w:r>
              <w:rPr>
                <w:sz w:val="18"/>
                <w:lang w:val="sr-Cyrl-RS"/>
              </w:rPr>
              <w:t>0</w:t>
            </w:r>
          </w:p>
        </w:tc>
        <w:tc>
          <w:tcPr>
            <w:tcW w:w="1220" w:type="dxa"/>
            <w:gridSpan w:val="3"/>
          </w:tcPr>
          <w:p w14:paraId="2A367864" w14:textId="77777777" w:rsidR="00E55563" w:rsidRPr="00392311" w:rsidRDefault="00E55563" w:rsidP="00637313">
            <w:pPr>
              <w:pStyle w:val="TableParagraph"/>
              <w:rPr>
                <w:sz w:val="18"/>
                <w:lang w:val="sr-Cyrl-RS"/>
              </w:rPr>
            </w:pPr>
            <w:r>
              <w:rPr>
                <w:sz w:val="18"/>
                <w:lang w:val="sr-Cyrl-RS"/>
              </w:rPr>
              <w:t>0</w:t>
            </w:r>
          </w:p>
        </w:tc>
      </w:tr>
      <w:tr w:rsidR="00E55563" w:rsidRPr="006152A0" w14:paraId="7C9A3C39" w14:textId="77777777" w:rsidTr="00637313">
        <w:trPr>
          <w:trHeight w:val="776"/>
        </w:trPr>
        <w:tc>
          <w:tcPr>
            <w:tcW w:w="3686" w:type="dxa"/>
          </w:tcPr>
          <w:p w14:paraId="78FFBCE9" w14:textId="77777777" w:rsidR="00E55563" w:rsidRPr="00392311" w:rsidRDefault="00E55563" w:rsidP="00637313">
            <w:pPr>
              <w:pStyle w:val="TableParagraph"/>
              <w:spacing w:before="101" w:line="244" w:lineRule="auto"/>
              <w:rPr>
                <w:sz w:val="18"/>
                <w:lang w:val="sr-Cyrl-RS"/>
              </w:rPr>
            </w:pPr>
            <w:r>
              <w:rPr>
                <w:sz w:val="18"/>
                <w:lang w:val="sr-Cyrl-RS"/>
              </w:rPr>
              <w:t>Број развијених нових сетова алата за праћење, вредновање квалитета и извештавање о услугама социјалне заштите, који се примењују</w:t>
            </w:r>
          </w:p>
        </w:tc>
        <w:tc>
          <w:tcPr>
            <w:tcW w:w="1559" w:type="dxa"/>
            <w:gridSpan w:val="2"/>
          </w:tcPr>
          <w:p w14:paraId="05FF36B3" w14:textId="77777777" w:rsidR="00E55563" w:rsidRPr="00392311" w:rsidRDefault="00E55563" w:rsidP="00637313">
            <w:pPr>
              <w:pStyle w:val="TableParagraph"/>
              <w:rPr>
                <w:sz w:val="18"/>
                <w:lang w:val="sr-Cyrl-RS"/>
              </w:rPr>
            </w:pPr>
            <w:r>
              <w:rPr>
                <w:sz w:val="18"/>
                <w:lang w:val="sr-Cyrl-RS"/>
              </w:rPr>
              <w:t>Број</w:t>
            </w:r>
          </w:p>
        </w:tc>
        <w:tc>
          <w:tcPr>
            <w:tcW w:w="1771" w:type="dxa"/>
            <w:gridSpan w:val="2"/>
          </w:tcPr>
          <w:p w14:paraId="2AE234D7" w14:textId="77777777" w:rsidR="00E55563" w:rsidRPr="00392311" w:rsidRDefault="00E55563" w:rsidP="00637313">
            <w:pPr>
              <w:pStyle w:val="TableParagraph"/>
              <w:spacing w:before="59"/>
              <w:ind w:right="225"/>
              <w:rPr>
                <w:sz w:val="18"/>
                <w:lang w:val="sr-Cyrl-RS"/>
              </w:rPr>
            </w:pPr>
            <w:r>
              <w:rPr>
                <w:sz w:val="18"/>
                <w:lang w:val="sr-Cyrl-RS"/>
              </w:rPr>
              <w:t>Сет алата</w:t>
            </w:r>
          </w:p>
        </w:tc>
        <w:tc>
          <w:tcPr>
            <w:tcW w:w="1219" w:type="dxa"/>
          </w:tcPr>
          <w:p w14:paraId="4311DE58" w14:textId="77777777" w:rsidR="00E55563" w:rsidRPr="00392311" w:rsidRDefault="00E55563" w:rsidP="00637313">
            <w:pPr>
              <w:pStyle w:val="TableParagraph"/>
              <w:rPr>
                <w:sz w:val="18"/>
                <w:lang w:val="sr-Cyrl-RS"/>
              </w:rPr>
            </w:pPr>
            <w:r>
              <w:rPr>
                <w:sz w:val="18"/>
                <w:lang w:val="sr-Cyrl-RS"/>
              </w:rPr>
              <w:t>0</w:t>
            </w:r>
          </w:p>
        </w:tc>
        <w:tc>
          <w:tcPr>
            <w:tcW w:w="1220" w:type="dxa"/>
            <w:gridSpan w:val="2"/>
          </w:tcPr>
          <w:p w14:paraId="1F8B9F53" w14:textId="77777777" w:rsidR="00E55563" w:rsidRPr="00392311" w:rsidRDefault="00E55563" w:rsidP="00637313">
            <w:pPr>
              <w:pStyle w:val="TableParagraph"/>
              <w:rPr>
                <w:sz w:val="18"/>
                <w:lang w:val="sr-Cyrl-RS"/>
              </w:rPr>
            </w:pPr>
            <w:r>
              <w:rPr>
                <w:sz w:val="18"/>
                <w:lang w:val="sr-Cyrl-RS"/>
              </w:rPr>
              <w:t>1</w:t>
            </w:r>
          </w:p>
        </w:tc>
        <w:tc>
          <w:tcPr>
            <w:tcW w:w="1220" w:type="dxa"/>
            <w:gridSpan w:val="2"/>
          </w:tcPr>
          <w:p w14:paraId="4A6C0653" w14:textId="77777777" w:rsidR="00E55563" w:rsidRPr="00392311" w:rsidRDefault="00E55563" w:rsidP="00637313">
            <w:pPr>
              <w:pStyle w:val="TableParagraph"/>
              <w:rPr>
                <w:sz w:val="18"/>
                <w:lang w:val="sr-Cyrl-RS"/>
              </w:rPr>
            </w:pPr>
            <w:r>
              <w:rPr>
                <w:sz w:val="18"/>
                <w:lang w:val="sr-Cyrl-RS"/>
              </w:rPr>
              <w:t>1</w:t>
            </w:r>
          </w:p>
        </w:tc>
        <w:tc>
          <w:tcPr>
            <w:tcW w:w="1219" w:type="dxa"/>
            <w:gridSpan w:val="2"/>
          </w:tcPr>
          <w:p w14:paraId="2D3B6975" w14:textId="77777777" w:rsidR="00E55563" w:rsidRPr="00392311" w:rsidRDefault="00E55563" w:rsidP="00637313">
            <w:pPr>
              <w:pStyle w:val="TableParagraph"/>
              <w:rPr>
                <w:sz w:val="18"/>
                <w:lang w:val="sr-Cyrl-RS"/>
              </w:rPr>
            </w:pPr>
            <w:r>
              <w:rPr>
                <w:sz w:val="18"/>
                <w:lang w:val="sr-Cyrl-RS"/>
              </w:rPr>
              <w:t>1</w:t>
            </w:r>
          </w:p>
        </w:tc>
        <w:tc>
          <w:tcPr>
            <w:tcW w:w="1220" w:type="dxa"/>
            <w:gridSpan w:val="2"/>
          </w:tcPr>
          <w:p w14:paraId="5B497608" w14:textId="77777777" w:rsidR="00E55563" w:rsidRPr="00392311" w:rsidRDefault="00E55563" w:rsidP="00637313">
            <w:pPr>
              <w:pStyle w:val="TableParagraph"/>
              <w:rPr>
                <w:sz w:val="18"/>
                <w:lang w:val="sr-Cyrl-RS"/>
              </w:rPr>
            </w:pPr>
            <w:r>
              <w:rPr>
                <w:sz w:val="18"/>
                <w:lang w:val="sr-Cyrl-RS"/>
              </w:rPr>
              <w:t>1</w:t>
            </w:r>
          </w:p>
        </w:tc>
        <w:tc>
          <w:tcPr>
            <w:tcW w:w="1220" w:type="dxa"/>
            <w:gridSpan w:val="3"/>
          </w:tcPr>
          <w:p w14:paraId="2C420A84" w14:textId="77777777" w:rsidR="00E55563" w:rsidRPr="00392311" w:rsidRDefault="00E55563" w:rsidP="00637313">
            <w:pPr>
              <w:pStyle w:val="TableParagraph"/>
              <w:rPr>
                <w:sz w:val="18"/>
                <w:lang w:val="sr-Cyrl-RS"/>
              </w:rPr>
            </w:pPr>
            <w:r>
              <w:rPr>
                <w:sz w:val="18"/>
                <w:lang w:val="sr-Cyrl-RS"/>
              </w:rPr>
              <w:t>1</w:t>
            </w:r>
          </w:p>
        </w:tc>
      </w:tr>
      <w:tr w:rsidR="00E55563" w:rsidRPr="00763036" w14:paraId="64E5926C" w14:textId="77777777" w:rsidTr="00637313">
        <w:trPr>
          <w:trHeight w:val="987"/>
        </w:trPr>
        <w:tc>
          <w:tcPr>
            <w:tcW w:w="3686" w:type="dxa"/>
          </w:tcPr>
          <w:p w14:paraId="4405417B" w14:textId="77777777" w:rsidR="00E55563" w:rsidRPr="009168EC" w:rsidRDefault="00E55563" w:rsidP="00637313">
            <w:pPr>
              <w:pStyle w:val="TableParagraph"/>
              <w:spacing w:before="101" w:line="244" w:lineRule="auto"/>
              <w:rPr>
                <w:sz w:val="18"/>
                <w:lang w:val="sr-Cyrl-RS"/>
              </w:rPr>
            </w:pPr>
            <w:r>
              <w:rPr>
                <w:sz w:val="18"/>
              </w:rPr>
              <w:t>Број припремљених периодичних извештаја о вредновању</w:t>
            </w:r>
            <w:r>
              <w:rPr>
                <w:sz w:val="18"/>
                <w:lang w:val="sr-Cyrl-RS"/>
              </w:rPr>
              <w:t xml:space="preserve"> квалитета</w:t>
            </w:r>
            <w:r>
              <w:rPr>
                <w:sz w:val="18"/>
              </w:rPr>
              <w:t xml:space="preserve"> услуга социјалне заштите </w:t>
            </w:r>
            <w:r w:rsidRPr="00392311">
              <w:rPr>
                <w:sz w:val="18"/>
                <w:lang w:val="sr-Cyrl-RS"/>
              </w:rPr>
              <w:t>применом нових алата годишње</w:t>
            </w:r>
          </w:p>
        </w:tc>
        <w:tc>
          <w:tcPr>
            <w:tcW w:w="1559" w:type="dxa"/>
            <w:gridSpan w:val="2"/>
          </w:tcPr>
          <w:p w14:paraId="18ADDF62" w14:textId="77777777" w:rsidR="00E55563" w:rsidRPr="006152A0" w:rsidRDefault="00E55563" w:rsidP="00637313">
            <w:pPr>
              <w:pStyle w:val="TableParagraph"/>
              <w:rPr>
                <w:sz w:val="18"/>
              </w:rPr>
            </w:pPr>
            <w:r>
              <w:rPr>
                <w:sz w:val="18"/>
              </w:rPr>
              <w:t>Број</w:t>
            </w:r>
          </w:p>
        </w:tc>
        <w:tc>
          <w:tcPr>
            <w:tcW w:w="1771" w:type="dxa"/>
            <w:gridSpan w:val="2"/>
          </w:tcPr>
          <w:p w14:paraId="615F61F4" w14:textId="77777777" w:rsidR="00E55563" w:rsidRPr="006152A0" w:rsidRDefault="00E55563" w:rsidP="00637313">
            <w:pPr>
              <w:pStyle w:val="TableParagraph"/>
              <w:spacing w:before="59"/>
              <w:ind w:right="225"/>
              <w:rPr>
                <w:sz w:val="18"/>
              </w:rPr>
            </w:pPr>
            <w:r>
              <w:rPr>
                <w:sz w:val="18"/>
              </w:rPr>
              <w:t>Документ изештаја о вредновању услуга социјалне заштите</w:t>
            </w:r>
          </w:p>
        </w:tc>
        <w:tc>
          <w:tcPr>
            <w:tcW w:w="1219" w:type="dxa"/>
          </w:tcPr>
          <w:p w14:paraId="233DC60D" w14:textId="77777777" w:rsidR="00E55563" w:rsidRPr="009168EC" w:rsidRDefault="00E55563" w:rsidP="00637313">
            <w:pPr>
              <w:pStyle w:val="TableParagraph"/>
              <w:rPr>
                <w:sz w:val="18"/>
                <w:lang w:val="sr-Latn-RS"/>
              </w:rPr>
            </w:pPr>
            <w:r>
              <w:rPr>
                <w:sz w:val="18"/>
              </w:rPr>
              <w:t>0</w:t>
            </w:r>
          </w:p>
        </w:tc>
        <w:tc>
          <w:tcPr>
            <w:tcW w:w="1220" w:type="dxa"/>
            <w:gridSpan w:val="2"/>
          </w:tcPr>
          <w:p w14:paraId="13E3B698" w14:textId="77777777" w:rsidR="00E55563" w:rsidRPr="00392311" w:rsidRDefault="00E55563" w:rsidP="00637313">
            <w:pPr>
              <w:pStyle w:val="TableParagraph"/>
              <w:rPr>
                <w:sz w:val="18"/>
                <w:lang w:val="sr-Cyrl-RS"/>
              </w:rPr>
            </w:pPr>
            <w:r>
              <w:rPr>
                <w:sz w:val="18"/>
                <w:lang w:val="sr-Cyrl-RS"/>
              </w:rPr>
              <w:t>2</w:t>
            </w:r>
          </w:p>
        </w:tc>
        <w:tc>
          <w:tcPr>
            <w:tcW w:w="1220" w:type="dxa"/>
            <w:gridSpan w:val="2"/>
          </w:tcPr>
          <w:p w14:paraId="21E09ED7" w14:textId="77777777" w:rsidR="00E55563" w:rsidRPr="00392311" w:rsidRDefault="00E55563" w:rsidP="00637313">
            <w:pPr>
              <w:pStyle w:val="TableParagraph"/>
              <w:rPr>
                <w:sz w:val="18"/>
                <w:lang w:val="sr-Cyrl-RS"/>
              </w:rPr>
            </w:pPr>
            <w:r>
              <w:rPr>
                <w:sz w:val="18"/>
                <w:lang w:val="sr-Cyrl-RS"/>
              </w:rPr>
              <w:t>4</w:t>
            </w:r>
          </w:p>
        </w:tc>
        <w:tc>
          <w:tcPr>
            <w:tcW w:w="1219" w:type="dxa"/>
            <w:gridSpan w:val="2"/>
          </w:tcPr>
          <w:p w14:paraId="413A6BBB" w14:textId="77777777" w:rsidR="00E55563" w:rsidRPr="00392311" w:rsidRDefault="00E55563" w:rsidP="00637313">
            <w:pPr>
              <w:pStyle w:val="TableParagraph"/>
              <w:rPr>
                <w:sz w:val="18"/>
                <w:lang w:val="sr-Cyrl-RS"/>
              </w:rPr>
            </w:pPr>
            <w:r>
              <w:rPr>
                <w:sz w:val="18"/>
                <w:lang w:val="sr-Cyrl-RS"/>
              </w:rPr>
              <w:t>5</w:t>
            </w:r>
          </w:p>
        </w:tc>
        <w:tc>
          <w:tcPr>
            <w:tcW w:w="1220" w:type="dxa"/>
            <w:gridSpan w:val="2"/>
          </w:tcPr>
          <w:p w14:paraId="7943C5AA" w14:textId="77777777" w:rsidR="00E55563" w:rsidRPr="00392311" w:rsidRDefault="00E55563" w:rsidP="00637313">
            <w:pPr>
              <w:pStyle w:val="TableParagraph"/>
              <w:rPr>
                <w:sz w:val="18"/>
                <w:lang w:val="sr-Cyrl-RS"/>
              </w:rPr>
            </w:pPr>
            <w:r>
              <w:rPr>
                <w:sz w:val="18"/>
                <w:lang w:val="sr-Cyrl-RS"/>
              </w:rPr>
              <w:t>5</w:t>
            </w:r>
          </w:p>
        </w:tc>
        <w:tc>
          <w:tcPr>
            <w:tcW w:w="1220" w:type="dxa"/>
            <w:gridSpan w:val="3"/>
          </w:tcPr>
          <w:p w14:paraId="3802F7B4" w14:textId="77777777" w:rsidR="00E55563" w:rsidRPr="00392311" w:rsidRDefault="00E55563" w:rsidP="00637313">
            <w:pPr>
              <w:pStyle w:val="TableParagraph"/>
              <w:rPr>
                <w:sz w:val="18"/>
                <w:lang w:val="sr-Cyrl-RS"/>
              </w:rPr>
            </w:pPr>
            <w:r>
              <w:rPr>
                <w:sz w:val="18"/>
                <w:lang w:val="sr-Cyrl-RS"/>
              </w:rPr>
              <w:t>6</w:t>
            </w:r>
          </w:p>
        </w:tc>
      </w:tr>
    </w:tbl>
    <w:p w14:paraId="562F37DD" w14:textId="77777777" w:rsidR="00E55563" w:rsidRDefault="00E55563" w:rsidP="00E55563">
      <w:pPr>
        <w:rPr>
          <w:lang w:val="sr-Cyrl-RS"/>
        </w:rPr>
      </w:pPr>
    </w:p>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742"/>
        <w:gridCol w:w="1428"/>
        <w:gridCol w:w="1416"/>
        <w:gridCol w:w="1626"/>
        <w:gridCol w:w="1522"/>
        <w:gridCol w:w="801"/>
        <w:gridCol w:w="801"/>
        <w:gridCol w:w="801"/>
        <w:gridCol w:w="801"/>
        <w:gridCol w:w="802"/>
      </w:tblGrid>
      <w:tr w:rsidR="00E55563" w14:paraId="6E8179C1" w14:textId="77777777" w:rsidTr="00637313">
        <w:trPr>
          <w:trHeight w:val="843"/>
        </w:trPr>
        <w:tc>
          <w:tcPr>
            <w:tcW w:w="2733" w:type="dxa"/>
            <w:vMerge w:val="restart"/>
            <w:shd w:val="clear" w:color="auto" w:fill="FFFFCC"/>
          </w:tcPr>
          <w:p w14:paraId="6C7EF213" w14:textId="77777777" w:rsidR="00E55563" w:rsidRPr="00763036" w:rsidRDefault="00E55563" w:rsidP="00637313">
            <w:pPr>
              <w:pStyle w:val="TableParagraph"/>
              <w:rPr>
                <w:sz w:val="18"/>
              </w:rPr>
            </w:pPr>
          </w:p>
          <w:p w14:paraId="5D19A61B" w14:textId="77777777" w:rsidR="00E55563" w:rsidRPr="00763036" w:rsidRDefault="00E55563" w:rsidP="00637313">
            <w:pPr>
              <w:pStyle w:val="TableParagraph"/>
              <w:spacing w:before="160"/>
              <w:rPr>
                <w:sz w:val="18"/>
              </w:rPr>
            </w:pPr>
          </w:p>
          <w:p w14:paraId="3C064688" w14:textId="77777777" w:rsidR="00E55563" w:rsidRDefault="00E55563" w:rsidP="00637313">
            <w:pPr>
              <w:pStyle w:val="TableParagraph"/>
              <w:ind w:left="108"/>
              <w:rPr>
                <w:b/>
                <w:sz w:val="18"/>
              </w:rPr>
            </w:pPr>
            <w:r>
              <w:rPr>
                <w:b/>
                <w:spacing w:val="-8"/>
                <w:sz w:val="18"/>
              </w:rPr>
              <w:t xml:space="preserve">Назив </w:t>
            </w:r>
            <w:r>
              <w:rPr>
                <w:b/>
                <w:spacing w:val="-2"/>
                <w:sz w:val="18"/>
              </w:rPr>
              <w:t>активности</w:t>
            </w:r>
          </w:p>
        </w:tc>
        <w:tc>
          <w:tcPr>
            <w:tcW w:w="1742" w:type="dxa"/>
            <w:vMerge w:val="restart"/>
            <w:shd w:val="clear" w:color="auto" w:fill="FFFFCC"/>
          </w:tcPr>
          <w:p w14:paraId="57CC9863" w14:textId="77777777" w:rsidR="00E55563" w:rsidRDefault="00E55563" w:rsidP="00637313">
            <w:pPr>
              <w:pStyle w:val="TableParagraph"/>
              <w:spacing w:before="51"/>
              <w:rPr>
                <w:sz w:val="18"/>
              </w:rPr>
            </w:pPr>
          </w:p>
          <w:p w14:paraId="5EFEE4A8"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 која </w:t>
            </w:r>
            <w:r>
              <w:rPr>
                <w:b/>
                <w:spacing w:val="-2"/>
                <w:sz w:val="18"/>
              </w:rPr>
              <w:t>спроводи активност</w:t>
            </w:r>
          </w:p>
        </w:tc>
        <w:tc>
          <w:tcPr>
            <w:tcW w:w="1428" w:type="dxa"/>
            <w:vMerge w:val="restart"/>
            <w:shd w:val="clear" w:color="auto" w:fill="FFFFCC"/>
          </w:tcPr>
          <w:p w14:paraId="7396E0F0" w14:textId="77777777" w:rsidR="00E55563" w:rsidRDefault="00E55563" w:rsidP="00637313">
            <w:pPr>
              <w:pStyle w:val="TableParagraph"/>
              <w:spacing w:before="160"/>
              <w:rPr>
                <w:sz w:val="18"/>
              </w:rPr>
            </w:pPr>
          </w:p>
          <w:p w14:paraId="7E404434" w14:textId="77777777" w:rsidR="00E55563" w:rsidRDefault="00E55563" w:rsidP="00637313">
            <w:pPr>
              <w:pStyle w:val="TableParagraph"/>
              <w:ind w:left="179" w:right="163" w:firstLine="41"/>
              <w:jc w:val="both"/>
              <w:rPr>
                <w:b/>
                <w:sz w:val="18"/>
              </w:rPr>
            </w:pPr>
            <w:r>
              <w:rPr>
                <w:b/>
                <w:spacing w:val="-4"/>
                <w:sz w:val="18"/>
              </w:rPr>
              <w:t xml:space="preserve">Партнери у </w:t>
            </w:r>
            <w:r>
              <w:rPr>
                <w:b/>
                <w:spacing w:val="-8"/>
                <w:sz w:val="18"/>
              </w:rPr>
              <w:t xml:space="preserve">спровођењу </w:t>
            </w:r>
            <w:r>
              <w:rPr>
                <w:b/>
                <w:spacing w:val="-2"/>
                <w:sz w:val="18"/>
              </w:rPr>
              <w:t>активности</w:t>
            </w:r>
          </w:p>
        </w:tc>
        <w:tc>
          <w:tcPr>
            <w:tcW w:w="1416" w:type="dxa"/>
            <w:vMerge w:val="restart"/>
            <w:shd w:val="clear" w:color="auto" w:fill="FFFFCC"/>
          </w:tcPr>
          <w:p w14:paraId="02858A30" w14:textId="77777777" w:rsidR="00E55563" w:rsidRDefault="00E55563" w:rsidP="00637313">
            <w:pPr>
              <w:pStyle w:val="TableParagraph"/>
              <w:spacing w:before="166" w:line="232" w:lineRule="auto"/>
              <w:ind w:left="210" w:right="195" w:hanging="1"/>
              <w:jc w:val="center"/>
              <w:rPr>
                <w:sz w:val="19"/>
              </w:rPr>
            </w:pPr>
            <w:r>
              <w:rPr>
                <w:b/>
                <w:sz w:val="18"/>
              </w:rPr>
              <w:t xml:space="preserve">Рокза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5812FA53" w14:textId="77777777" w:rsidR="00E55563" w:rsidRDefault="00E55563" w:rsidP="00637313">
            <w:pPr>
              <w:pStyle w:val="TableParagraph"/>
              <w:rPr>
                <w:sz w:val="18"/>
              </w:rPr>
            </w:pPr>
          </w:p>
          <w:p w14:paraId="6B1A2668" w14:textId="77777777" w:rsidR="00E55563" w:rsidRDefault="00E55563" w:rsidP="00637313">
            <w:pPr>
              <w:pStyle w:val="TableParagraph"/>
              <w:spacing w:before="51"/>
              <w:rPr>
                <w:sz w:val="18"/>
              </w:rPr>
            </w:pPr>
          </w:p>
          <w:p w14:paraId="654055F8"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702F0466" w14:textId="77777777" w:rsidR="00E55563" w:rsidRDefault="00E55563" w:rsidP="00637313">
            <w:pPr>
              <w:pStyle w:val="TableParagraph"/>
              <w:spacing w:before="166" w:line="232" w:lineRule="auto"/>
              <w:ind w:left="180" w:right="165" w:firstLine="1"/>
              <w:jc w:val="center"/>
              <w:rPr>
                <w:sz w:val="19"/>
              </w:rPr>
            </w:pPr>
            <w:r>
              <w:rPr>
                <w:b/>
                <w:sz w:val="18"/>
              </w:rPr>
              <w:t xml:space="preserve">Везаса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56C8C02E" w14:textId="77777777" w:rsidR="00E55563" w:rsidRDefault="00E55563" w:rsidP="00637313">
            <w:pPr>
              <w:pStyle w:val="TableParagraph"/>
              <w:spacing w:before="204"/>
              <w:ind w:left="537" w:hanging="360"/>
              <w:rPr>
                <w:b/>
                <w:sz w:val="18"/>
              </w:rPr>
            </w:pPr>
            <w:r>
              <w:rPr>
                <w:b/>
                <w:spacing w:val="-8"/>
                <w:sz w:val="18"/>
              </w:rPr>
              <w:t xml:space="preserve">Укупно процењена финансијска средства </w:t>
            </w:r>
            <w:r>
              <w:rPr>
                <w:b/>
                <w:sz w:val="18"/>
              </w:rPr>
              <w:t>по изворима финансирања у хиљадама РСД</w:t>
            </w:r>
          </w:p>
        </w:tc>
      </w:tr>
      <w:tr w:rsidR="00E55563" w14:paraId="10B1ED0A" w14:textId="77777777" w:rsidTr="00637313">
        <w:trPr>
          <w:trHeight w:val="553"/>
        </w:trPr>
        <w:tc>
          <w:tcPr>
            <w:tcW w:w="2733" w:type="dxa"/>
            <w:vMerge/>
            <w:tcBorders>
              <w:top w:val="nil"/>
            </w:tcBorders>
            <w:shd w:val="clear" w:color="auto" w:fill="FFFFCC"/>
          </w:tcPr>
          <w:p w14:paraId="7828C12B" w14:textId="77777777" w:rsidR="00E55563" w:rsidRDefault="00E55563" w:rsidP="00637313">
            <w:pPr>
              <w:rPr>
                <w:sz w:val="2"/>
                <w:szCs w:val="2"/>
              </w:rPr>
            </w:pPr>
          </w:p>
        </w:tc>
        <w:tc>
          <w:tcPr>
            <w:tcW w:w="1742" w:type="dxa"/>
            <w:vMerge/>
            <w:tcBorders>
              <w:top w:val="nil"/>
            </w:tcBorders>
            <w:shd w:val="clear" w:color="auto" w:fill="FFFFCC"/>
          </w:tcPr>
          <w:p w14:paraId="4E8789BA" w14:textId="77777777" w:rsidR="00E55563" w:rsidRDefault="00E55563" w:rsidP="00637313">
            <w:pPr>
              <w:rPr>
                <w:sz w:val="2"/>
                <w:szCs w:val="2"/>
              </w:rPr>
            </w:pPr>
          </w:p>
        </w:tc>
        <w:tc>
          <w:tcPr>
            <w:tcW w:w="1428" w:type="dxa"/>
            <w:vMerge/>
            <w:tcBorders>
              <w:top w:val="nil"/>
            </w:tcBorders>
            <w:shd w:val="clear" w:color="auto" w:fill="FFFFCC"/>
          </w:tcPr>
          <w:p w14:paraId="40BB8F32" w14:textId="77777777" w:rsidR="00E55563" w:rsidRDefault="00E55563" w:rsidP="00637313">
            <w:pPr>
              <w:rPr>
                <w:sz w:val="2"/>
                <w:szCs w:val="2"/>
              </w:rPr>
            </w:pPr>
          </w:p>
        </w:tc>
        <w:tc>
          <w:tcPr>
            <w:tcW w:w="1416" w:type="dxa"/>
            <w:vMerge/>
            <w:tcBorders>
              <w:top w:val="nil"/>
            </w:tcBorders>
            <w:shd w:val="clear" w:color="auto" w:fill="FFFFCC"/>
          </w:tcPr>
          <w:p w14:paraId="767136D8" w14:textId="77777777" w:rsidR="00E55563" w:rsidRDefault="00E55563" w:rsidP="00637313">
            <w:pPr>
              <w:rPr>
                <w:sz w:val="2"/>
                <w:szCs w:val="2"/>
              </w:rPr>
            </w:pPr>
          </w:p>
        </w:tc>
        <w:tc>
          <w:tcPr>
            <w:tcW w:w="1626" w:type="dxa"/>
            <w:vMerge/>
            <w:tcBorders>
              <w:top w:val="nil"/>
            </w:tcBorders>
            <w:shd w:val="clear" w:color="auto" w:fill="FFFFCC"/>
          </w:tcPr>
          <w:p w14:paraId="7051F9D2" w14:textId="77777777" w:rsidR="00E55563" w:rsidRDefault="00E55563" w:rsidP="00637313">
            <w:pPr>
              <w:rPr>
                <w:sz w:val="2"/>
                <w:szCs w:val="2"/>
              </w:rPr>
            </w:pPr>
          </w:p>
        </w:tc>
        <w:tc>
          <w:tcPr>
            <w:tcW w:w="1522" w:type="dxa"/>
            <w:vMerge/>
            <w:tcBorders>
              <w:top w:val="nil"/>
            </w:tcBorders>
            <w:shd w:val="clear" w:color="auto" w:fill="FFFFCC"/>
          </w:tcPr>
          <w:p w14:paraId="13E9E926" w14:textId="77777777" w:rsidR="00E55563" w:rsidRDefault="00E55563" w:rsidP="00637313">
            <w:pPr>
              <w:rPr>
                <w:sz w:val="2"/>
                <w:szCs w:val="2"/>
              </w:rPr>
            </w:pPr>
          </w:p>
        </w:tc>
        <w:tc>
          <w:tcPr>
            <w:tcW w:w="801" w:type="dxa"/>
            <w:shd w:val="clear" w:color="auto" w:fill="FFFFCC"/>
          </w:tcPr>
          <w:p w14:paraId="0FA21406" w14:textId="77777777" w:rsidR="00E55563" w:rsidRDefault="00E55563" w:rsidP="00637313">
            <w:pPr>
              <w:pStyle w:val="TableParagraph"/>
              <w:ind w:left="340"/>
              <w:rPr>
                <w:b/>
                <w:sz w:val="18"/>
              </w:rPr>
            </w:pPr>
            <w:r>
              <w:rPr>
                <w:b/>
                <w:sz w:val="18"/>
              </w:rPr>
              <w:t>20</w:t>
            </w:r>
          </w:p>
          <w:p w14:paraId="57E6ED04"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511F8D31" w14:textId="77777777" w:rsidR="00E55563" w:rsidRDefault="00E55563" w:rsidP="00637313">
            <w:pPr>
              <w:pStyle w:val="TableParagraph"/>
              <w:ind w:left="340"/>
              <w:rPr>
                <w:b/>
                <w:sz w:val="18"/>
              </w:rPr>
            </w:pPr>
            <w:r>
              <w:rPr>
                <w:b/>
                <w:sz w:val="18"/>
              </w:rPr>
              <w:t>20</w:t>
            </w:r>
          </w:p>
          <w:p w14:paraId="4278695E"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206F0973" w14:textId="77777777" w:rsidR="00E55563" w:rsidRDefault="00E55563" w:rsidP="00637313">
            <w:pPr>
              <w:pStyle w:val="TableParagraph"/>
              <w:ind w:left="340"/>
              <w:rPr>
                <w:b/>
                <w:sz w:val="18"/>
              </w:rPr>
            </w:pPr>
            <w:r>
              <w:rPr>
                <w:b/>
                <w:sz w:val="18"/>
              </w:rPr>
              <w:t>20</w:t>
            </w:r>
          </w:p>
          <w:p w14:paraId="5ECA537F" w14:textId="77777777" w:rsidR="00E55563" w:rsidRPr="00852D72" w:rsidRDefault="00E55563" w:rsidP="00637313">
            <w:pPr>
              <w:pStyle w:val="TableParagraph"/>
              <w:ind w:left="340"/>
              <w:rPr>
                <w:b/>
                <w:sz w:val="18"/>
              </w:rPr>
            </w:pPr>
            <w:r>
              <w:rPr>
                <w:b/>
                <w:sz w:val="18"/>
              </w:rPr>
              <w:t>28</w:t>
            </w:r>
          </w:p>
        </w:tc>
        <w:tc>
          <w:tcPr>
            <w:tcW w:w="801" w:type="dxa"/>
            <w:shd w:val="clear" w:color="auto" w:fill="FFFFCC"/>
          </w:tcPr>
          <w:p w14:paraId="12F21D5C" w14:textId="77777777" w:rsidR="00E55563" w:rsidRDefault="00E55563" w:rsidP="00637313">
            <w:pPr>
              <w:pStyle w:val="TableParagraph"/>
              <w:ind w:left="340"/>
              <w:rPr>
                <w:b/>
                <w:sz w:val="18"/>
              </w:rPr>
            </w:pPr>
            <w:r>
              <w:rPr>
                <w:b/>
                <w:sz w:val="18"/>
              </w:rPr>
              <w:t>20</w:t>
            </w:r>
          </w:p>
          <w:p w14:paraId="6D5D0D50" w14:textId="77777777" w:rsidR="00E55563" w:rsidRPr="00852D72" w:rsidRDefault="00E55563" w:rsidP="00637313">
            <w:pPr>
              <w:pStyle w:val="TableParagraph"/>
              <w:ind w:left="340"/>
              <w:rPr>
                <w:b/>
                <w:sz w:val="18"/>
              </w:rPr>
            </w:pPr>
            <w:r>
              <w:rPr>
                <w:b/>
                <w:sz w:val="18"/>
              </w:rPr>
              <w:t>29</w:t>
            </w:r>
          </w:p>
        </w:tc>
        <w:tc>
          <w:tcPr>
            <w:tcW w:w="802" w:type="dxa"/>
            <w:shd w:val="clear" w:color="auto" w:fill="FFFFCC"/>
          </w:tcPr>
          <w:p w14:paraId="25D4AD6D" w14:textId="77777777" w:rsidR="00E55563" w:rsidRDefault="00E55563" w:rsidP="00637313">
            <w:pPr>
              <w:pStyle w:val="TableParagraph"/>
              <w:ind w:left="340"/>
              <w:rPr>
                <w:b/>
                <w:sz w:val="18"/>
              </w:rPr>
            </w:pPr>
            <w:r>
              <w:rPr>
                <w:b/>
                <w:sz w:val="18"/>
              </w:rPr>
              <w:t>20</w:t>
            </w:r>
          </w:p>
          <w:p w14:paraId="6B0DEFB5" w14:textId="77777777" w:rsidR="00E55563" w:rsidRPr="00852D72" w:rsidRDefault="00E55563" w:rsidP="00637313">
            <w:pPr>
              <w:pStyle w:val="TableParagraph"/>
              <w:ind w:left="340"/>
              <w:rPr>
                <w:b/>
                <w:sz w:val="18"/>
              </w:rPr>
            </w:pPr>
            <w:r>
              <w:rPr>
                <w:b/>
                <w:sz w:val="18"/>
              </w:rPr>
              <w:t>30</w:t>
            </w:r>
          </w:p>
        </w:tc>
      </w:tr>
      <w:tr w:rsidR="00E55563" w14:paraId="55779211" w14:textId="77777777" w:rsidTr="00637313">
        <w:trPr>
          <w:trHeight w:val="1084"/>
        </w:trPr>
        <w:tc>
          <w:tcPr>
            <w:tcW w:w="2733" w:type="dxa"/>
          </w:tcPr>
          <w:p w14:paraId="14DF5CE5" w14:textId="77777777" w:rsidR="00E55563" w:rsidRPr="00FD3FF3" w:rsidRDefault="00E55563" w:rsidP="00637313">
            <w:pPr>
              <w:pStyle w:val="TableParagraph"/>
              <w:ind w:left="108"/>
              <w:rPr>
                <w:sz w:val="18"/>
                <w:lang w:val="sr-Cyrl-RS"/>
              </w:rPr>
            </w:pPr>
            <w:r>
              <w:rPr>
                <w:sz w:val="18"/>
              </w:rPr>
              <w:t xml:space="preserve">1.3.1 </w:t>
            </w:r>
            <w:r>
              <w:rPr>
                <w:sz w:val="18"/>
                <w:lang w:val="sr-Cyrl-RS"/>
              </w:rPr>
              <w:t>Измена и ажурирање Правилника о пружању услуга социјална заштите</w:t>
            </w:r>
          </w:p>
        </w:tc>
        <w:tc>
          <w:tcPr>
            <w:tcW w:w="1742" w:type="dxa"/>
          </w:tcPr>
          <w:p w14:paraId="57FB82E0" w14:textId="77777777" w:rsidR="00E55563" w:rsidRDefault="00E55563" w:rsidP="00637313">
            <w:pPr>
              <w:pStyle w:val="TableParagraph"/>
              <w:ind w:left="109"/>
              <w:rPr>
                <w:sz w:val="18"/>
              </w:rPr>
            </w:pPr>
            <w:r>
              <w:rPr>
                <w:sz w:val="18"/>
                <w:lang w:val="sr-Cyrl-RS"/>
              </w:rPr>
              <w:t xml:space="preserve">Општинска управа </w:t>
            </w:r>
            <w:r w:rsidRPr="00873CFF">
              <w:rPr>
                <w:sz w:val="18"/>
              </w:rPr>
              <w:t>Општина Топола</w:t>
            </w:r>
          </w:p>
        </w:tc>
        <w:tc>
          <w:tcPr>
            <w:tcW w:w="1428" w:type="dxa"/>
          </w:tcPr>
          <w:p w14:paraId="66D8A25D" w14:textId="77777777" w:rsidR="00E55563" w:rsidRDefault="00E55563" w:rsidP="00637313">
            <w:pPr>
              <w:pStyle w:val="TableParagraph"/>
              <w:spacing w:before="216"/>
              <w:ind w:right="135"/>
              <w:rPr>
                <w:bCs/>
                <w:sz w:val="18"/>
              </w:rPr>
            </w:pPr>
            <w:r w:rsidRPr="004C764B">
              <w:rPr>
                <w:bCs/>
                <w:sz w:val="18"/>
              </w:rPr>
              <w:t>Центар за социјални рад ,,Сава Илић“, Аранђеловац</w:t>
            </w:r>
            <w:r w:rsidRPr="00873CFF">
              <w:rPr>
                <w:bCs/>
                <w:sz w:val="18"/>
              </w:rPr>
              <w:t>, Одељење у Тополи</w:t>
            </w:r>
          </w:p>
          <w:p w14:paraId="1FD9C592" w14:textId="77777777" w:rsidR="00E55563" w:rsidRDefault="00E55563" w:rsidP="00637313">
            <w:pPr>
              <w:pStyle w:val="TableParagraph"/>
              <w:spacing w:before="216"/>
              <w:ind w:right="135"/>
              <w:rPr>
                <w:sz w:val="18"/>
              </w:rPr>
            </w:pPr>
            <w:r>
              <w:rPr>
                <w:sz w:val="18"/>
              </w:rPr>
              <w:t xml:space="preserve">Удружење/а из </w:t>
            </w:r>
            <w:r>
              <w:rPr>
                <w:sz w:val="18"/>
              </w:rPr>
              <w:lastRenderedPageBreak/>
              <w:t>области социјалне заштите</w:t>
            </w:r>
          </w:p>
        </w:tc>
        <w:tc>
          <w:tcPr>
            <w:tcW w:w="1416" w:type="dxa"/>
          </w:tcPr>
          <w:p w14:paraId="007D2837" w14:textId="77777777" w:rsidR="00E55563" w:rsidRDefault="00E55563" w:rsidP="00637313">
            <w:pPr>
              <w:pStyle w:val="TableParagraph"/>
              <w:ind w:left="13" w:right="41"/>
              <w:jc w:val="center"/>
              <w:rPr>
                <w:sz w:val="18"/>
              </w:rPr>
            </w:pPr>
            <w:r w:rsidRPr="00873CFF">
              <w:rPr>
                <w:sz w:val="18"/>
              </w:rPr>
              <w:lastRenderedPageBreak/>
              <w:t>4 квартал, 2027.година</w:t>
            </w:r>
          </w:p>
        </w:tc>
        <w:tc>
          <w:tcPr>
            <w:tcW w:w="1626" w:type="dxa"/>
          </w:tcPr>
          <w:p w14:paraId="5C7C85F8" w14:textId="77777777" w:rsidR="00E55563" w:rsidRDefault="00E55563" w:rsidP="00637313">
            <w:pPr>
              <w:pStyle w:val="TableParagraph"/>
              <w:ind w:right="210"/>
              <w:jc w:val="center"/>
              <w:rPr>
                <w:sz w:val="18"/>
                <w:lang w:val="sr-Cyrl-RS"/>
              </w:rPr>
            </w:pPr>
          </w:p>
          <w:p w14:paraId="302C5995" w14:textId="77777777" w:rsidR="00E55563" w:rsidRDefault="00E55563" w:rsidP="00637313">
            <w:pPr>
              <w:pStyle w:val="TableParagraph"/>
              <w:ind w:right="210"/>
              <w:jc w:val="center"/>
              <w:rPr>
                <w:sz w:val="18"/>
                <w:lang w:val="sr-Cyrl-RS"/>
              </w:rPr>
            </w:pPr>
          </w:p>
          <w:p w14:paraId="307569F1" w14:textId="77777777" w:rsidR="00E55563" w:rsidRPr="00894FFF" w:rsidRDefault="00E55563" w:rsidP="00637313">
            <w:pPr>
              <w:pStyle w:val="TableParagraph"/>
              <w:ind w:right="210"/>
              <w:jc w:val="center"/>
              <w:rPr>
                <w:sz w:val="18"/>
                <w:lang w:val="sr-Cyrl-RS"/>
              </w:rPr>
            </w:pPr>
            <w:r>
              <w:rPr>
                <w:sz w:val="18"/>
                <w:lang w:val="sr-Cyrl-RS"/>
              </w:rPr>
              <w:t>н/а</w:t>
            </w:r>
          </w:p>
        </w:tc>
        <w:tc>
          <w:tcPr>
            <w:tcW w:w="1522" w:type="dxa"/>
          </w:tcPr>
          <w:p w14:paraId="236E20F6" w14:textId="77777777" w:rsidR="00E55563" w:rsidRPr="00070808" w:rsidRDefault="00E55563" w:rsidP="00637313">
            <w:pPr>
              <w:pStyle w:val="TableParagraph"/>
              <w:spacing w:before="215"/>
              <w:rPr>
                <w:color w:val="000000"/>
                <w:sz w:val="18"/>
              </w:rPr>
            </w:pPr>
          </w:p>
          <w:p w14:paraId="52F3521C" w14:textId="77777777" w:rsidR="00E55563" w:rsidRPr="00FD3FF3" w:rsidRDefault="00E55563" w:rsidP="00637313">
            <w:pPr>
              <w:pStyle w:val="TableParagraph"/>
              <w:ind w:left="11" w:right="7"/>
              <w:jc w:val="center"/>
              <w:rPr>
                <w:color w:val="000000"/>
                <w:sz w:val="18"/>
                <w:lang w:val="sr-Cyrl-RS"/>
              </w:rPr>
            </w:pPr>
            <w:r>
              <w:rPr>
                <w:color w:val="000000"/>
                <w:sz w:val="18"/>
                <w:lang w:val="sr-Cyrl-RS"/>
              </w:rPr>
              <w:t>н/а</w:t>
            </w:r>
          </w:p>
        </w:tc>
        <w:tc>
          <w:tcPr>
            <w:tcW w:w="801" w:type="dxa"/>
          </w:tcPr>
          <w:p w14:paraId="5BA1E6B8"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1" w:type="dxa"/>
          </w:tcPr>
          <w:p w14:paraId="6D1D05EB"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1" w:type="dxa"/>
          </w:tcPr>
          <w:p w14:paraId="0D7909DA"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1" w:type="dxa"/>
          </w:tcPr>
          <w:p w14:paraId="777B9EDF"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2" w:type="dxa"/>
          </w:tcPr>
          <w:p w14:paraId="5C8AD76F" w14:textId="77777777" w:rsidR="00E55563" w:rsidRPr="00FD3FF3" w:rsidRDefault="00E55563" w:rsidP="00637313">
            <w:pPr>
              <w:pStyle w:val="TableParagraph"/>
              <w:ind w:left="14" w:right="10"/>
              <w:jc w:val="center"/>
              <w:rPr>
                <w:sz w:val="18"/>
                <w:lang w:val="sr-Cyrl-RS"/>
              </w:rPr>
            </w:pPr>
            <w:r>
              <w:rPr>
                <w:sz w:val="18"/>
                <w:lang w:val="sr-Cyrl-RS"/>
              </w:rPr>
              <w:t>0</w:t>
            </w:r>
          </w:p>
        </w:tc>
      </w:tr>
      <w:tr w:rsidR="00E55563" w14:paraId="0FBF57FE" w14:textId="77777777" w:rsidTr="00637313">
        <w:trPr>
          <w:trHeight w:val="1084"/>
        </w:trPr>
        <w:tc>
          <w:tcPr>
            <w:tcW w:w="2733" w:type="dxa"/>
          </w:tcPr>
          <w:p w14:paraId="672B80B9" w14:textId="77777777" w:rsidR="00E55563" w:rsidRPr="00FD3FF3" w:rsidRDefault="00E55563" w:rsidP="00637313">
            <w:pPr>
              <w:pStyle w:val="TableParagraph"/>
              <w:ind w:left="108"/>
              <w:rPr>
                <w:sz w:val="18"/>
                <w:lang w:val="sr-Cyrl-RS"/>
              </w:rPr>
            </w:pPr>
            <w:r>
              <w:rPr>
                <w:sz w:val="18"/>
                <w:lang w:val="sr-Cyrl-RS"/>
              </w:rPr>
              <w:t>1.3.2 Припрема за примену и тестирање новог сета алата за ПВИ</w:t>
            </w:r>
          </w:p>
        </w:tc>
        <w:tc>
          <w:tcPr>
            <w:tcW w:w="1742" w:type="dxa"/>
          </w:tcPr>
          <w:p w14:paraId="0AF61E4A" w14:textId="77777777" w:rsidR="00E55563" w:rsidRDefault="00E55563" w:rsidP="00637313">
            <w:pPr>
              <w:pStyle w:val="TableParagraph"/>
              <w:ind w:left="109"/>
              <w:rPr>
                <w:sz w:val="18"/>
                <w:lang w:val="sr-Cyrl-RS"/>
              </w:rPr>
            </w:pPr>
            <w:r>
              <w:rPr>
                <w:sz w:val="18"/>
                <w:lang w:val="sr-Cyrl-RS"/>
              </w:rPr>
              <w:t xml:space="preserve">Општинска управа </w:t>
            </w:r>
            <w:r w:rsidRPr="00873CFF">
              <w:rPr>
                <w:sz w:val="18"/>
              </w:rPr>
              <w:t>Општина Топола</w:t>
            </w:r>
          </w:p>
        </w:tc>
        <w:tc>
          <w:tcPr>
            <w:tcW w:w="1428" w:type="dxa"/>
          </w:tcPr>
          <w:p w14:paraId="1EF4B1A2" w14:textId="77777777" w:rsidR="00E55563" w:rsidRPr="00894FFF" w:rsidRDefault="00E55563" w:rsidP="00637313">
            <w:pPr>
              <w:pStyle w:val="TableParagraph"/>
              <w:spacing w:before="216"/>
              <w:ind w:right="135"/>
              <w:rPr>
                <w:bCs/>
                <w:sz w:val="18"/>
                <w:lang w:val="sr-Cyrl-RS"/>
              </w:rPr>
            </w:pPr>
            <w:r w:rsidRPr="00894FFF">
              <w:rPr>
                <w:bCs/>
                <w:sz w:val="18"/>
                <w:lang w:val="sr-Cyrl-RS"/>
              </w:rPr>
              <w:t>Центар за социјални рад ,,Сава Илић“, Аранђеловац, Одељење у Тополи</w:t>
            </w:r>
          </w:p>
          <w:p w14:paraId="2C4F68E6" w14:textId="77777777" w:rsidR="00E55563" w:rsidRPr="00894FFF" w:rsidRDefault="00E55563" w:rsidP="00637313">
            <w:pPr>
              <w:pStyle w:val="TableParagraph"/>
              <w:spacing w:before="216"/>
              <w:ind w:right="135"/>
              <w:rPr>
                <w:bCs/>
                <w:sz w:val="18"/>
                <w:lang w:val="sr-Cyrl-RS"/>
              </w:rPr>
            </w:pPr>
            <w:r w:rsidRPr="00894FFF">
              <w:rPr>
                <w:sz w:val="18"/>
                <w:lang w:val="sr-Cyrl-RS"/>
              </w:rPr>
              <w:t>Удружење/а из области социјалне заштите</w:t>
            </w:r>
          </w:p>
        </w:tc>
        <w:tc>
          <w:tcPr>
            <w:tcW w:w="1416" w:type="dxa"/>
          </w:tcPr>
          <w:p w14:paraId="7D77F93F" w14:textId="77777777" w:rsidR="00E55563" w:rsidRPr="00873CFF" w:rsidRDefault="00E55563" w:rsidP="00637313">
            <w:pPr>
              <w:pStyle w:val="TableParagraph"/>
              <w:ind w:left="13" w:right="41"/>
              <w:jc w:val="center"/>
              <w:rPr>
                <w:sz w:val="18"/>
              </w:rPr>
            </w:pPr>
            <w:r w:rsidRPr="00873CFF">
              <w:rPr>
                <w:sz w:val="18"/>
              </w:rPr>
              <w:t>4 квартал, 202</w:t>
            </w:r>
            <w:r>
              <w:rPr>
                <w:sz w:val="18"/>
                <w:lang w:val="sr-Cyrl-RS"/>
              </w:rPr>
              <w:t>6</w:t>
            </w:r>
            <w:r w:rsidRPr="00873CFF">
              <w:rPr>
                <w:sz w:val="18"/>
              </w:rPr>
              <w:t>.година</w:t>
            </w:r>
          </w:p>
        </w:tc>
        <w:tc>
          <w:tcPr>
            <w:tcW w:w="1626" w:type="dxa"/>
          </w:tcPr>
          <w:p w14:paraId="7EA1E0D7" w14:textId="77777777" w:rsidR="00E55563" w:rsidRDefault="00E55563" w:rsidP="00637313">
            <w:pPr>
              <w:pStyle w:val="TableParagraph"/>
              <w:jc w:val="center"/>
              <w:rPr>
                <w:sz w:val="18"/>
                <w:lang w:val="sr-Cyrl-RS"/>
              </w:rPr>
            </w:pPr>
          </w:p>
          <w:p w14:paraId="233B9B28" w14:textId="77777777" w:rsidR="00E55563" w:rsidRPr="00894FFF" w:rsidRDefault="00E55563" w:rsidP="00637313">
            <w:pPr>
              <w:pStyle w:val="TableParagraph"/>
              <w:jc w:val="center"/>
              <w:rPr>
                <w:sz w:val="18"/>
                <w:lang w:val="sr-Cyrl-RS"/>
              </w:rPr>
            </w:pPr>
            <w:r>
              <w:rPr>
                <w:sz w:val="18"/>
                <w:lang w:val="sr-Cyrl-RS"/>
              </w:rPr>
              <w:t>н/а</w:t>
            </w:r>
          </w:p>
        </w:tc>
        <w:tc>
          <w:tcPr>
            <w:tcW w:w="1522" w:type="dxa"/>
          </w:tcPr>
          <w:p w14:paraId="40BC1B88" w14:textId="77777777" w:rsidR="00E55563" w:rsidRPr="00FD3FF3" w:rsidRDefault="00E55563" w:rsidP="00637313">
            <w:pPr>
              <w:pStyle w:val="TableParagraph"/>
              <w:spacing w:before="215"/>
              <w:jc w:val="center"/>
              <w:rPr>
                <w:color w:val="000000"/>
                <w:sz w:val="18"/>
                <w:lang w:val="sr-Cyrl-RS"/>
              </w:rPr>
            </w:pPr>
            <w:r>
              <w:rPr>
                <w:color w:val="000000"/>
                <w:sz w:val="18"/>
                <w:lang w:val="sr-Cyrl-RS"/>
              </w:rPr>
              <w:t>н/а</w:t>
            </w:r>
          </w:p>
        </w:tc>
        <w:tc>
          <w:tcPr>
            <w:tcW w:w="801" w:type="dxa"/>
          </w:tcPr>
          <w:p w14:paraId="0B790D9F" w14:textId="77777777" w:rsidR="00E55563" w:rsidRDefault="00E55563" w:rsidP="00637313">
            <w:pPr>
              <w:pStyle w:val="TableParagraph"/>
              <w:ind w:left="14" w:right="10"/>
              <w:jc w:val="center"/>
              <w:rPr>
                <w:sz w:val="18"/>
                <w:lang w:val="sr-Cyrl-RS"/>
              </w:rPr>
            </w:pPr>
            <w:r>
              <w:rPr>
                <w:sz w:val="18"/>
                <w:lang w:val="sr-Cyrl-RS"/>
              </w:rPr>
              <w:t>0</w:t>
            </w:r>
          </w:p>
        </w:tc>
        <w:tc>
          <w:tcPr>
            <w:tcW w:w="801" w:type="dxa"/>
          </w:tcPr>
          <w:p w14:paraId="3E0C3EBD" w14:textId="77777777" w:rsidR="00E55563" w:rsidRDefault="00E55563" w:rsidP="00637313">
            <w:pPr>
              <w:pStyle w:val="TableParagraph"/>
              <w:ind w:left="14" w:right="10"/>
              <w:jc w:val="center"/>
              <w:rPr>
                <w:sz w:val="18"/>
                <w:lang w:val="sr-Cyrl-RS"/>
              </w:rPr>
            </w:pPr>
            <w:r>
              <w:rPr>
                <w:sz w:val="18"/>
                <w:lang w:val="sr-Cyrl-RS"/>
              </w:rPr>
              <w:t>0</w:t>
            </w:r>
          </w:p>
        </w:tc>
        <w:tc>
          <w:tcPr>
            <w:tcW w:w="801" w:type="dxa"/>
          </w:tcPr>
          <w:p w14:paraId="76CFB86A" w14:textId="77777777" w:rsidR="00E55563" w:rsidRDefault="00E55563" w:rsidP="00637313">
            <w:pPr>
              <w:pStyle w:val="TableParagraph"/>
              <w:ind w:left="14" w:right="10"/>
              <w:jc w:val="center"/>
              <w:rPr>
                <w:sz w:val="18"/>
                <w:lang w:val="sr-Cyrl-RS"/>
              </w:rPr>
            </w:pPr>
            <w:r>
              <w:rPr>
                <w:sz w:val="18"/>
                <w:lang w:val="sr-Cyrl-RS"/>
              </w:rPr>
              <w:t>0</w:t>
            </w:r>
          </w:p>
        </w:tc>
        <w:tc>
          <w:tcPr>
            <w:tcW w:w="801" w:type="dxa"/>
          </w:tcPr>
          <w:p w14:paraId="19E2BFF5" w14:textId="77777777" w:rsidR="00E55563" w:rsidRDefault="00E55563" w:rsidP="00637313">
            <w:pPr>
              <w:pStyle w:val="TableParagraph"/>
              <w:ind w:left="14" w:right="10"/>
              <w:jc w:val="center"/>
              <w:rPr>
                <w:sz w:val="18"/>
                <w:lang w:val="sr-Cyrl-RS"/>
              </w:rPr>
            </w:pPr>
            <w:r>
              <w:rPr>
                <w:sz w:val="18"/>
                <w:lang w:val="sr-Cyrl-RS"/>
              </w:rPr>
              <w:t>0</w:t>
            </w:r>
          </w:p>
        </w:tc>
        <w:tc>
          <w:tcPr>
            <w:tcW w:w="802" w:type="dxa"/>
          </w:tcPr>
          <w:p w14:paraId="2AEAE0D0" w14:textId="77777777" w:rsidR="00E55563" w:rsidRDefault="00E55563" w:rsidP="00637313">
            <w:pPr>
              <w:pStyle w:val="TableParagraph"/>
              <w:ind w:left="14" w:right="10"/>
              <w:jc w:val="center"/>
              <w:rPr>
                <w:sz w:val="18"/>
                <w:lang w:val="sr-Cyrl-RS"/>
              </w:rPr>
            </w:pPr>
            <w:r>
              <w:rPr>
                <w:sz w:val="18"/>
                <w:lang w:val="sr-Cyrl-RS"/>
              </w:rPr>
              <w:t>0</w:t>
            </w:r>
          </w:p>
        </w:tc>
      </w:tr>
      <w:tr w:rsidR="00E55563" w14:paraId="6A2556A5" w14:textId="77777777" w:rsidTr="00637313">
        <w:trPr>
          <w:trHeight w:val="1084"/>
        </w:trPr>
        <w:tc>
          <w:tcPr>
            <w:tcW w:w="2733" w:type="dxa"/>
          </w:tcPr>
          <w:p w14:paraId="3A9F693D" w14:textId="77777777" w:rsidR="00E55563" w:rsidRDefault="00E55563" w:rsidP="00637313">
            <w:pPr>
              <w:pStyle w:val="TableParagraph"/>
              <w:ind w:left="108"/>
              <w:rPr>
                <w:sz w:val="18"/>
              </w:rPr>
            </w:pPr>
            <w:r>
              <w:rPr>
                <w:sz w:val="18"/>
              </w:rPr>
              <w:t xml:space="preserve">1.3.2 Доследна примена </w:t>
            </w:r>
            <w:r>
              <w:rPr>
                <w:sz w:val="18"/>
                <w:lang w:val="sr-Cyrl-RS"/>
              </w:rPr>
              <w:t>новог сета алата</w:t>
            </w:r>
            <w:r>
              <w:rPr>
                <w:sz w:val="18"/>
              </w:rPr>
              <w:t xml:space="preserve"> за ПВИ</w:t>
            </w:r>
          </w:p>
        </w:tc>
        <w:tc>
          <w:tcPr>
            <w:tcW w:w="1742" w:type="dxa"/>
          </w:tcPr>
          <w:p w14:paraId="10952B52" w14:textId="77777777" w:rsidR="00E55563" w:rsidRDefault="00E55563" w:rsidP="00637313">
            <w:pPr>
              <w:pStyle w:val="TableParagraph"/>
              <w:ind w:left="109"/>
              <w:rPr>
                <w:sz w:val="18"/>
              </w:rPr>
            </w:pPr>
            <w:r w:rsidRPr="00873CFF">
              <w:rPr>
                <w:sz w:val="18"/>
              </w:rPr>
              <w:t>Општина Топола</w:t>
            </w:r>
          </w:p>
        </w:tc>
        <w:tc>
          <w:tcPr>
            <w:tcW w:w="1428" w:type="dxa"/>
          </w:tcPr>
          <w:p w14:paraId="45AB9A51" w14:textId="77777777" w:rsidR="00E55563" w:rsidRDefault="00E55563" w:rsidP="00637313">
            <w:pPr>
              <w:pStyle w:val="TableParagraph"/>
              <w:spacing w:before="216"/>
              <w:ind w:right="135"/>
              <w:rPr>
                <w:bCs/>
                <w:sz w:val="18"/>
              </w:rPr>
            </w:pPr>
            <w:r w:rsidRPr="004C764B">
              <w:rPr>
                <w:bCs/>
                <w:sz w:val="18"/>
              </w:rPr>
              <w:t>Центар за социјални рад ,,Сава Илић“, Аранђеловац</w:t>
            </w:r>
            <w:r w:rsidRPr="00873CFF">
              <w:rPr>
                <w:bCs/>
                <w:sz w:val="18"/>
              </w:rPr>
              <w:t>, Одељење у Тополи</w:t>
            </w:r>
          </w:p>
          <w:p w14:paraId="634BF1BC" w14:textId="77777777" w:rsidR="00E55563" w:rsidRDefault="00E55563" w:rsidP="00637313">
            <w:pPr>
              <w:pStyle w:val="TableParagraph"/>
              <w:spacing w:before="216"/>
              <w:ind w:right="135"/>
              <w:rPr>
                <w:sz w:val="18"/>
              </w:rPr>
            </w:pPr>
            <w:r>
              <w:rPr>
                <w:sz w:val="18"/>
              </w:rPr>
              <w:t>Удружење/а из области социјалне заштите</w:t>
            </w:r>
          </w:p>
        </w:tc>
        <w:tc>
          <w:tcPr>
            <w:tcW w:w="1416" w:type="dxa"/>
          </w:tcPr>
          <w:p w14:paraId="7385B11B" w14:textId="77777777" w:rsidR="00E55563" w:rsidRDefault="00E55563" w:rsidP="00637313">
            <w:pPr>
              <w:pStyle w:val="TableParagraph"/>
              <w:ind w:left="13" w:right="41"/>
              <w:jc w:val="center"/>
              <w:rPr>
                <w:sz w:val="18"/>
              </w:rPr>
            </w:pPr>
            <w:r w:rsidRPr="00873CFF">
              <w:rPr>
                <w:sz w:val="18"/>
              </w:rPr>
              <w:t>4 квартал, 20</w:t>
            </w:r>
            <w:r>
              <w:rPr>
                <w:sz w:val="18"/>
              </w:rPr>
              <w:t>30</w:t>
            </w:r>
            <w:r w:rsidRPr="00873CFF">
              <w:rPr>
                <w:sz w:val="18"/>
              </w:rPr>
              <w:t>.година</w:t>
            </w:r>
          </w:p>
        </w:tc>
        <w:tc>
          <w:tcPr>
            <w:tcW w:w="1626" w:type="dxa"/>
          </w:tcPr>
          <w:p w14:paraId="6AE843A7" w14:textId="77777777" w:rsidR="00E55563" w:rsidRDefault="00E55563" w:rsidP="00637313">
            <w:pPr>
              <w:pStyle w:val="TableParagraph"/>
              <w:ind w:right="210"/>
              <w:jc w:val="center"/>
              <w:rPr>
                <w:sz w:val="18"/>
                <w:lang w:val="sr-Cyrl-RS"/>
              </w:rPr>
            </w:pPr>
          </w:p>
          <w:p w14:paraId="6B785EC4" w14:textId="77777777" w:rsidR="00E55563" w:rsidRDefault="00E55563" w:rsidP="00637313">
            <w:pPr>
              <w:pStyle w:val="TableParagraph"/>
              <w:ind w:right="210"/>
              <w:jc w:val="center"/>
              <w:rPr>
                <w:sz w:val="18"/>
                <w:lang w:val="sr-Cyrl-RS"/>
              </w:rPr>
            </w:pPr>
          </w:p>
          <w:p w14:paraId="03D88436" w14:textId="77777777" w:rsidR="00E55563" w:rsidRPr="00894FFF" w:rsidRDefault="00E55563" w:rsidP="00637313">
            <w:pPr>
              <w:pStyle w:val="TableParagraph"/>
              <w:ind w:right="210"/>
              <w:jc w:val="center"/>
              <w:rPr>
                <w:sz w:val="18"/>
                <w:lang w:val="sr-Cyrl-RS"/>
              </w:rPr>
            </w:pPr>
            <w:r>
              <w:rPr>
                <w:sz w:val="18"/>
                <w:lang w:val="sr-Cyrl-RS"/>
              </w:rPr>
              <w:t>н/а</w:t>
            </w:r>
          </w:p>
        </w:tc>
        <w:tc>
          <w:tcPr>
            <w:tcW w:w="1522" w:type="dxa"/>
          </w:tcPr>
          <w:p w14:paraId="2454BA99" w14:textId="77777777" w:rsidR="00E55563" w:rsidRDefault="00E55563" w:rsidP="00637313">
            <w:pPr>
              <w:pStyle w:val="TableParagraph"/>
              <w:rPr>
                <w:color w:val="000000"/>
                <w:sz w:val="18"/>
                <w:lang w:val="sr-Cyrl-RS"/>
              </w:rPr>
            </w:pPr>
          </w:p>
          <w:p w14:paraId="61875526" w14:textId="77777777" w:rsidR="00E55563" w:rsidRDefault="00E55563" w:rsidP="00637313">
            <w:pPr>
              <w:pStyle w:val="TableParagraph"/>
              <w:jc w:val="center"/>
              <w:rPr>
                <w:color w:val="000000"/>
                <w:sz w:val="18"/>
                <w:lang w:val="sr-Cyrl-RS"/>
              </w:rPr>
            </w:pPr>
          </w:p>
          <w:p w14:paraId="1FDA7D48" w14:textId="77777777" w:rsidR="00E55563" w:rsidRPr="00FD3FF3" w:rsidRDefault="00E55563" w:rsidP="00637313">
            <w:pPr>
              <w:pStyle w:val="TableParagraph"/>
              <w:jc w:val="center"/>
              <w:rPr>
                <w:color w:val="000000"/>
                <w:sz w:val="18"/>
                <w:lang w:val="sr-Cyrl-RS"/>
              </w:rPr>
            </w:pPr>
            <w:r>
              <w:rPr>
                <w:color w:val="000000"/>
                <w:sz w:val="18"/>
                <w:lang w:val="sr-Cyrl-RS"/>
              </w:rPr>
              <w:t>н/а</w:t>
            </w:r>
          </w:p>
        </w:tc>
        <w:tc>
          <w:tcPr>
            <w:tcW w:w="801" w:type="dxa"/>
          </w:tcPr>
          <w:p w14:paraId="1C04EAE8"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1" w:type="dxa"/>
          </w:tcPr>
          <w:p w14:paraId="03B47F28"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1" w:type="dxa"/>
          </w:tcPr>
          <w:p w14:paraId="3E7ECFD6"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1" w:type="dxa"/>
          </w:tcPr>
          <w:p w14:paraId="21F82853" w14:textId="77777777" w:rsidR="00E55563" w:rsidRPr="00FD3FF3" w:rsidRDefault="00E55563" w:rsidP="00637313">
            <w:pPr>
              <w:pStyle w:val="TableParagraph"/>
              <w:ind w:left="14" w:right="10"/>
              <w:jc w:val="center"/>
              <w:rPr>
                <w:sz w:val="18"/>
                <w:lang w:val="sr-Cyrl-RS"/>
              </w:rPr>
            </w:pPr>
            <w:r>
              <w:rPr>
                <w:sz w:val="18"/>
                <w:lang w:val="sr-Cyrl-RS"/>
              </w:rPr>
              <w:t>0</w:t>
            </w:r>
          </w:p>
        </w:tc>
        <w:tc>
          <w:tcPr>
            <w:tcW w:w="802" w:type="dxa"/>
          </w:tcPr>
          <w:p w14:paraId="482FBAFD" w14:textId="77777777" w:rsidR="00E55563" w:rsidRPr="00FD3FF3" w:rsidRDefault="00E55563" w:rsidP="00637313">
            <w:pPr>
              <w:pStyle w:val="TableParagraph"/>
              <w:ind w:left="14" w:right="10"/>
              <w:jc w:val="center"/>
              <w:rPr>
                <w:sz w:val="18"/>
                <w:lang w:val="sr-Cyrl-RS"/>
              </w:rPr>
            </w:pPr>
            <w:r>
              <w:rPr>
                <w:sz w:val="18"/>
                <w:lang w:val="sr-Cyrl-RS"/>
              </w:rPr>
              <w:t>0</w:t>
            </w:r>
          </w:p>
        </w:tc>
      </w:tr>
    </w:tbl>
    <w:p w14:paraId="3579F6DF" w14:textId="77777777" w:rsidR="00E55563" w:rsidRPr="00FF66FB" w:rsidRDefault="00E55563" w:rsidP="00E55563">
      <w:pPr>
        <w:rPr>
          <w:i/>
          <w:iCs/>
          <w:sz w:val="18"/>
          <w:szCs w:val="18"/>
          <w:lang w:val="sr-Cyrl-RS"/>
        </w:rPr>
      </w:pPr>
      <w:r w:rsidRPr="00FF66FB">
        <w:rPr>
          <w:i/>
          <w:iCs/>
          <w:sz w:val="18"/>
          <w:szCs w:val="18"/>
          <w:lang w:val="sr-Cyrl-RS"/>
        </w:rPr>
        <w:t>*Напомена: За активности 1.3.1, 1.3.2 и 1.3.3 није потребна алокација посебних средстава, јер ће се наведене активиности спроводити у оквиру редовне делатности свих релевантних учесника</w:t>
      </w:r>
      <w:r>
        <w:rPr>
          <w:i/>
          <w:iCs/>
          <w:sz w:val="18"/>
          <w:szCs w:val="18"/>
          <w:lang w:val="sr-Cyrl-RS"/>
        </w:rPr>
        <w:t xml:space="preserve"> у систему</w:t>
      </w:r>
      <w:r w:rsidRPr="00FF66FB">
        <w:rPr>
          <w:i/>
          <w:iCs/>
          <w:sz w:val="18"/>
          <w:szCs w:val="18"/>
          <w:lang w:val="sr-Cyrl-RS"/>
        </w:rPr>
        <w:t xml:space="preserve"> – ОУ, ЦСР-а и пружалаца услуга.</w:t>
      </w:r>
    </w:p>
    <w:p w14:paraId="23009750" w14:textId="77777777" w:rsidR="00E55563" w:rsidRDefault="00E55563" w:rsidP="00E55563">
      <w:pPr>
        <w:rPr>
          <w:lang w:val="sr-Cyrl-RS"/>
        </w:rPr>
      </w:pPr>
    </w:p>
    <w:p w14:paraId="68B9AAC8" w14:textId="77777777" w:rsidR="00E55563" w:rsidRDefault="00E55563" w:rsidP="00E55563">
      <w:pPr>
        <w:rPr>
          <w:lang w:val="sr-Cyrl-RS"/>
        </w:rPr>
      </w:pPr>
    </w:p>
    <w:p w14:paraId="35D9A8E0" w14:textId="77777777" w:rsidR="00E55563" w:rsidRDefault="00E55563" w:rsidP="00E55563">
      <w:pPr>
        <w:rPr>
          <w:lang w:val="sr-Cyrl-RS"/>
        </w:rPr>
      </w:pPr>
    </w:p>
    <w:p w14:paraId="7A307AA1" w14:textId="77777777" w:rsidR="00E55563" w:rsidRDefault="00E55563" w:rsidP="00E55563">
      <w:pPr>
        <w:rPr>
          <w:lang w:val="sr-Cyrl-RS"/>
        </w:rPr>
      </w:pPr>
    </w:p>
    <w:p w14:paraId="30DD69DA" w14:textId="77777777" w:rsidR="00E55563" w:rsidRDefault="00E55563" w:rsidP="00E55563">
      <w:pPr>
        <w:rPr>
          <w:lang w:val="sr-Cyrl-RS"/>
        </w:rPr>
      </w:pPr>
    </w:p>
    <w:p w14:paraId="3932914F" w14:textId="77777777" w:rsidR="00E55563" w:rsidRDefault="00E55563" w:rsidP="00E55563">
      <w:pPr>
        <w:rPr>
          <w:lang w:val="sr-Cyrl-RS"/>
        </w:rPr>
      </w:pPr>
    </w:p>
    <w:p w14:paraId="63FD579E" w14:textId="77777777" w:rsidR="00E55563" w:rsidRDefault="00E55563" w:rsidP="00E55563">
      <w:pPr>
        <w:rPr>
          <w:lang w:val="sr-Cyrl-RS"/>
        </w:rPr>
      </w:pPr>
    </w:p>
    <w:p w14:paraId="09173306" w14:textId="77777777" w:rsidR="00E55563" w:rsidRPr="002F2E45" w:rsidRDefault="00E55563" w:rsidP="00E55563">
      <w:pPr>
        <w:rPr>
          <w:lang w:val="sr-Cyrl-RS"/>
        </w:rPr>
      </w:pPr>
    </w:p>
    <w:tbl>
      <w:tblPr>
        <w:tblW w:w="1431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1559"/>
        <w:gridCol w:w="1771"/>
        <w:gridCol w:w="1219"/>
        <w:gridCol w:w="1220"/>
        <w:gridCol w:w="1220"/>
        <w:gridCol w:w="1219"/>
        <w:gridCol w:w="1220"/>
        <w:gridCol w:w="1220"/>
      </w:tblGrid>
      <w:tr w:rsidR="00E55563" w:rsidRPr="00660B22" w14:paraId="47651F47" w14:textId="77777777" w:rsidTr="00637313">
        <w:trPr>
          <w:trHeight w:val="483"/>
        </w:trPr>
        <w:tc>
          <w:tcPr>
            <w:tcW w:w="14312" w:type="dxa"/>
            <w:gridSpan w:val="9"/>
            <w:shd w:val="clear" w:color="auto" w:fill="D1D1D1"/>
          </w:tcPr>
          <w:p w14:paraId="5A0D32DD" w14:textId="77777777" w:rsidR="00E55563" w:rsidRPr="00D670C7" w:rsidRDefault="00E55563" w:rsidP="00637313">
            <w:pPr>
              <w:pStyle w:val="TableParagraph"/>
              <w:spacing w:line="242" w:lineRule="exact"/>
              <w:ind w:left="108"/>
              <w:rPr>
                <w:b/>
                <w:sz w:val="20"/>
                <w:lang w:val="sr-Cyrl-RS"/>
              </w:rPr>
            </w:pPr>
            <w:r w:rsidRPr="00A639DE">
              <w:rPr>
                <w:b/>
                <w:sz w:val="18"/>
                <w:lang w:val="sr-Cyrl-RS"/>
              </w:rPr>
              <w:lastRenderedPageBreak/>
              <w:t xml:space="preserve">ПОСЕБАН ЦИЉ 2: </w:t>
            </w:r>
            <w:r w:rsidRPr="00A639DE">
              <w:rPr>
                <w:b/>
                <w:spacing w:val="-3"/>
                <w:sz w:val="18"/>
                <w:lang w:val="sr-Cyrl-RS"/>
              </w:rPr>
              <w:t>Развијене нове и унапређене постојеће услуге социјалне заштите</w:t>
            </w:r>
            <w:r>
              <w:rPr>
                <w:b/>
                <w:spacing w:val="-3"/>
                <w:sz w:val="18"/>
                <w:lang w:val="sr-Cyrl-RS"/>
              </w:rPr>
              <w:t xml:space="preserve"> у надлежности ЈЛС</w:t>
            </w:r>
          </w:p>
        </w:tc>
      </w:tr>
      <w:tr w:rsidR="00E55563" w:rsidRPr="00660B22" w14:paraId="45DA4027" w14:textId="77777777" w:rsidTr="00637313">
        <w:trPr>
          <w:trHeight w:val="483"/>
        </w:trPr>
        <w:tc>
          <w:tcPr>
            <w:tcW w:w="14312" w:type="dxa"/>
            <w:gridSpan w:val="9"/>
            <w:shd w:val="clear" w:color="auto" w:fill="D1D1D1"/>
          </w:tcPr>
          <w:p w14:paraId="0D6DBC37" w14:textId="0C93E04E" w:rsidR="00E55563" w:rsidRPr="00F904B9" w:rsidRDefault="00E55563" w:rsidP="00637313">
            <w:pPr>
              <w:pStyle w:val="TableParagraph"/>
              <w:spacing w:line="242" w:lineRule="exact"/>
              <w:ind w:left="108"/>
              <w:rPr>
                <w:b/>
                <w:sz w:val="18"/>
                <w:lang w:val="sr-Cyrl-RS"/>
              </w:rPr>
            </w:pPr>
            <w:r w:rsidRPr="00441672">
              <w:rPr>
                <w:b/>
                <w:sz w:val="18"/>
                <w:lang w:val="sr-Cyrl-RS"/>
              </w:rPr>
              <w:t>Организациона јединица одговорна за спровођење (координисање</w:t>
            </w:r>
            <w:r w:rsidR="008526B1">
              <w:rPr>
                <w:b/>
                <w:sz w:val="18"/>
                <w:lang w:val="sr-Cyrl-RS"/>
              </w:rPr>
              <w:t xml:space="preserve"> </w:t>
            </w:r>
            <w:r w:rsidRPr="00441672">
              <w:rPr>
                <w:b/>
                <w:sz w:val="18"/>
                <w:lang w:val="sr-Cyrl-RS"/>
              </w:rPr>
              <w:t xml:space="preserve">спровођења) посебног циља: </w:t>
            </w:r>
            <w:r>
              <w:rPr>
                <w:b/>
                <w:sz w:val="18"/>
                <w:lang w:val="sr-Cyrl-RS"/>
              </w:rPr>
              <w:t>Одељење за буџет, финансије, привреду и друштвене делатности ОУ Општине Топола</w:t>
            </w:r>
          </w:p>
        </w:tc>
      </w:tr>
      <w:tr w:rsidR="00E55563" w:rsidRPr="00F33D84" w14:paraId="778987EA" w14:textId="77777777" w:rsidTr="00637313">
        <w:trPr>
          <w:trHeight w:val="1125"/>
        </w:trPr>
        <w:tc>
          <w:tcPr>
            <w:tcW w:w="3664" w:type="dxa"/>
            <w:shd w:val="clear" w:color="auto" w:fill="D1D1D1"/>
          </w:tcPr>
          <w:p w14:paraId="60DBFE85" w14:textId="77777777" w:rsidR="00E55563" w:rsidRPr="00441672" w:rsidRDefault="00E55563" w:rsidP="00637313">
            <w:pPr>
              <w:pStyle w:val="TableParagraph"/>
              <w:rPr>
                <w:sz w:val="18"/>
                <w:lang w:val="sr-Cyrl-RS"/>
              </w:rPr>
            </w:pPr>
          </w:p>
          <w:p w14:paraId="72C012CC" w14:textId="77777777" w:rsidR="00E55563" w:rsidRPr="00441672" w:rsidRDefault="00E55563" w:rsidP="00637313">
            <w:pPr>
              <w:pStyle w:val="TableParagraph"/>
              <w:spacing w:before="89"/>
              <w:rPr>
                <w:sz w:val="18"/>
                <w:lang w:val="sr-Cyrl-RS"/>
              </w:rPr>
            </w:pPr>
          </w:p>
          <w:p w14:paraId="4D9E1E2F" w14:textId="77777777" w:rsidR="00E55563" w:rsidRPr="00441672" w:rsidRDefault="00E55563" w:rsidP="00637313">
            <w:pPr>
              <w:pStyle w:val="TableParagraph"/>
              <w:ind w:left="108"/>
              <w:rPr>
                <w:b/>
                <w:sz w:val="18"/>
                <w:lang w:val="sr-Cyrl-RS"/>
              </w:rPr>
            </w:pPr>
            <w:r w:rsidRPr="00441672">
              <w:rPr>
                <w:b/>
                <w:sz w:val="18"/>
                <w:lang w:val="sr-Cyrl-RS"/>
              </w:rPr>
              <w:t xml:space="preserve">Показатељ(и) на нивоу </w:t>
            </w:r>
            <w:r>
              <w:rPr>
                <w:b/>
                <w:sz w:val="18"/>
              </w:rPr>
              <w:t>o</w:t>
            </w:r>
            <w:r w:rsidRPr="00441672">
              <w:rPr>
                <w:b/>
                <w:sz w:val="18"/>
                <w:lang w:val="sr-Cyrl-RS"/>
              </w:rPr>
              <w:t xml:space="preserve">пштег </w:t>
            </w:r>
            <w:r w:rsidRPr="00441672">
              <w:rPr>
                <w:b/>
                <w:spacing w:val="-4"/>
                <w:sz w:val="18"/>
                <w:lang w:val="sr-Cyrl-RS"/>
              </w:rPr>
              <w:t>циља</w:t>
            </w:r>
          </w:p>
        </w:tc>
        <w:tc>
          <w:tcPr>
            <w:tcW w:w="1559" w:type="dxa"/>
            <w:shd w:val="clear" w:color="auto" w:fill="D1D1D1"/>
          </w:tcPr>
          <w:p w14:paraId="45F8D780" w14:textId="77777777" w:rsidR="00E55563" w:rsidRPr="00441672" w:rsidRDefault="00E55563" w:rsidP="00637313">
            <w:pPr>
              <w:pStyle w:val="TableParagraph"/>
              <w:spacing w:before="197"/>
              <w:rPr>
                <w:sz w:val="18"/>
                <w:lang w:val="sr-Cyrl-RS"/>
              </w:rPr>
            </w:pPr>
          </w:p>
          <w:p w14:paraId="76702EF3"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shd w:val="clear" w:color="auto" w:fill="D1D1D1"/>
          </w:tcPr>
          <w:p w14:paraId="48C61E3B" w14:textId="77777777" w:rsidR="00E55563" w:rsidRDefault="00E55563" w:rsidP="00637313">
            <w:pPr>
              <w:pStyle w:val="TableParagraph"/>
              <w:spacing w:before="197"/>
              <w:rPr>
                <w:sz w:val="18"/>
              </w:rPr>
            </w:pPr>
          </w:p>
          <w:p w14:paraId="7382A44F" w14:textId="77777777" w:rsidR="00E55563" w:rsidRDefault="00E55563" w:rsidP="00637313">
            <w:pPr>
              <w:pStyle w:val="TableParagraph"/>
              <w:ind w:right="321"/>
              <w:jc w:val="center"/>
              <w:rPr>
                <w:b/>
                <w:spacing w:val="-2"/>
                <w:sz w:val="18"/>
              </w:rPr>
            </w:pPr>
            <w:r>
              <w:rPr>
                <w:b/>
                <w:spacing w:val="-2"/>
                <w:sz w:val="18"/>
              </w:rPr>
              <w:t xml:space="preserve">Извор </w:t>
            </w:r>
          </w:p>
          <w:p w14:paraId="75E65399"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2021F9D0" w14:textId="77777777" w:rsidR="00E55563" w:rsidRDefault="00E55563" w:rsidP="00637313">
            <w:pPr>
              <w:pStyle w:val="TableParagraph"/>
              <w:ind w:left="72"/>
              <w:jc w:val="center"/>
              <w:rPr>
                <w:b/>
                <w:sz w:val="18"/>
              </w:rPr>
            </w:pPr>
          </w:p>
          <w:p w14:paraId="52796353" w14:textId="77777777" w:rsidR="00E55563" w:rsidRDefault="00E55563" w:rsidP="00637313">
            <w:pPr>
              <w:pStyle w:val="TableParagraph"/>
              <w:ind w:left="72"/>
              <w:jc w:val="center"/>
              <w:rPr>
                <w:b/>
                <w:sz w:val="18"/>
              </w:rPr>
            </w:pPr>
          </w:p>
          <w:p w14:paraId="15E43AED"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shd w:val="clear" w:color="auto" w:fill="D1D1D1"/>
          </w:tcPr>
          <w:p w14:paraId="6FB54C6B" w14:textId="77777777" w:rsidR="00E55563" w:rsidRDefault="00E55563" w:rsidP="00637313">
            <w:pPr>
              <w:pStyle w:val="TableParagraph"/>
              <w:rPr>
                <w:b/>
                <w:sz w:val="18"/>
              </w:rPr>
            </w:pPr>
          </w:p>
          <w:p w14:paraId="1941992A" w14:textId="77777777" w:rsidR="00E55563" w:rsidRDefault="00E55563" w:rsidP="00637313">
            <w:pPr>
              <w:pStyle w:val="TableParagraph"/>
              <w:rPr>
                <w:b/>
                <w:sz w:val="18"/>
              </w:rPr>
            </w:pPr>
          </w:p>
          <w:p w14:paraId="049D9024" w14:textId="77777777" w:rsidR="00E55563" w:rsidRPr="00982B65" w:rsidRDefault="00E55563" w:rsidP="00637313">
            <w:pPr>
              <w:pStyle w:val="TableParagraph"/>
              <w:jc w:val="center"/>
              <w:rPr>
                <w:b/>
                <w:sz w:val="18"/>
              </w:rPr>
            </w:pPr>
            <w:r>
              <w:rPr>
                <w:b/>
                <w:sz w:val="18"/>
              </w:rPr>
              <w:t>Циљана вредност у 2026.</w:t>
            </w:r>
          </w:p>
        </w:tc>
        <w:tc>
          <w:tcPr>
            <w:tcW w:w="1220" w:type="dxa"/>
            <w:shd w:val="clear" w:color="auto" w:fill="D1D1D1"/>
          </w:tcPr>
          <w:p w14:paraId="2BAF6B2E" w14:textId="77777777" w:rsidR="00E55563" w:rsidRDefault="00E55563" w:rsidP="00637313">
            <w:pPr>
              <w:pStyle w:val="TableParagraph"/>
              <w:ind w:left="474" w:hanging="323"/>
              <w:jc w:val="both"/>
              <w:rPr>
                <w:b/>
                <w:sz w:val="18"/>
              </w:rPr>
            </w:pPr>
          </w:p>
          <w:p w14:paraId="03AF7CBC" w14:textId="77777777" w:rsidR="00E55563" w:rsidRDefault="00E55563" w:rsidP="00637313">
            <w:pPr>
              <w:pStyle w:val="TableParagraph"/>
              <w:ind w:left="474" w:hanging="323"/>
              <w:jc w:val="both"/>
              <w:rPr>
                <w:b/>
                <w:sz w:val="18"/>
              </w:rPr>
            </w:pPr>
          </w:p>
          <w:p w14:paraId="7E50F489" w14:textId="77777777" w:rsidR="00E55563" w:rsidRPr="00982B65" w:rsidRDefault="00E55563" w:rsidP="00637313">
            <w:pPr>
              <w:pStyle w:val="TableParagraph"/>
              <w:jc w:val="center"/>
              <w:rPr>
                <w:b/>
                <w:sz w:val="18"/>
              </w:rPr>
            </w:pPr>
            <w:r>
              <w:rPr>
                <w:b/>
                <w:sz w:val="18"/>
              </w:rPr>
              <w:t>Циљана вредност у 2027.</w:t>
            </w:r>
          </w:p>
        </w:tc>
        <w:tc>
          <w:tcPr>
            <w:tcW w:w="1219" w:type="dxa"/>
            <w:shd w:val="clear" w:color="auto" w:fill="D1D1D1"/>
          </w:tcPr>
          <w:p w14:paraId="02C22D79" w14:textId="77777777" w:rsidR="00E55563" w:rsidRDefault="00E55563" w:rsidP="00637313">
            <w:pPr>
              <w:pStyle w:val="TableParagraph"/>
              <w:ind w:left="474" w:hanging="323"/>
              <w:jc w:val="both"/>
              <w:rPr>
                <w:b/>
                <w:sz w:val="18"/>
              </w:rPr>
            </w:pPr>
          </w:p>
          <w:p w14:paraId="6E573E9D" w14:textId="77777777" w:rsidR="00E55563" w:rsidRDefault="00E55563" w:rsidP="00637313">
            <w:pPr>
              <w:pStyle w:val="TableParagraph"/>
              <w:ind w:left="474" w:hanging="323"/>
              <w:jc w:val="both"/>
              <w:rPr>
                <w:b/>
                <w:sz w:val="18"/>
              </w:rPr>
            </w:pPr>
          </w:p>
          <w:p w14:paraId="240A0E11" w14:textId="77777777" w:rsidR="00E55563" w:rsidRPr="006B5F21" w:rsidRDefault="00E55563" w:rsidP="00637313">
            <w:pPr>
              <w:pStyle w:val="TableParagraph"/>
              <w:jc w:val="center"/>
              <w:rPr>
                <w:b/>
                <w:sz w:val="18"/>
              </w:rPr>
            </w:pPr>
            <w:r>
              <w:rPr>
                <w:b/>
                <w:sz w:val="18"/>
              </w:rPr>
              <w:t>Циљана вредност у 2028.</w:t>
            </w:r>
          </w:p>
        </w:tc>
        <w:tc>
          <w:tcPr>
            <w:tcW w:w="1220" w:type="dxa"/>
            <w:shd w:val="clear" w:color="auto" w:fill="D1D1D1"/>
          </w:tcPr>
          <w:p w14:paraId="30CA647D" w14:textId="77777777" w:rsidR="00E55563" w:rsidRDefault="00E55563" w:rsidP="00637313">
            <w:pPr>
              <w:pStyle w:val="TableParagraph"/>
              <w:ind w:left="474" w:hanging="323"/>
              <w:jc w:val="both"/>
              <w:rPr>
                <w:b/>
                <w:sz w:val="18"/>
              </w:rPr>
            </w:pPr>
          </w:p>
          <w:p w14:paraId="5F7DDFBB" w14:textId="77777777" w:rsidR="00E55563" w:rsidRDefault="00E55563" w:rsidP="00637313">
            <w:pPr>
              <w:pStyle w:val="TableParagraph"/>
              <w:ind w:left="474" w:hanging="323"/>
              <w:jc w:val="both"/>
              <w:rPr>
                <w:b/>
                <w:sz w:val="18"/>
              </w:rPr>
            </w:pPr>
          </w:p>
          <w:p w14:paraId="7AFCFE58" w14:textId="77777777" w:rsidR="00E55563" w:rsidRPr="00F33D84" w:rsidRDefault="00E55563" w:rsidP="00637313">
            <w:pPr>
              <w:pStyle w:val="TableParagraph"/>
              <w:jc w:val="center"/>
              <w:rPr>
                <w:b/>
                <w:sz w:val="18"/>
              </w:rPr>
            </w:pPr>
            <w:r>
              <w:rPr>
                <w:b/>
                <w:sz w:val="18"/>
              </w:rPr>
              <w:t>Циљана вредност у 2029.</w:t>
            </w:r>
          </w:p>
        </w:tc>
        <w:tc>
          <w:tcPr>
            <w:tcW w:w="1220" w:type="dxa"/>
            <w:shd w:val="clear" w:color="auto" w:fill="D1D1D1"/>
          </w:tcPr>
          <w:p w14:paraId="56B66802" w14:textId="77777777" w:rsidR="00E55563" w:rsidRDefault="00E55563" w:rsidP="00637313">
            <w:pPr>
              <w:pStyle w:val="TableParagraph"/>
              <w:ind w:left="474" w:hanging="323"/>
              <w:jc w:val="both"/>
              <w:rPr>
                <w:b/>
                <w:sz w:val="18"/>
              </w:rPr>
            </w:pPr>
          </w:p>
          <w:p w14:paraId="2EC10040" w14:textId="77777777" w:rsidR="00E55563" w:rsidRDefault="00E55563" w:rsidP="00637313">
            <w:pPr>
              <w:pStyle w:val="TableParagraph"/>
              <w:jc w:val="both"/>
              <w:rPr>
                <w:b/>
                <w:sz w:val="18"/>
              </w:rPr>
            </w:pPr>
          </w:p>
          <w:p w14:paraId="3D3363D4" w14:textId="77777777" w:rsidR="00E55563" w:rsidRPr="00F33D84" w:rsidRDefault="00E55563" w:rsidP="00637313">
            <w:pPr>
              <w:pStyle w:val="TableParagraph"/>
              <w:jc w:val="center"/>
              <w:rPr>
                <w:b/>
                <w:sz w:val="18"/>
              </w:rPr>
            </w:pPr>
            <w:r>
              <w:rPr>
                <w:b/>
                <w:sz w:val="18"/>
              </w:rPr>
              <w:t>Циљана вредност у 2030.</w:t>
            </w:r>
          </w:p>
        </w:tc>
      </w:tr>
      <w:tr w:rsidR="00E55563" w14:paraId="5ABA7BCF" w14:textId="77777777" w:rsidTr="00637313">
        <w:trPr>
          <w:trHeight w:val="987"/>
        </w:trPr>
        <w:tc>
          <w:tcPr>
            <w:tcW w:w="3664" w:type="dxa"/>
            <w:vAlign w:val="center"/>
          </w:tcPr>
          <w:p w14:paraId="72301C48" w14:textId="77777777" w:rsidR="00E55563" w:rsidRPr="006152A0" w:rsidRDefault="00E55563" w:rsidP="00637313">
            <w:pPr>
              <w:pStyle w:val="TableParagraph"/>
              <w:spacing w:before="101" w:line="244" w:lineRule="auto"/>
              <w:jc w:val="center"/>
              <w:rPr>
                <w:sz w:val="18"/>
              </w:rPr>
            </w:pPr>
            <w:r>
              <w:rPr>
                <w:sz w:val="18"/>
              </w:rPr>
              <w:t>Укупан број унапређених постојећих услуга социјалне заштите, кумулативно</w:t>
            </w:r>
          </w:p>
        </w:tc>
        <w:tc>
          <w:tcPr>
            <w:tcW w:w="1559" w:type="dxa"/>
            <w:vAlign w:val="center"/>
          </w:tcPr>
          <w:p w14:paraId="3AB9F529" w14:textId="77777777" w:rsidR="00E55563" w:rsidRPr="006152A0" w:rsidRDefault="00E55563" w:rsidP="00637313">
            <w:pPr>
              <w:pStyle w:val="TableParagraph"/>
              <w:jc w:val="center"/>
              <w:rPr>
                <w:sz w:val="18"/>
              </w:rPr>
            </w:pPr>
            <w:r>
              <w:rPr>
                <w:sz w:val="18"/>
              </w:rPr>
              <w:t>Број</w:t>
            </w:r>
          </w:p>
        </w:tc>
        <w:tc>
          <w:tcPr>
            <w:tcW w:w="1771" w:type="dxa"/>
            <w:vAlign w:val="center"/>
          </w:tcPr>
          <w:p w14:paraId="0AFEFB3E" w14:textId="77777777" w:rsidR="00E55563" w:rsidRPr="006152A0" w:rsidRDefault="00E55563" w:rsidP="00637313">
            <w:pPr>
              <w:pStyle w:val="TableParagraph"/>
              <w:spacing w:before="59"/>
              <w:ind w:right="225"/>
              <w:jc w:val="center"/>
              <w:rPr>
                <w:sz w:val="18"/>
              </w:rPr>
            </w:pPr>
            <w:r w:rsidRPr="008E6685">
              <w:rPr>
                <w:sz w:val="18"/>
              </w:rPr>
              <w:t>Извештај ЦСР/Извештај о учинцима буџетских програма</w:t>
            </w:r>
          </w:p>
        </w:tc>
        <w:tc>
          <w:tcPr>
            <w:tcW w:w="1219" w:type="dxa"/>
            <w:vAlign w:val="center"/>
          </w:tcPr>
          <w:p w14:paraId="72F928BA" w14:textId="77777777" w:rsidR="00E55563" w:rsidRPr="006152A0" w:rsidRDefault="00E55563" w:rsidP="00637313">
            <w:pPr>
              <w:pStyle w:val="TableParagraph"/>
              <w:jc w:val="center"/>
              <w:rPr>
                <w:sz w:val="18"/>
              </w:rPr>
            </w:pPr>
            <w:r>
              <w:rPr>
                <w:sz w:val="18"/>
              </w:rPr>
              <w:t>0</w:t>
            </w:r>
          </w:p>
        </w:tc>
        <w:tc>
          <w:tcPr>
            <w:tcW w:w="1220" w:type="dxa"/>
            <w:vAlign w:val="center"/>
          </w:tcPr>
          <w:p w14:paraId="5B9C520B" w14:textId="77777777" w:rsidR="00E55563" w:rsidRPr="007406AB" w:rsidRDefault="00E55563" w:rsidP="00637313">
            <w:pPr>
              <w:pStyle w:val="TableParagraph"/>
              <w:jc w:val="center"/>
              <w:rPr>
                <w:sz w:val="18"/>
              </w:rPr>
            </w:pPr>
            <w:r>
              <w:rPr>
                <w:sz w:val="18"/>
              </w:rPr>
              <w:t>1</w:t>
            </w:r>
          </w:p>
        </w:tc>
        <w:tc>
          <w:tcPr>
            <w:tcW w:w="1220" w:type="dxa"/>
            <w:vAlign w:val="center"/>
          </w:tcPr>
          <w:p w14:paraId="17044E2F" w14:textId="77777777" w:rsidR="00E55563" w:rsidRPr="00560970" w:rsidRDefault="00E55563" w:rsidP="00637313">
            <w:pPr>
              <w:pStyle w:val="TableParagraph"/>
              <w:jc w:val="center"/>
              <w:rPr>
                <w:sz w:val="18"/>
              </w:rPr>
            </w:pPr>
            <w:r>
              <w:rPr>
                <w:sz w:val="18"/>
              </w:rPr>
              <w:t>2</w:t>
            </w:r>
          </w:p>
        </w:tc>
        <w:tc>
          <w:tcPr>
            <w:tcW w:w="1219" w:type="dxa"/>
            <w:vAlign w:val="center"/>
          </w:tcPr>
          <w:p w14:paraId="1B3820EA" w14:textId="77777777" w:rsidR="00E55563" w:rsidRPr="00560970" w:rsidRDefault="00E55563" w:rsidP="00637313">
            <w:pPr>
              <w:pStyle w:val="TableParagraph"/>
              <w:jc w:val="center"/>
              <w:rPr>
                <w:sz w:val="18"/>
              </w:rPr>
            </w:pPr>
            <w:r>
              <w:rPr>
                <w:sz w:val="18"/>
              </w:rPr>
              <w:t>3</w:t>
            </w:r>
          </w:p>
        </w:tc>
        <w:tc>
          <w:tcPr>
            <w:tcW w:w="1220" w:type="dxa"/>
            <w:vAlign w:val="center"/>
          </w:tcPr>
          <w:p w14:paraId="5353818E" w14:textId="77777777" w:rsidR="00E55563" w:rsidRPr="00560970" w:rsidRDefault="00E55563" w:rsidP="00637313">
            <w:pPr>
              <w:pStyle w:val="TableParagraph"/>
              <w:jc w:val="center"/>
              <w:rPr>
                <w:sz w:val="18"/>
              </w:rPr>
            </w:pPr>
            <w:r>
              <w:rPr>
                <w:sz w:val="18"/>
              </w:rPr>
              <w:t>3</w:t>
            </w:r>
          </w:p>
        </w:tc>
        <w:tc>
          <w:tcPr>
            <w:tcW w:w="1220" w:type="dxa"/>
            <w:vAlign w:val="center"/>
          </w:tcPr>
          <w:p w14:paraId="459E088A" w14:textId="77777777" w:rsidR="00E55563" w:rsidRPr="00560970" w:rsidRDefault="00E55563" w:rsidP="00637313">
            <w:pPr>
              <w:pStyle w:val="TableParagraph"/>
              <w:jc w:val="center"/>
              <w:rPr>
                <w:sz w:val="18"/>
              </w:rPr>
            </w:pPr>
            <w:r>
              <w:rPr>
                <w:sz w:val="18"/>
              </w:rPr>
              <w:t>4</w:t>
            </w:r>
          </w:p>
        </w:tc>
      </w:tr>
      <w:tr w:rsidR="00E55563" w14:paraId="37ED81F0" w14:textId="77777777" w:rsidTr="00637313">
        <w:trPr>
          <w:trHeight w:val="987"/>
        </w:trPr>
        <w:tc>
          <w:tcPr>
            <w:tcW w:w="3664" w:type="dxa"/>
            <w:vAlign w:val="center"/>
          </w:tcPr>
          <w:p w14:paraId="3F2CA0B2" w14:textId="77777777" w:rsidR="00E55563" w:rsidRPr="00CD5ECC" w:rsidRDefault="00E55563" w:rsidP="00637313">
            <w:pPr>
              <w:pStyle w:val="TableParagraph"/>
              <w:spacing w:before="101" w:line="244" w:lineRule="auto"/>
              <w:jc w:val="center"/>
              <w:rPr>
                <w:sz w:val="18"/>
              </w:rPr>
            </w:pPr>
            <w:r>
              <w:rPr>
                <w:sz w:val="18"/>
              </w:rPr>
              <w:t>Укупан број нових успостављених услуга социјалне заштите, кумулативно</w:t>
            </w:r>
          </w:p>
        </w:tc>
        <w:tc>
          <w:tcPr>
            <w:tcW w:w="1559" w:type="dxa"/>
            <w:vAlign w:val="center"/>
          </w:tcPr>
          <w:p w14:paraId="2E1DA71B" w14:textId="77777777" w:rsidR="00E55563" w:rsidRPr="006152A0" w:rsidRDefault="00E55563" w:rsidP="00637313">
            <w:pPr>
              <w:pStyle w:val="TableParagraph"/>
              <w:jc w:val="center"/>
              <w:rPr>
                <w:sz w:val="18"/>
              </w:rPr>
            </w:pPr>
            <w:r>
              <w:rPr>
                <w:sz w:val="18"/>
              </w:rPr>
              <w:t>Број</w:t>
            </w:r>
          </w:p>
        </w:tc>
        <w:tc>
          <w:tcPr>
            <w:tcW w:w="1771" w:type="dxa"/>
            <w:vAlign w:val="center"/>
          </w:tcPr>
          <w:p w14:paraId="42A07380" w14:textId="77777777" w:rsidR="00E55563" w:rsidRPr="006152A0" w:rsidRDefault="00E55563" w:rsidP="00637313">
            <w:pPr>
              <w:pStyle w:val="TableParagraph"/>
              <w:spacing w:before="59"/>
              <w:ind w:right="225"/>
              <w:jc w:val="center"/>
              <w:rPr>
                <w:sz w:val="18"/>
              </w:rPr>
            </w:pPr>
            <w:r w:rsidRPr="008E6685">
              <w:rPr>
                <w:sz w:val="18"/>
              </w:rPr>
              <w:t>Извештај ЦСР/Извештај о учинцима буџетских програма</w:t>
            </w:r>
          </w:p>
        </w:tc>
        <w:tc>
          <w:tcPr>
            <w:tcW w:w="1219" w:type="dxa"/>
            <w:vAlign w:val="center"/>
          </w:tcPr>
          <w:p w14:paraId="207BD449" w14:textId="77777777" w:rsidR="00E55563" w:rsidRPr="006152A0" w:rsidRDefault="00E55563" w:rsidP="00637313">
            <w:pPr>
              <w:pStyle w:val="TableParagraph"/>
              <w:jc w:val="center"/>
              <w:rPr>
                <w:sz w:val="18"/>
              </w:rPr>
            </w:pPr>
            <w:r>
              <w:rPr>
                <w:sz w:val="18"/>
              </w:rPr>
              <w:t>0</w:t>
            </w:r>
          </w:p>
        </w:tc>
        <w:tc>
          <w:tcPr>
            <w:tcW w:w="1220" w:type="dxa"/>
            <w:vAlign w:val="center"/>
          </w:tcPr>
          <w:p w14:paraId="498BC5BE" w14:textId="77777777" w:rsidR="00E55563" w:rsidRPr="00560970" w:rsidRDefault="00E55563" w:rsidP="00637313">
            <w:pPr>
              <w:pStyle w:val="TableParagraph"/>
              <w:jc w:val="center"/>
              <w:rPr>
                <w:sz w:val="18"/>
              </w:rPr>
            </w:pPr>
            <w:r>
              <w:rPr>
                <w:sz w:val="18"/>
              </w:rPr>
              <w:t>0</w:t>
            </w:r>
          </w:p>
        </w:tc>
        <w:tc>
          <w:tcPr>
            <w:tcW w:w="1220" w:type="dxa"/>
            <w:vAlign w:val="center"/>
          </w:tcPr>
          <w:p w14:paraId="122DDFF8" w14:textId="77777777" w:rsidR="00E55563" w:rsidRPr="00560970" w:rsidRDefault="00E55563" w:rsidP="00637313">
            <w:pPr>
              <w:pStyle w:val="TableParagraph"/>
              <w:jc w:val="center"/>
              <w:rPr>
                <w:sz w:val="18"/>
              </w:rPr>
            </w:pPr>
            <w:r>
              <w:rPr>
                <w:sz w:val="18"/>
              </w:rPr>
              <w:t>0</w:t>
            </w:r>
          </w:p>
        </w:tc>
        <w:tc>
          <w:tcPr>
            <w:tcW w:w="1219" w:type="dxa"/>
            <w:vAlign w:val="center"/>
          </w:tcPr>
          <w:p w14:paraId="04F5EDB0" w14:textId="77777777" w:rsidR="00E55563" w:rsidRPr="00560970" w:rsidRDefault="00E55563" w:rsidP="00637313">
            <w:pPr>
              <w:pStyle w:val="TableParagraph"/>
              <w:jc w:val="center"/>
              <w:rPr>
                <w:sz w:val="18"/>
              </w:rPr>
            </w:pPr>
            <w:r>
              <w:rPr>
                <w:sz w:val="18"/>
              </w:rPr>
              <w:t>1</w:t>
            </w:r>
          </w:p>
        </w:tc>
        <w:tc>
          <w:tcPr>
            <w:tcW w:w="1220" w:type="dxa"/>
            <w:vAlign w:val="center"/>
          </w:tcPr>
          <w:p w14:paraId="69AC1C14" w14:textId="77777777" w:rsidR="00E55563" w:rsidRPr="00560970" w:rsidRDefault="00E55563" w:rsidP="00637313">
            <w:pPr>
              <w:pStyle w:val="TableParagraph"/>
              <w:jc w:val="center"/>
              <w:rPr>
                <w:sz w:val="18"/>
              </w:rPr>
            </w:pPr>
            <w:r>
              <w:rPr>
                <w:sz w:val="18"/>
              </w:rPr>
              <w:t>1</w:t>
            </w:r>
          </w:p>
        </w:tc>
        <w:tc>
          <w:tcPr>
            <w:tcW w:w="1220" w:type="dxa"/>
            <w:vAlign w:val="center"/>
          </w:tcPr>
          <w:p w14:paraId="0ABE0C60" w14:textId="77777777" w:rsidR="00E55563" w:rsidRPr="00560970" w:rsidRDefault="00E55563" w:rsidP="00637313">
            <w:pPr>
              <w:pStyle w:val="TableParagraph"/>
              <w:jc w:val="center"/>
              <w:rPr>
                <w:sz w:val="18"/>
              </w:rPr>
            </w:pPr>
            <w:r>
              <w:rPr>
                <w:sz w:val="18"/>
              </w:rPr>
              <w:t>2</w:t>
            </w:r>
          </w:p>
        </w:tc>
      </w:tr>
      <w:tr w:rsidR="00E55563" w:rsidRPr="00273B5F" w14:paraId="45BAF107" w14:textId="77777777" w:rsidTr="00637313">
        <w:trPr>
          <w:trHeight w:val="987"/>
        </w:trPr>
        <w:tc>
          <w:tcPr>
            <w:tcW w:w="3664" w:type="dxa"/>
            <w:vAlign w:val="center"/>
          </w:tcPr>
          <w:p w14:paraId="2D9E9D78" w14:textId="77777777" w:rsidR="00E55563" w:rsidRDefault="00E55563" w:rsidP="00637313">
            <w:pPr>
              <w:pStyle w:val="TableParagraph"/>
              <w:spacing w:before="101" w:line="244" w:lineRule="auto"/>
              <w:jc w:val="center"/>
              <w:rPr>
                <w:sz w:val="18"/>
              </w:rPr>
            </w:pPr>
            <w:r>
              <w:rPr>
                <w:sz w:val="18"/>
              </w:rPr>
              <w:t>Укупан број корисника свих услуга социјалне заштите годишње</w:t>
            </w:r>
          </w:p>
        </w:tc>
        <w:tc>
          <w:tcPr>
            <w:tcW w:w="1559" w:type="dxa"/>
            <w:vAlign w:val="center"/>
          </w:tcPr>
          <w:p w14:paraId="390BD0CC" w14:textId="77777777" w:rsidR="00E55563" w:rsidRDefault="00E55563" w:rsidP="00637313">
            <w:pPr>
              <w:pStyle w:val="TableParagraph"/>
              <w:jc w:val="center"/>
              <w:rPr>
                <w:sz w:val="18"/>
              </w:rPr>
            </w:pPr>
            <w:r>
              <w:rPr>
                <w:sz w:val="18"/>
              </w:rPr>
              <w:t>Број</w:t>
            </w:r>
          </w:p>
        </w:tc>
        <w:tc>
          <w:tcPr>
            <w:tcW w:w="1771" w:type="dxa"/>
            <w:vAlign w:val="center"/>
          </w:tcPr>
          <w:p w14:paraId="1555F189" w14:textId="77777777" w:rsidR="00E55563" w:rsidRDefault="00E55563" w:rsidP="00637313">
            <w:pPr>
              <w:pStyle w:val="TableParagraph"/>
              <w:spacing w:before="59"/>
              <w:ind w:right="225"/>
              <w:jc w:val="center"/>
              <w:rPr>
                <w:sz w:val="18"/>
              </w:rPr>
            </w:pPr>
            <w:r>
              <w:rPr>
                <w:sz w:val="18"/>
              </w:rPr>
              <w:t>Извештај ЦСР/Извештај о учинцима буџетских програма</w:t>
            </w:r>
          </w:p>
        </w:tc>
        <w:tc>
          <w:tcPr>
            <w:tcW w:w="1219" w:type="dxa"/>
            <w:vAlign w:val="center"/>
          </w:tcPr>
          <w:p w14:paraId="1D1FDCEE" w14:textId="77777777" w:rsidR="00E55563" w:rsidRDefault="00E55563" w:rsidP="00637313">
            <w:pPr>
              <w:pStyle w:val="TableParagraph"/>
              <w:jc w:val="center"/>
              <w:rPr>
                <w:sz w:val="18"/>
              </w:rPr>
            </w:pPr>
            <w:r w:rsidRPr="00566D7B">
              <w:rPr>
                <w:color w:val="000000"/>
                <w:sz w:val="18"/>
              </w:rPr>
              <w:t>113</w:t>
            </w:r>
          </w:p>
        </w:tc>
        <w:tc>
          <w:tcPr>
            <w:tcW w:w="1220" w:type="dxa"/>
            <w:vAlign w:val="center"/>
          </w:tcPr>
          <w:p w14:paraId="6A6B46DD" w14:textId="77777777" w:rsidR="00E55563" w:rsidRPr="00F904B9" w:rsidRDefault="00E55563" w:rsidP="00637313">
            <w:pPr>
              <w:pStyle w:val="TableParagraph"/>
              <w:jc w:val="center"/>
              <w:rPr>
                <w:sz w:val="18"/>
                <w:lang w:val="sr-Cyrl-RS"/>
              </w:rPr>
            </w:pPr>
            <w:r>
              <w:rPr>
                <w:sz w:val="18"/>
                <w:lang w:val="sr-Cyrl-RS"/>
              </w:rPr>
              <w:t>118</w:t>
            </w:r>
          </w:p>
        </w:tc>
        <w:tc>
          <w:tcPr>
            <w:tcW w:w="1220" w:type="dxa"/>
            <w:vAlign w:val="center"/>
          </w:tcPr>
          <w:p w14:paraId="308A732A" w14:textId="77777777" w:rsidR="00E55563" w:rsidRPr="00663E04" w:rsidRDefault="00E55563" w:rsidP="00637313">
            <w:pPr>
              <w:pStyle w:val="TableParagraph"/>
              <w:jc w:val="center"/>
              <w:rPr>
                <w:sz w:val="18"/>
                <w:lang w:val="sr-Cyrl-RS"/>
              </w:rPr>
            </w:pPr>
            <w:r>
              <w:rPr>
                <w:sz w:val="18"/>
                <w:lang w:val="sr-Cyrl-RS"/>
              </w:rPr>
              <w:t>119</w:t>
            </w:r>
          </w:p>
        </w:tc>
        <w:tc>
          <w:tcPr>
            <w:tcW w:w="1219" w:type="dxa"/>
            <w:vAlign w:val="center"/>
          </w:tcPr>
          <w:p w14:paraId="4A70D4CB" w14:textId="77777777" w:rsidR="00E55563" w:rsidRPr="00663E04" w:rsidRDefault="00E55563" w:rsidP="00637313">
            <w:pPr>
              <w:pStyle w:val="TableParagraph"/>
              <w:jc w:val="center"/>
              <w:rPr>
                <w:sz w:val="18"/>
                <w:lang w:val="sr-Cyrl-RS"/>
              </w:rPr>
            </w:pPr>
            <w:r>
              <w:rPr>
                <w:sz w:val="18"/>
                <w:lang w:val="sr-Cyrl-RS"/>
              </w:rPr>
              <w:t>258</w:t>
            </w:r>
          </w:p>
        </w:tc>
        <w:tc>
          <w:tcPr>
            <w:tcW w:w="1220" w:type="dxa"/>
            <w:vAlign w:val="center"/>
          </w:tcPr>
          <w:p w14:paraId="65A054F9" w14:textId="77777777" w:rsidR="00E55563" w:rsidRPr="00663E04" w:rsidRDefault="00E55563" w:rsidP="00637313">
            <w:pPr>
              <w:pStyle w:val="TableParagraph"/>
              <w:jc w:val="center"/>
              <w:rPr>
                <w:sz w:val="18"/>
                <w:lang w:val="sr-Cyrl-RS"/>
              </w:rPr>
            </w:pPr>
            <w:r>
              <w:rPr>
                <w:sz w:val="18"/>
                <w:lang w:val="sr-Cyrl-RS"/>
              </w:rPr>
              <w:t>261</w:t>
            </w:r>
          </w:p>
        </w:tc>
        <w:tc>
          <w:tcPr>
            <w:tcW w:w="1220" w:type="dxa"/>
            <w:vAlign w:val="center"/>
          </w:tcPr>
          <w:p w14:paraId="52E8BD81" w14:textId="77777777" w:rsidR="00E55563" w:rsidRPr="00663E04" w:rsidRDefault="00E55563" w:rsidP="00637313">
            <w:pPr>
              <w:pStyle w:val="TableParagraph"/>
              <w:jc w:val="center"/>
              <w:rPr>
                <w:sz w:val="18"/>
                <w:lang w:val="sr-Cyrl-RS"/>
              </w:rPr>
            </w:pPr>
            <w:r>
              <w:rPr>
                <w:sz w:val="18"/>
                <w:lang w:val="sr-Cyrl-RS"/>
              </w:rPr>
              <w:t>296</w:t>
            </w:r>
          </w:p>
        </w:tc>
      </w:tr>
    </w:tbl>
    <w:p w14:paraId="2FBD7A5A" w14:textId="77777777" w:rsidR="00E55563" w:rsidRPr="007117CD" w:rsidRDefault="00E55563" w:rsidP="00E55563">
      <w:pPr>
        <w:rPr>
          <w:lang w:val="sr-Cyrl-RS"/>
        </w:rPr>
      </w:pPr>
    </w:p>
    <w:tbl>
      <w:tblPr>
        <w:tblW w:w="143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152"/>
        <w:gridCol w:w="10"/>
      </w:tblGrid>
      <w:tr w:rsidR="00E55563" w:rsidRPr="00660B22" w14:paraId="3F75F6A7" w14:textId="77777777" w:rsidTr="00637313">
        <w:trPr>
          <w:gridAfter w:val="1"/>
          <w:wAfter w:w="10" w:type="dxa"/>
          <w:trHeight w:val="242"/>
        </w:trPr>
        <w:tc>
          <w:tcPr>
            <w:tcW w:w="14324" w:type="dxa"/>
            <w:gridSpan w:val="16"/>
            <w:shd w:val="clear" w:color="auto" w:fill="A7CF8C"/>
          </w:tcPr>
          <w:p w14:paraId="130B9C40" w14:textId="77777777" w:rsidR="00E55563" w:rsidRPr="00D670C7" w:rsidRDefault="00E55563" w:rsidP="00637313">
            <w:pPr>
              <w:pStyle w:val="TableParagraph"/>
              <w:spacing w:line="222" w:lineRule="exact"/>
              <w:ind w:left="108"/>
              <w:rPr>
                <w:b/>
                <w:sz w:val="20"/>
                <w:lang w:val="sr-Cyrl-RS"/>
              </w:rPr>
            </w:pPr>
            <w:r w:rsidRPr="002F2E45">
              <w:rPr>
                <w:b/>
                <w:sz w:val="18"/>
                <w:lang w:val="sr-Cyrl-RS"/>
              </w:rPr>
              <w:t xml:space="preserve">МЕРА2.1: Унапређење постојећих услуга социјалне заштите </w:t>
            </w:r>
            <w:r>
              <w:rPr>
                <w:b/>
                <w:sz w:val="18"/>
                <w:lang w:val="sr-Cyrl-RS"/>
              </w:rPr>
              <w:t>у надлежности ЈЛС</w:t>
            </w:r>
          </w:p>
        </w:tc>
      </w:tr>
      <w:tr w:rsidR="00E55563" w:rsidRPr="00444433" w14:paraId="225C8042" w14:textId="77777777" w:rsidTr="00637313">
        <w:trPr>
          <w:gridAfter w:val="1"/>
          <w:wAfter w:w="10" w:type="dxa"/>
          <w:trHeight w:val="553"/>
        </w:trPr>
        <w:tc>
          <w:tcPr>
            <w:tcW w:w="3950" w:type="dxa"/>
            <w:gridSpan w:val="2"/>
            <w:vMerge w:val="restart"/>
            <w:shd w:val="clear" w:color="auto" w:fill="C4DFB2"/>
          </w:tcPr>
          <w:p w14:paraId="2B842F60" w14:textId="77777777" w:rsidR="00E55563" w:rsidRPr="00441672" w:rsidRDefault="00E55563" w:rsidP="00637313">
            <w:pPr>
              <w:pStyle w:val="TableParagraph"/>
              <w:spacing w:before="124"/>
              <w:ind w:left="38" w:right="28"/>
              <w:jc w:val="center"/>
              <w:rPr>
                <w:b/>
                <w:sz w:val="18"/>
                <w:lang w:val="sr-Cyrl-RS"/>
              </w:rPr>
            </w:pPr>
            <w:r w:rsidRPr="00441672">
              <w:rPr>
                <w:b/>
                <w:sz w:val="18"/>
                <w:lang w:val="sr-Cyrl-RS"/>
              </w:rPr>
              <w:t>Организациона јединица одговорна за спровођење (координисање спровођења) мере</w:t>
            </w:r>
          </w:p>
        </w:tc>
        <w:tc>
          <w:tcPr>
            <w:tcW w:w="2332" w:type="dxa"/>
            <w:gridSpan w:val="2"/>
            <w:vMerge w:val="restart"/>
            <w:shd w:val="clear" w:color="auto" w:fill="C4DFB2"/>
          </w:tcPr>
          <w:p w14:paraId="091A2D07" w14:textId="77777777" w:rsidR="00E55563" w:rsidRPr="00441672" w:rsidRDefault="00E55563" w:rsidP="00637313">
            <w:pPr>
              <w:pStyle w:val="TableParagraph"/>
              <w:spacing w:before="123"/>
              <w:rPr>
                <w:sz w:val="18"/>
                <w:lang w:val="sr-Cyrl-RS"/>
              </w:rPr>
            </w:pPr>
          </w:p>
          <w:p w14:paraId="4C3E0D08" w14:textId="77777777" w:rsidR="00E55563" w:rsidRDefault="00E55563" w:rsidP="00637313">
            <w:pPr>
              <w:pStyle w:val="TableParagraph"/>
              <w:ind w:left="195"/>
              <w:rPr>
                <w:b/>
                <w:sz w:val="18"/>
              </w:rPr>
            </w:pPr>
            <w:r>
              <w:rPr>
                <w:b/>
                <w:sz w:val="18"/>
              </w:rPr>
              <w:t xml:space="preserve">Извор </w:t>
            </w:r>
            <w:r>
              <w:rPr>
                <w:b/>
                <w:spacing w:val="-2"/>
                <w:sz w:val="18"/>
              </w:rPr>
              <w:t>финансирања</w:t>
            </w:r>
          </w:p>
        </w:tc>
        <w:tc>
          <w:tcPr>
            <w:tcW w:w="2284" w:type="dxa"/>
            <w:gridSpan w:val="3"/>
            <w:vMerge w:val="restart"/>
            <w:shd w:val="clear" w:color="auto" w:fill="C4DFB2"/>
          </w:tcPr>
          <w:p w14:paraId="0386BB2F" w14:textId="77777777" w:rsidR="00E55563" w:rsidRDefault="00E55563" w:rsidP="00637313">
            <w:pPr>
              <w:pStyle w:val="TableParagraph"/>
              <w:spacing w:before="133" w:line="228" w:lineRule="auto"/>
              <w:ind w:left="13"/>
              <w:jc w:val="center"/>
              <w:rPr>
                <w:b/>
                <w:sz w:val="19"/>
              </w:rPr>
            </w:pPr>
            <w:r>
              <w:rPr>
                <w:b/>
                <w:sz w:val="18"/>
              </w:rPr>
              <w:t xml:space="preserve">Веза са програмским буџетом </w:t>
            </w:r>
            <w:r>
              <w:rPr>
                <w:b/>
                <w:sz w:val="19"/>
              </w:rPr>
              <w:t xml:space="preserve">(шифра </w:t>
            </w:r>
            <w:r>
              <w:rPr>
                <w:b/>
                <w:spacing w:val="-2"/>
                <w:sz w:val="19"/>
              </w:rPr>
              <w:t>ПР/ПА/ПЈ)</w:t>
            </w:r>
          </w:p>
        </w:tc>
        <w:tc>
          <w:tcPr>
            <w:tcW w:w="5758" w:type="dxa"/>
            <w:gridSpan w:val="9"/>
            <w:shd w:val="clear" w:color="auto" w:fill="C4DFB2"/>
          </w:tcPr>
          <w:p w14:paraId="62C7B44B" w14:textId="77777777" w:rsidR="00E55563" w:rsidRPr="00444433" w:rsidRDefault="00E55563" w:rsidP="00637313">
            <w:pPr>
              <w:pStyle w:val="TableParagraph"/>
              <w:spacing w:before="59"/>
              <w:ind w:left="1860" w:hanging="1570"/>
              <w:rPr>
                <w:b/>
                <w:sz w:val="18"/>
              </w:rPr>
            </w:pPr>
            <w:r>
              <w:rPr>
                <w:b/>
                <w:sz w:val="18"/>
              </w:rPr>
              <w:t xml:space="preserve">Укупно процењена финансијска средства по изворима финансирања у </w:t>
            </w:r>
            <w:r w:rsidRPr="00FB1E9C">
              <w:rPr>
                <w:b/>
                <w:bCs/>
                <w:sz w:val="18"/>
                <w:szCs w:val="18"/>
              </w:rPr>
              <w:t>хиљадама</w:t>
            </w:r>
            <w:r>
              <w:rPr>
                <w:b/>
                <w:bCs/>
                <w:sz w:val="18"/>
                <w:szCs w:val="18"/>
              </w:rPr>
              <w:t xml:space="preserve"> </w:t>
            </w:r>
            <w:r w:rsidRPr="00FB1E9C">
              <w:rPr>
                <w:b/>
                <w:sz w:val="18"/>
                <w:szCs w:val="18"/>
              </w:rPr>
              <w:t>РСД</w:t>
            </w:r>
          </w:p>
        </w:tc>
      </w:tr>
      <w:tr w:rsidR="00E55563" w:rsidRPr="00444433" w14:paraId="090B9B3A" w14:textId="77777777" w:rsidTr="00637313">
        <w:trPr>
          <w:gridAfter w:val="1"/>
          <w:wAfter w:w="10" w:type="dxa"/>
          <w:trHeight w:val="336"/>
        </w:trPr>
        <w:tc>
          <w:tcPr>
            <w:tcW w:w="3950" w:type="dxa"/>
            <w:gridSpan w:val="2"/>
            <w:vMerge/>
            <w:tcBorders>
              <w:top w:val="nil"/>
            </w:tcBorders>
            <w:shd w:val="clear" w:color="auto" w:fill="C4DFB2"/>
          </w:tcPr>
          <w:p w14:paraId="51B123BD" w14:textId="77777777" w:rsidR="00E55563" w:rsidRDefault="00E55563" w:rsidP="00637313">
            <w:pPr>
              <w:rPr>
                <w:sz w:val="2"/>
                <w:szCs w:val="2"/>
              </w:rPr>
            </w:pPr>
          </w:p>
        </w:tc>
        <w:tc>
          <w:tcPr>
            <w:tcW w:w="2332" w:type="dxa"/>
            <w:gridSpan w:val="2"/>
            <w:vMerge/>
            <w:tcBorders>
              <w:top w:val="nil"/>
            </w:tcBorders>
            <w:shd w:val="clear" w:color="auto" w:fill="C4DFB2"/>
          </w:tcPr>
          <w:p w14:paraId="13B4F99B" w14:textId="77777777" w:rsidR="00E55563" w:rsidRDefault="00E55563" w:rsidP="00637313">
            <w:pPr>
              <w:rPr>
                <w:sz w:val="2"/>
                <w:szCs w:val="2"/>
              </w:rPr>
            </w:pPr>
          </w:p>
        </w:tc>
        <w:tc>
          <w:tcPr>
            <w:tcW w:w="2284" w:type="dxa"/>
            <w:gridSpan w:val="3"/>
            <w:vMerge/>
            <w:tcBorders>
              <w:top w:val="nil"/>
            </w:tcBorders>
            <w:shd w:val="clear" w:color="auto" w:fill="C4DFB2"/>
          </w:tcPr>
          <w:p w14:paraId="20D87106" w14:textId="77777777" w:rsidR="00E55563" w:rsidRDefault="00E55563" w:rsidP="00637313">
            <w:pPr>
              <w:rPr>
                <w:sz w:val="2"/>
                <w:szCs w:val="2"/>
              </w:rPr>
            </w:pPr>
          </w:p>
        </w:tc>
        <w:tc>
          <w:tcPr>
            <w:tcW w:w="1151" w:type="dxa"/>
            <w:gridSpan w:val="2"/>
            <w:shd w:val="clear" w:color="auto" w:fill="C4DFB2"/>
          </w:tcPr>
          <w:p w14:paraId="2A74B21F"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59E218EA"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51E2B80D"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01BBABE9" w14:textId="77777777" w:rsidR="00E55563" w:rsidRPr="00444433" w:rsidRDefault="00E55563" w:rsidP="00637313">
            <w:pPr>
              <w:pStyle w:val="TableParagraph"/>
              <w:spacing w:before="59"/>
              <w:ind w:left="14" w:right="3"/>
              <w:jc w:val="center"/>
              <w:rPr>
                <w:b/>
                <w:sz w:val="18"/>
              </w:rPr>
            </w:pPr>
            <w:r>
              <w:rPr>
                <w:b/>
                <w:sz w:val="18"/>
              </w:rPr>
              <w:t>2029.</w:t>
            </w:r>
          </w:p>
        </w:tc>
        <w:tc>
          <w:tcPr>
            <w:tcW w:w="1152" w:type="dxa"/>
            <w:shd w:val="clear" w:color="auto" w:fill="C4DFB2"/>
          </w:tcPr>
          <w:p w14:paraId="17BEAD50"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61931013" w14:textId="77777777" w:rsidTr="00637313">
        <w:trPr>
          <w:gridAfter w:val="1"/>
          <w:wAfter w:w="10" w:type="dxa"/>
          <w:trHeight w:val="337"/>
        </w:trPr>
        <w:tc>
          <w:tcPr>
            <w:tcW w:w="3950" w:type="dxa"/>
            <w:gridSpan w:val="2"/>
            <w:vMerge w:val="restart"/>
          </w:tcPr>
          <w:p w14:paraId="1D4EBD4A" w14:textId="77777777" w:rsidR="00E55563" w:rsidRDefault="00E55563" w:rsidP="00637313">
            <w:pPr>
              <w:pStyle w:val="TableParagraph"/>
              <w:rPr>
                <w:sz w:val="18"/>
              </w:rPr>
            </w:pPr>
            <w:r w:rsidRPr="001A08B2">
              <w:rPr>
                <w:sz w:val="18"/>
              </w:rPr>
              <w:t>О</w:t>
            </w:r>
            <w:r>
              <w:rPr>
                <w:sz w:val="18"/>
                <w:lang w:val="sr-Cyrl-RS"/>
              </w:rPr>
              <w:t>пштинска управа О</w:t>
            </w:r>
            <w:r w:rsidRPr="001A08B2">
              <w:rPr>
                <w:sz w:val="18"/>
              </w:rPr>
              <w:t>пштин</w:t>
            </w:r>
            <w:r>
              <w:rPr>
                <w:sz w:val="18"/>
                <w:lang w:val="sr-Cyrl-RS"/>
              </w:rPr>
              <w:t>е</w:t>
            </w:r>
            <w:r w:rsidRPr="001A08B2">
              <w:rPr>
                <w:sz w:val="18"/>
              </w:rPr>
              <w:t xml:space="preserve"> Топола</w:t>
            </w:r>
            <w:r>
              <w:rPr>
                <w:sz w:val="18"/>
              </w:rPr>
              <w:t xml:space="preserve"> </w:t>
            </w:r>
          </w:p>
          <w:p w14:paraId="70C082B7" w14:textId="77777777" w:rsidR="00E55563" w:rsidRDefault="00E55563" w:rsidP="00637313">
            <w:pPr>
              <w:pStyle w:val="TableParagraph"/>
              <w:rPr>
                <w:sz w:val="18"/>
              </w:rPr>
            </w:pPr>
          </w:p>
        </w:tc>
        <w:tc>
          <w:tcPr>
            <w:tcW w:w="2332" w:type="dxa"/>
            <w:gridSpan w:val="2"/>
          </w:tcPr>
          <w:p w14:paraId="2463A795" w14:textId="77777777" w:rsidR="00E55563" w:rsidRPr="00070808" w:rsidRDefault="00E55563" w:rsidP="00637313">
            <w:pPr>
              <w:pStyle w:val="TableParagraph"/>
              <w:spacing w:before="60"/>
              <w:rPr>
                <w:color w:val="000000"/>
                <w:sz w:val="18"/>
              </w:rPr>
            </w:pPr>
            <w:r w:rsidRPr="00070808">
              <w:rPr>
                <w:bCs/>
                <w:color w:val="000000"/>
                <w:spacing w:val="-9"/>
                <w:sz w:val="18"/>
              </w:rPr>
              <w:t xml:space="preserve">Општински </w:t>
            </w:r>
            <w:r w:rsidRPr="00070808">
              <w:rPr>
                <w:bCs/>
                <w:color w:val="000000"/>
                <w:spacing w:val="-2"/>
                <w:sz w:val="18"/>
              </w:rPr>
              <w:t>буџет</w:t>
            </w:r>
          </w:p>
        </w:tc>
        <w:tc>
          <w:tcPr>
            <w:tcW w:w="2284" w:type="dxa"/>
            <w:gridSpan w:val="3"/>
          </w:tcPr>
          <w:p w14:paraId="1E20D7C5" w14:textId="77777777" w:rsidR="00E55563" w:rsidRPr="00070808" w:rsidRDefault="00E55563" w:rsidP="00637313">
            <w:pPr>
              <w:pStyle w:val="TableParagraph"/>
              <w:spacing w:before="95"/>
              <w:ind w:left="513"/>
              <w:rPr>
                <w:bCs/>
                <w:color w:val="000000"/>
                <w:spacing w:val="-6"/>
                <w:sz w:val="18"/>
              </w:rPr>
            </w:pPr>
            <w:r w:rsidRPr="00070808">
              <w:rPr>
                <w:bCs/>
                <w:color w:val="000000"/>
                <w:spacing w:val="-6"/>
                <w:sz w:val="18"/>
              </w:rPr>
              <w:t xml:space="preserve">Програм 11, </w:t>
            </w:r>
          </w:p>
          <w:p w14:paraId="6D0275D5" w14:textId="77777777" w:rsidR="00E55563" w:rsidRPr="00070808" w:rsidRDefault="00E55563" w:rsidP="00637313">
            <w:pPr>
              <w:pStyle w:val="TableParagraph"/>
              <w:spacing w:before="95"/>
              <w:ind w:left="513"/>
              <w:rPr>
                <w:color w:val="000000"/>
                <w:sz w:val="18"/>
              </w:rPr>
            </w:pPr>
            <w:r w:rsidRPr="00070808">
              <w:rPr>
                <w:bCs/>
                <w:color w:val="000000"/>
                <w:spacing w:val="-6"/>
                <w:sz w:val="18"/>
              </w:rPr>
              <w:t xml:space="preserve">ПА 0001-Једнократне помоћи и други облици помоћи или ПА 0016-Дневне услуге у заједници </w:t>
            </w:r>
          </w:p>
        </w:tc>
        <w:tc>
          <w:tcPr>
            <w:tcW w:w="1151" w:type="dxa"/>
            <w:gridSpan w:val="2"/>
            <w:vAlign w:val="bottom"/>
          </w:tcPr>
          <w:p w14:paraId="126F6158" w14:textId="77777777" w:rsidR="00E55563" w:rsidRDefault="00E55563" w:rsidP="00637313">
            <w:pPr>
              <w:pStyle w:val="TableParagraph"/>
              <w:spacing w:before="60"/>
              <w:ind w:left="14" w:right="9"/>
              <w:jc w:val="center"/>
              <w:rPr>
                <w:color w:val="000000"/>
                <w:kern w:val="2"/>
                <w:sz w:val="18"/>
                <w:szCs w:val="18"/>
                <w14:ligatures w14:val="standardContextual"/>
              </w:rPr>
            </w:pPr>
            <w:r w:rsidRPr="00F554D5">
              <w:rPr>
                <w:color w:val="000000"/>
                <w:kern w:val="2"/>
                <w:sz w:val="18"/>
                <w:szCs w:val="18"/>
                <w14:ligatures w14:val="standardContextual"/>
              </w:rPr>
              <w:t>25.254.408,</w:t>
            </w:r>
          </w:p>
          <w:p w14:paraId="55F63546" w14:textId="77777777" w:rsidR="00E55563" w:rsidRPr="00F554D5" w:rsidRDefault="00E55563" w:rsidP="00637313">
            <w:pPr>
              <w:pStyle w:val="TableParagraph"/>
              <w:spacing w:before="60"/>
              <w:ind w:left="14" w:right="9"/>
              <w:jc w:val="center"/>
              <w:rPr>
                <w:sz w:val="18"/>
                <w:szCs w:val="18"/>
              </w:rPr>
            </w:pPr>
            <w:r w:rsidRPr="00F554D5">
              <w:rPr>
                <w:color w:val="000000"/>
                <w:kern w:val="2"/>
                <w:sz w:val="18"/>
                <w:szCs w:val="18"/>
                <w14:ligatures w14:val="standardContextual"/>
              </w:rPr>
              <w:t>00</w:t>
            </w:r>
          </w:p>
        </w:tc>
        <w:tc>
          <w:tcPr>
            <w:tcW w:w="1152" w:type="dxa"/>
            <w:gridSpan w:val="2"/>
            <w:vAlign w:val="bottom"/>
          </w:tcPr>
          <w:p w14:paraId="6166A322" w14:textId="77777777" w:rsidR="00E55563" w:rsidRDefault="00E55563" w:rsidP="00637313">
            <w:pPr>
              <w:pStyle w:val="TableParagraph"/>
              <w:spacing w:before="60"/>
              <w:ind w:left="14" w:right="9"/>
              <w:jc w:val="center"/>
              <w:rPr>
                <w:color w:val="000000"/>
                <w:kern w:val="2"/>
                <w:sz w:val="18"/>
                <w:szCs w:val="18"/>
                <w14:ligatures w14:val="standardContextual"/>
              </w:rPr>
            </w:pPr>
            <w:r w:rsidRPr="00F554D5">
              <w:rPr>
                <w:color w:val="000000"/>
                <w:kern w:val="2"/>
                <w:sz w:val="18"/>
                <w:szCs w:val="18"/>
                <w14:ligatures w14:val="standardContextual"/>
              </w:rPr>
              <w:t>26.087.803,</w:t>
            </w:r>
          </w:p>
          <w:p w14:paraId="398D2DFD" w14:textId="77777777" w:rsidR="00E55563" w:rsidRPr="00F554D5" w:rsidRDefault="00E55563" w:rsidP="00637313">
            <w:pPr>
              <w:pStyle w:val="TableParagraph"/>
              <w:spacing w:before="60"/>
              <w:ind w:left="14" w:right="9"/>
              <w:jc w:val="center"/>
              <w:rPr>
                <w:sz w:val="18"/>
                <w:szCs w:val="18"/>
              </w:rPr>
            </w:pPr>
            <w:r w:rsidRPr="00F554D5">
              <w:rPr>
                <w:color w:val="000000"/>
                <w:kern w:val="2"/>
                <w:sz w:val="18"/>
                <w:szCs w:val="18"/>
                <w14:ligatures w14:val="standardContextual"/>
              </w:rPr>
              <w:t>00</w:t>
            </w:r>
          </w:p>
        </w:tc>
        <w:tc>
          <w:tcPr>
            <w:tcW w:w="1151" w:type="dxa"/>
            <w:gridSpan w:val="2"/>
            <w:vAlign w:val="bottom"/>
          </w:tcPr>
          <w:p w14:paraId="782A0631" w14:textId="77777777" w:rsidR="00E55563" w:rsidRDefault="00E55563" w:rsidP="00637313">
            <w:pPr>
              <w:pStyle w:val="TableParagraph"/>
              <w:spacing w:before="60"/>
              <w:ind w:left="14" w:right="9"/>
              <w:jc w:val="center"/>
              <w:rPr>
                <w:color w:val="000000"/>
                <w:kern w:val="2"/>
                <w:sz w:val="18"/>
                <w:szCs w:val="18"/>
                <w14:ligatures w14:val="standardContextual"/>
              </w:rPr>
            </w:pPr>
            <w:r w:rsidRPr="00F554D5">
              <w:rPr>
                <w:color w:val="000000"/>
                <w:kern w:val="2"/>
                <w:sz w:val="18"/>
                <w:szCs w:val="18"/>
                <w14:ligatures w14:val="standardContextual"/>
              </w:rPr>
              <w:t>26.870.437,</w:t>
            </w:r>
          </w:p>
          <w:p w14:paraId="7F3C8A58" w14:textId="77777777" w:rsidR="00E55563" w:rsidRPr="00F554D5" w:rsidRDefault="00E55563" w:rsidP="00637313">
            <w:pPr>
              <w:pStyle w:val="TableParagraph"/>
              <w:spacing w:before="60"/>
              <w:ind w:left="14" w:right="9"/>
              <w:jc w:val="center"/>
              <w:rPr>
                <w:sz w:val="18"/>
                <w:szCs w:val="18"/>
              </w:rPr>
            </w:pPr>
            <w:r w:rsidRPr="00F554D5">
              <w:rPr>
                <w:color w:val="000000"/>
                <w:kern w:val="2"/>
                <w:sz w:val="18"/>
                <w:szCs w:val="18"/>
                <w14:ligatures w14:val="standardContextual"/>
              </w:rPr>
              <w:t>00</w:t>
            </w:r>
          </w:p>
        </w:tc>
        <w:tc>
          <w:tcPr>
            <w:tcW w:w="1152" w:type="dxa"/>
            <w:gridSpan w:val="2"/>
            <w:vAlign w:val="bottom"/>
          </w:tcPr>
          <w:p w14:paraId="50945E9C" w14:textId="77777777" w:rsidR="00E55563" w:rsidRDefault="00E55563" w:rsidP="00637313">
            <w:pPr>
              <w:pStyle w:val="TableParagraph"/>
              <w:spacing w:before="60"/>
              <w:ind w:left="14" w:right="9"/>
              <w:jc w:val="center"/>
              <w:rPr>
                <w:color w:val="000000"/>
                <w:kern w:val="2"/>
                <w:sz w:val="18"/>
                <w:szCs w:val="18"/>
                <w14:ligatures w14:val="standardContextual"/>
              </w:rPr>
            </w:pPr>
            <w:r w:rsidRPr="00F554D5">
              <w:rPr>
                <w:color w:val="000000"/>
                <w:kern w:val="2"/>
                <w:sz w:val="18"/>
                <w:szCs w:val="18"/>
                <w14:ligatures w14:val="standardContextual"/>
              </w:rPr>
              <w:t>27.676.550,</w:t>
            </w:r>
          </w:p>
          <w:p w14:paraId="66FE5E43" w14:textId="77777777" w:rsidR="00E55563" w:rsidRPr="00F554D5" w:rsidRDefault="00E55563" w:rsidP="00637313">
            <w:pPr>
              <w:pStyle w:val="TableParagraph"/>
              <w:spacing w:before="60"/>
              <w:ind w:left="14" w:right="9"/>
              <w:jc w:val="center"/>
              <w:rPr>
                <w:sz w:val="18"/>
                <w:szCs w:val="18"/>
              </w:rPr>
            </w:pPr>
            <w:r w:rsidRPr="00F554D5">
              <w:rPr>
                <w:color w:val="000000"/>
                <w:kern w:val="2"/>
                <w:sz w:val="18"/>
                <w:szCs w:val="18"/>
                <w14:ligatures w14:val="standardContextual"/>
              </w:rPr>
              <w:t>00</w:t>
            </w:r>
          </w:p>
        </w:tc>
        <w:tc>
          <w:tcPr>
            <w:tcW w:w="1152" w:type="dxa"/>
            <w:vAlign w:val="bottom"/>
          </w:tcPr>
          <w:p w14:paraId="47731724" w14:textId="77777777" w:rsidR="00E55563" w:rsidRDefault="00E55563" w:rsidP="00637313">
            <w:pPr>
              <w:pStyle w:val="TableParagraph"/>
              <w:spacing w:before="60"/>
              <w:ind w:left="14" w:right="9"/>
              <w:jc w:val="center"/>
              <w:rPr>
                <w:color w:val="000000"/>
                <w:kern w:val="2"/>
                <w:sz w:val="18"/>
                <w:szCs w:val="18"/>
                <w14:ligatures w14:val="standardContextual"/>
              </w:rPr>
            </w:pPr>
            <w:r w:rsidRPr="00F554D5">
              <w:rPr>
                <w:color w:val="000000"/>
                <w:kern w:val="2"/>
                <w:sz w:val="18"/>
                <w:szCs w:val="18"/>
                <w14:ligatures w14:val="standardContextual"/>
              </w:rPr>
              <w:t>28.506.847,</w:t>
            </w:r>
          </w:p>
          <w:p w14:paraId="254BA203" w14:textId="77777777" w:rsidR="00E55563" w:rsidRPr="00F554D5" w:rsidRDefault="00E55563" w:rsidP="00637313">
            <w:pPr>
              <w:pStyle w:val="TableParagraph"/>
              <w:spacing w:before="60"/>
              <w:ind w:left="14" w:right="9"/>
              <w:jc w:val="center"/>
              <w:rPr>
                <w:sz w:val="18"/>
                <w:szCs w:val="18"/>
              </w:rPr>
            </w:pPr>
            <w:r w:rsidRPr="00F554D5">
              <w:rPr>
                <w:color w:val="000000"/>
                <w:kern w:val="2"/>
                <w:sz w:val="18"/>
                <w:szCs w:val="18"/>
                <w14:ligatures w14:val="standardContextual"/>
              </w:rPr>
              <w:t>00</w:t>
            </w:r>
          </w:p>
        </w:tc>
      </w:tr>
      <w:tr w:rsidR="00E55563" w14:paraId="55F1156D" w14:textId="77777777" w:rsidTr="00637313">
        <w:trPr>
          <w:gridAfter w:val="1"/>
          <w:wAfter w:w="10" w:type="dxa"/>
          <w:trHeight w:val="336"/>
        </w:trPr>
        <w:tc>
          <w:tcPr>
            <w:tcW w:w="3950" w:type="dxa"/>
            <w:gridSpan w:val="2"/>
            <w:vMerge/>
          </w:tcPr>
          <w:p w14:paraId="61DC9193" w14:textId="77777777" w:rsidR="00E55563" w:rsidRDefault="00E55563" w:rsidP="00637313">
            <w:pPr>
              <w:rPr>
                <w:sz w:val="2"/>
                <w:szCs w:val="2"/>
              </w:rPr>
            </w:pPr>
          </w:p>
        </w:tc>
        <w:tc>
          <w:tcPr>
            <w:tcW w:w="2332" w:type="dxa"/>
            <w:gridSpan w:val="2"/>
          </w:tcPr>
          <w:p w14:paraId="65C9AB16" w14:textId="77777777" w:rsidR="00E55563" w:rsidRPr="00070808" w:rsidRDefault="00E55563" w:rsidP="00637313">
            <w:pPr>
              <w:pStyle w:val="TableParagraph"/>
              <w:spacing w:before="59"/>
              <w:rPr>
                <w:color w:val="000000"/>
                <w:sz w:val="18"/>
              </w:rPr>
            </w:pPr>
            <w:r w:rsidRPr="00070808">
              <w:rPr>
                <w:bCs/>
                <w:color w:val="000000"/>
                <w:spacing w:val="-9"/>
                <w:sz w:val="18"/>
              </w:rPr>
              <w:t>Републички буџет</w:t>
            </w:r>
          </w:p>
        </w:tc>
        <w:tc>
          <w:tcPr>
            <w:tcW w:w="2284" w:type="dxa"/>
            <w:gridSpan w:val="3"/>
          </w:tcPr>
          <w:p w14:paraId="04B56069" w14:textId="77777777" w:rsidR="00E55563" w:rsidRPr="00070808" w:rsidRDefault="00E55563" w:rsidP="00637313">
            <w:pPr>
              <w:rPr>
                <w:color w:val="000000"/>
                <w:sz w:val="2"/>
                <w:szCs w:val="2"/>
              </w:rPr>
            </w:pPr>
          </w:p>
        </w:tc>
        <w:tc>
          <w:tcPr>
            <w:tcW w:w="1151" w:type="dxa"/>
            <w:gridSpan w:val="2"/>
          </w:tcPr>
          <w:p w14:paraId="3D404176" w14:textId="77777777" w:rsidR="00E55563" w:rsidRDefault="00E55563" w:rsidP="00637313">
            <w:pPr>
              <w:pStyle w:val="TableParagraph"/>
              <w:spacing w:before="59"/>
              <w:ind w:left="14" w:right="9"/>
              <w:jc w:val="center"/>
              <w:rPr>
                <w:sz w:val="18"/>
              </w:rPr>
            </w:pPr>
            <w:r>
              <w:rPr>
                <w:sz w:val="18"/>
              </w:rPr>
              <w:t>0</w:t>
            </w:r>
          </w:p>
        </w:tc>
        <w:tc>
          <w:tcPr>
            <w:tcW w:w="1152" w:type="dxa"/>
            <w:gridSpan w:val="2"/>
          </w:tcPr>
          <w:p w14:paraId="651C10E0" w14:textId="77777777" w:rsidR="00E55563" w:rsidRDefault="00E55563" w:rsidP="00637313">
            <w:pPr>
              <w:pStyle w:val="TableParagraph"/>
              <w:spacing w:before="59"/>
              <w:ind w:left="14" w:right="9"/>
              <w:jc w:val="center"/>
              <w:rPr>
                <w:sz w:val="18"/>
              </w:rPr>
            </w:pPr>
            <w:r>
              <w:rPr>
                <w:sz w:val="18"/>
              </w:rPr>
              <w:t>0</w:t>
            </w:r>
          </w:p>
        </w:tc>
        <w:tc>
          <w:tcPr>
            <w:tcW w:w="1151" w:type="dxa"/>
            <w:gridSpan w:val="2"/>
          </w:tcPr>
          <w:p w14:paraId="00C04662" w14:textId="77777777" w:rsidR="00E55563" w:rsidRDefault="00E55563" w:rsidP="00637313">
            <w:pPr>
              <w:pStyle w:val="TableParagraph"/>
              <w:spacing w:before="59"/>
              <w:ind w:left="14" w:right="9"/>
              <w:jc w:val="center"/>
              <w:rPr>
                <w:sz w:val="18"/>
              </w:rPr>
            </w:pPr>
            <w:r>
              <w:rPr>
                <w:sz w:val="18"/>
              </w:rPr>
              <w:t>0</w:t>
            </w:r>
          </w:p>
        </w:tc>
        <w:tc>
          <w:tcPr>
            <w:tcW w:w="1152" w:type="dxa"/>
            <w:gridSpan w:val="2"/>
          </w:tcPr>
          <w:p w14:paraId="6B58CB61" w14:textId="77777777" w:rsidR="00E55563" w:rsidRDefault="00E55563" w:rsidP="00637313">
            <w:pPr>
              <w:pStyle w:val="TableParagraph"/>
              <w:spacing w:before="59"/>
              <w:ind w:left="14" w:right="9"/>
              <w:jc w:val="center"/>
              <w:rPr>
                <w:sz w:val="18"/>
              </w:rPr>
            </w:pPr>
            <w:r>
              <w:rPr>
                <w:sz w:val="18"/>
              </w:rPr>
              <w:t>0</w:t>
            </w:r>
          </w:p>
        </w:tc>
        <w:tc>
          <w:tcPr>
            <w:tcW w:w="1152" w:type="dxa"/>
          </w:tcPr>
          <w:p w14:paraId="487F47C4" w14:textId="77777777" w:rsidR="00E55563" w:rsidRDefault="00E55563" w:rsidP="00637313">
            <w:pPr>
              <w:pStyle w:val="TableParagraph"/>
              <w:spacing w:before="59"/>
              <w:ind w:left="14" w:right="9"/>
              <w:jc w:val="center"/>
              <w:rPr>
                <w:sz w:val="18"/>
              </w:rPr>
            </w:pPr>
            <w:r>
              <w:rPr>
                <w:sz w:val="18"/>
              </w:rPr>
              <w:t>0</w:t>
            </w:r>
          </w:p>
        </w:tc>
      </w:tr>
      <w:tr w:rsidR="00E55563" w14:paraId="661E2457" w14:textId="77777777" w:rsidTr="00637313">
        <w:trPr>
          <w:gridAfter w:val="1"/>
          <w:wAfter w:w="10" w:type="dxa"/>
          <w:trHeight w:val="336"/>
        </w:trPr>
        <w:tc>
          <w:tcPr>
            <w:tcW w:w="3950" w:type="dxa"/>
            <w:gridSpan w:val="2"/>
            <w:vMerge/>
          </w:tcPr>
          <w:p w14:paraId="1CCFCDAB" w14:textId="77777777" w:rsidR="00E55563" w:rsidRDefault="00E55563" w:rsidP="00637313">
            <w:pPr>
              <w:rPr>
                <w:sz w:val="2"/>
                <w:szCs w:val="2"/>
              </w:rPr>
            </w:pPr>
          </w:p>
        </w:tc>
        <w:tc>
          <w:tcPr>
            <w:tcW w:w="2332" w:type="dxa"/>
            <w:gridSpan w:val="2"/>
          </w:tcPr>
          <w:p w14:paraId="6B11CF24" w14:textId="77777777" w:rsidR="00E55563" w:rsidRPr="00070808" w:rsidRDefault="00E55563" w:rsidP="00637313">
            <w:pPr>
              <w:pStyle w:val="TableParagraph"/>
              <w:spacing w:before="59"/>
              <w:rPr>
                <w:color w:val="000000"/>
                <w:spacing w:val="-9"/>
                <w:sz w:val="18"/>
              </w:rPr>
            </w:pPr>
            <w:r w:rsidRPr="00070808">
              <w:rPr>
                <w:bCs/>
                <w:color w:val="000000"/>
                <w:spacing w:val="-9"/>
                <w:sz w:val="18"/>
              </w:rPr>
              <w:t>Донаторска средства (Еу фондови и друго)</w:t>
            </w:r>
          </w:p>
        </w:tc>
        <w:tc>
          <w:tcPr>
            <w:tcW w:w="2284" w:type="dxa"/>
            <w:gridSpan w:val="3"/>
          </w:tcPr>
          <w:p w14:paraId="254496DC" w14:textId="77777777" w:rsidR="00E55563" w:rsidRPr="00070808" w:rsidRDefault="00E55563" w:rsidP="00637313">
            <w:pPr>
              <w:rPr>
                <w:color w:val="000000"/>
                <w:sz w:val="2"/>
                <w:szCs w:val="2"/>
              </w:rPr>
            </w:pPr>
          </w:p>
        </w:tc>
        <w:tc>
          <w:tcPr>
            <w:tcW w:w="1151" w:type="dxa"/>
            <w:gridSpan w:val="2"/>
          </w:tcPr>
          <w:p w14:paraId="535C3649" w14:textId="77777777" w:rsidR="00E55563" w:rsidRDefault="00E55563" w:rsidP="00637313">
            <w:pPr>
              <w:pStyle w:val="TableParagraph"/>
              <w:spacing w:before="59"/>
              <w:ind w:left="14" w:right="9"/>
              <w:jc w:val="center"/>
              <w:rPr>
                <w:sz w:val="18"/>
              </w:rPr>
            </w:pPr>
            <w:r>
              <w:rPr>
                <w:sz w:val="18"/>
              </w:rPr>
              <w:t>0</w:t>
            </w:r>
          </w:p>
        </w:tc>
        <w:tc>
          <w:tcPr>
            <w:tcW w:w="1152" w:type="dxa"/>
            <w:gridSpan w:val="2"/>
          </w:tcPr>
          <w:p w14:paraId="139B697C" w14:textId="77777777" w:rsidR="00E55563" w:rsidRDefault="00E55563" w:rsidP="00637313">
            <w:pPr>
              <w:pStyle w:val="TableParagraph"/>
              <w:spacing w:before="59"/>
              <w:ind w:left="14" w:right="9"/>
              <w:jc w:val="center"/>
              <w:rPr>
                <w:sz w:val="18"/>
              </w:rPr>
            </w:pPr>
            <w:r>
              <w:rPr>
                <w:sz w:val="18"/>
              </w:rPr>
              <w:t>0</w:t>
            </w:r>
          </w:p>
        </w:tc>
        <w:tc>
          <w:tcPr>
            <w:tcW w:w="1151" w:type="dxa"/>
            <w:gridSpan w:val="2"/>
          </w:tcPr>
          <w:p w14:paraId="4C2A8127" w14:textId="77777777" w:rsidR="00E55563" w:rsidRDefault="00E55563" w:rsidP="00637313">
            <w:pPr>
              <w:pStyle w:val="TableParagraph"/>
              <w:spacing w:before="59"/>
              <w:ind w:left="14" w:right="9"/>
              <w:jc w:val="center"/>
              <w:rPr>
                <w:sz w:val="18"/>
              </w:rPr>
            </w:pPr>
            <w:r>
              <w:rPr>
                <w:sz w:val="18"/>
              </w:rPr>
              <w:t>0</w:t>
            </w:r>
          </w:p>
        </w:tc>
        <w:tc>
          <w:tcPr>
            <w:tcW w:w="1152" w:type="dxa"/>
            <w:gridSpan w:val="2"/>
          </w:tcPr>
          <w:p w14:paraId="15A99D79" w14:textId="77777777" w:rsidR="00E55563" w:rsidRDefault="00E55563" w:rsidP="00637313">
            <w:pPr>
              <w:pStyle w:val="TableParagraph"/>
              <w:spacing w:before="59"/>
              <w:ind w:left="14" w:right="9"/>
              <w:jc w:val="center"/>
              <w:rPr>
                <w:sz w:val="18"/>
              </w:rPr>
            </w:pPr>
            <w:r>
              <w:rPr>
                <w:sz w:val="18"/>
              </w:rPr>
              <w:t>0</w:t>
            </w:r>
          </w:p>
        </w:tc>
        <w:tc>
          <w:tcPr>
            <w:tcW w:w="1152" w:type="dxa"/>
          </w:tcPr>
          <w:p w14:paraId="270AD871" w14:textId="77777777" w:rsidR="00E55563" w:rsidRDefault="00E55563" w:rsidP="00637313">
            <w:pPr>
              <w:pStyle w:val="TableParagraph"/>
              <w:spacing w:before="59"/>
              <w:ind w:left="14" w:right="9"/>
              <w:jc w:val="center"/>
              <w:rPr>
                <w:sz w:val="18"/>
              </w:rPr>
            </w:pPr>
            <w:r>
              <w:rPr>
                <w:sz w:val="18"/>
              </w:rPr>
              <w:t>0</w:t>
            </w:r>
          </w:p>
        </w:tc>
      </w:tr>
      <w:tr w:rsidR="00E55563" w:rsidRPr="00080C53" w14:paraId="3ACF42CD" w14:textId="77777777" w:rsidTr="00637313">
        <w:trPr>
          <w:gridAfter w:val="1"/>
          <w:wAfter w:w="10" w:type="dxa"/>
          <w:trHeight w:val="337"/>
        </w:trPr>
        <w:tc>
          <w:tcPr>
            <w:tcW w:w="6282" w:type="dxa"/>
            <w:gridSpan w:val="4"/>
            <w:shd w:val="clear" w:color="auto" w:fill="C4DFB2"/>
          </w:tcPr>
          <w:p w14:paraId="2D650DC6" w14:textId="77777777" w:rsidR="00E55563" w:rsidRPr="00A2105B" w:rsidRDefault="00E55563" w:rsidP="00637313">
            <w:pPr>
              <w:pStyle w:val="TableParagraph"/>
              <w:spacing w:before="60"/>
              <w:ind w:left="108"/>
              <w:rPr>
                <w:b/>
                <w:sz w:val="18"/>
              </w:rPr>
            </w:pPr>
            <w:r>
              <w:rPr>
                <w:b/>
                <w:sz w:val="18"/>
              </w:rPr>
              <w:t xml:space="preserve">Период спровођења мере: </w:t>
            </w:r>
            <w:r w:rsidRPr="005C3072">
              <w:rPr>
                <w:bCs/>
                <w:spacing w:val="-8"/>
                <w:sz w:val="18"/>
              </w:rPr>
              <w:t xml:space="preserve">од </w:t>
            </w:r>
            <w:r>
              <w:rPr>
                <w:bCs/>
                <w:spacing w:val="-8"/>
                <w:sz w:val="18"/>
              </w:rPr>
              <w:t>2026</w:t>
            </w:r>
            <w:r w:rsidRPr="005C3072">
              <w:rPr>
                <w:bCs/>
                <w:spacing w:val="-8"/>
                <w:sz w:val="18"/>
              </w:rPr>
              <w:t xml:space="preserve"> -до </w:t>
            </w:r>
            <w:r>
              <w:rPr>
                <w:bCs/>
                <w:spacing w:val="-8"/>
                <w:sz w:val="18"/>
              </w:rPr>
              <w:t>2030</w:t>
            </w:r>
          </w:p>
        </w:tc>
        <w:tc>
          <w:tcPr>
            <w:tcW w:w="8042" w:type="dxa"/>
            <w:gridSpan w:val="12"/>
            <w:shd w:val="clear" w:color="auto" w:fill="C4DFB2"/>
          </w:tcPr>
          <w:p w14:paraId="18CE3B8D" w14:textId="77777777" w:rsidR="00E55563" w:rsidRPr="00080C53" w:rsidRDefault="00E55563" w:rsidP="00637313">
            <w:pPr>
              <w:pStyle w:val="TableParagraph"/>
              <w:spacing w:before="60"/>
              <w:ind w:left="109"/>
              <w:rPr>
                <w:b/>
                <w:sz w:val="18"/>
              </w:rPr>
            </w:pPr>
            <w:r w:rsidRPr="00080C53">
              <w:rPr>
                <w:b/>
                <w:spacing w:val="-2"/>
                <w:sz w:val="18"/>
              </w:rPr>
              <w:t>Тип</w:t>
            </w:r>
            <w:r>
              <w:rPr>
                <w:b/>
                <w:spacing w:val="-2"/>
                <w:sz w:val="18"/>
              </w:rPr>
              <w:t xml:space="preserve"> </w:t>
            </w:r>
            <w:r w:rsidRPr="00080C53">
              <w:rPr>
                <w:b/>
                <w:spacing w:val="-2"/>
                <w:sz w:val="18"/>
              </w:rPr>
              <w:t>мере:</w:t>
            </w:r>
            <w:r>
              <w:rPr>
                <w:b/>
                <w:spacing w:val="-2"/>
                <w:sz w:val="18"/>
              </w:rPr>
              <w:t xml:space="preserve"> </w:t>
            </w:r>
            <w:r>
              <w:rPr>
                <w:b/>
                <w:spacing w:val="4"/>
                <w:sz w:val="18"/>
              </w:rPr>
              <w:t>обезбеђивање добара и пружање услуга</w:t>
            </w:r>
          </w:p>
        </w:tc>
      </w:tr>
      <w:tr w:rsidR="00E55563" w:rsidRPr="00E03FAA" w14:paraId="5DCBE4BA" w14:textId="77777777" w:rsidTr="00637313">
        <w:trPr>
          <w:gridAfter w:val="1"/>
          <w:wAfter w:w="10" w:type="dxa"/>
          <w:trHeight w:val="434"/>
        </w:trPr>
        <w:tc>
          <w:tcPr>
            <w:tcW w:w="14324" w:type="dxa"/>
            <w:gridSpan w:val="16"/>
            <w:shd w:val="clear" w:color="auto" w:fill="C4DFB2"/>
          </w:tcPr>
          <w:p w14:paraId="3C427D40" w14:textId="77777777" w:rsidR="00E55563" w:rsidRPr="00A2105B" w:rsidRDefault="00E55563" w:rsidP="00637313">
            <w:pPr>
              <w:pStyle w:val="TableParagraph"/>
              <w:spacing w:line="216" w:lineRule="exact"/>
              <w:ind w:left="108"/>
              <w:rPr>
                <w:sz w:val="18"/>
              </w:rPr>
            </w:pPr>
            <w:r>
              <w:rPr>
                <w:sz w:val="18"/>
              </w:rPr>
              <w:t xml:space="preserve">Прописи које је потребно изменити/усвојити зa спровођење </w:t>
            </w:r>
            <w:r>
              <w:rPr>
                <w:spacing w:val="-2"/>
                <w:sz w:val="18"/>
              </w:rPr>
              <w:t>мере (ако је потребно):</w:t>
            </w:r>
            <w:r w:rsidRPr="00A2105B">
              <w:rPr>
                <w:bCs/>
                <w:iCs/>
                <w:spacing w:val="-2"/>
                <w:sz w:val="18"/>
                <w:lang w:val="sr-Cyrl-CS"/>
              </w:rPr>
              <w:t xml:space="preserve"> Одлука о правима на материјалну подршку и услуге социјалне заштите у оштини Топола</w:t>
            </w:r>
            <w:r>
              <w:rPr>
                <w:bCs/>
                <w:iCs/>
                <w:spacing w:val="-2"/>
                <w:sz w:val="18"/>
              </w:rPr>
              <w:t xml:space="preserve">; </w:t>
            </w:r>
            <w:r w:rsidRPr="00DB1B37">
              <w:rPr>
                <w:sz w:val="18"/>
                <w:szCs w:val="18"/>
                <w:lang w:val="sr-Cyrl-CS"/>
              </w:rPr>
              <w:t>Правилник о пружању услуге социјалне заштите Помоћ у кући</w:t>
            </w:r>
            <w:r>
              <w:rPr>
                <w:sz w:val="18"/>
                <w:szCs w:val="18"/>
                <w:lang w:val="sr-Cyrl-CS"/>
              </w:rPr>
              <w:t xml:space="preserve"> и Одлуке које регулишу ову област</w:t>
            </w:r>
          </w:p>
        </w:tc>
      </w:tr>
      <w:tr w:rsidR="00E55563" w:rsidRPr="00F33D84" w14:paraId="7DF69F67" w14:textId="77777777" w:rsidTr="00637313">
        <w:trPr>
          <w:trHeight w:val="1266"/>
        </w:trPr>
        <w:tc>
          <w:tcPr>
            <w:tcW w:w="3686" w:type="dxa"/>
            <w:shd w:val="clear" w:color="auto" w:fill="D1D1D1"/>
          </w:tcPr>
          <w:p w14:paraId="7212A3A9" w14:textId="77777777" w:rsidR="00E55563" w:rsidRPr="00AB59C6" w:rsidRDefault="00E55563" w:rsidP="00637313">
            <w:pPr>
              <w:pStyle w:val="TableParagraph"/>
              <w:rPr>
                <w:sz w:val="18"/>
              </w:rPr>
            </w:pPr>
          </w:p>
          <w:p w14:paraId="501D8068" w14:textId="77777777" w:rsidR="00E55563" w:rsidRPr="00AB59C6" w:rsidRDefault="00E55563" w:rsidP="00637313">
            <w:pPr>
              <w:pStyle w:val="TableParagraph"/>
              <w:spacing w:before="89"/>
              <w:rPr>
                <w:sz w:val="18"/>
              </w:rPr>
            </w:pPr>
          </w:p>
          <w:p w14:paraId="16D3F2EC" w14:textId="77777777" w:rsidR="00E55563" w:rsidRPr="00562790" w:rsidRDefault="00E55563" w:rsidP="00637313">
            <w:pPr>
              <w:pStyle w:val="TableParagraph"/>
              <w:ind w:left="108"/>
              <w:rPr>
                <w:b/>
                <w:sz w:val="18"/>
              </w:rPr>
            </w:pPr>
            <w:r w:rsidRPr="008F7ADF">
              <w:rPr>
                <w:b/>
                <w:sz w:val="18"/>
              </w:rPr>
              <w:t>Показатељ(и)</w:t>
            </w:r>
            <w:r>
              <w:rPr>
                <w:b/>
                <w:sz w:val="18"/>
              </w:rPr>
              <w:t xml:space="preserve"> </w:t>
            </w:r>
            <w:r w:rsidRPr="008F7ADF">
              <w:rPr>
                <w:b/>
                <w:sz w:val="18"/>
              </w:rPr>
              <w:t>на</w:t>
            </w:r>
            <w:r>
              <w:rPr>
                <w:b/>
                <w:sz w:val="18"/>
              </w:rPr>
              <w:t xml:space="preserve"> </w:t>
            </w:r>
            <w:r w:rsidRPr="008F7ADF">
              <w:rPr>
                <w:b/>
                <w:sz w:val="18"/>
              </w:rPr>
              <w:t>нивоу</w:t>
            </w:r>
            <w:r>
              <w:rPr>
                <w:b/>
                <w:sz w:val="18"/>
              </w:rPr>
              <w:t xml:space="preserve"> мере</w:t>
            </w:r>
          </w:p>
        </w:tc>
        <w:tc>
          <w:tcPr>
            <w:tcW w:w="1559" w:type="dxa"/>
            <w:gridSpan w:val="2"/>
            <w:shd w:val="clear" w:color="auto" w:fill="D1D1D1"/>
          </w:tcPr>
          <w:p w14:paraId="5C1AF2BE" w14:textId="77777777" w:rsidR="00E55563" w:rsidRPr="008F7ADF" w:rsidRDefault="00E55563" w:rsidP="00637313">
            <w:pPr>
              <w:pStyle w:val="TableParagraph"/>
              <w:spacing w:before="197"/>
              <w:rPr>
                <w:sz w:val="18"/>
              </w:rPr>
            </w:pPr>
          </w:p>
          <w:p w14:paraId="10DF46E8"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60AFEAA0" w14:textId="77777777" w:rsidR="00E55563" w:rsidRDefault="00E55563" w:rsidP="00637313">
            <w:pPr>
              <w:pStyle w:val="TableParagraph"/>
              <w:spacing w:before="197"/>
              <w:rPr>
                <w:sz w:val="18"/>
              </w:rPr>
            </w:pPr>
          </w:p>
          <w:p w14:paraId="57C8ECBE" w14:textId="77777777" w:rsidR="00E55563" w:rsidRDefault="00E55563" w:rsidP="00637313">
            <w:pPr>
              <w:pStyle w:val="TableParagraph"/>
              <w:ind w:right="321"/>
              <w:jc w:val="center"/>
              <w:rPr>
                <w:b/>
                <w:spacing w:val="-2"/>
                <w:sz w:val="18"/>
              </w:rPr>
            </w:pPr>
            <w:r>
              <w:rPr>
                <w:b/>
                <w:spacing w:val="-2"/>
                <w:sz w:val="18"/>
              </w:rPr>
              <w:t xml:space="preserve">Извор </w:t>
            </w:r>
          </w:p>
          <w:p w14:paraId="522F0F16"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7262A591" w14:textId="77777777" w:rsidR="00E55563" w:rsidRDefault="00E55563" w:rsidP="00637313">
            <w:pPr>
              <w:pStyle w:val="TableParagraph"/>
              <w:ind w:left="72"/>
              <w:jc w:val="center"/>
              <w:rPr>
                <w:b/>
                <w:sz w:val="18"/>
              </w:rPr>
            </w:pPr>
          </w:p>
          <w:p w14:paraId="4D769F11" w14:textId="77777777" w:rsidR="00E55563" w:rsidRDefault="00E55563" w:rsidP="00637313">
            <w:pPr>
              <w:pStyle w:val="TableParagraph"/>
              <w:ind w:left="72"/>
              <w:jc w:val="center"/>
              <w:rPr>
                <w:b/>
                <w:sz w:val="18"/>
              </w:rPr>
            </w:pPr>
          </w:p>
          <w:p w14:paraId="5AC11E86"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3DBCE23B" w14:textId="77777777" w:rsidR="00E55563" w:rsidRDefault="00E55563" w:rsidP="00637313">
            <w:pPr>
              <w:pStyle w:val="TableParagraph"/>
              <w:rPr>
                <w:b/>
                <w:sz w:val="18"/>
              </w:rPr>
            </w:pPr>
          </w:p>
          <w:p w14:paraId="123FCC53" w14:textId="77777777" w:rsidR="00E55563" w:rsidRDefault="00E55563" w:rsidP="00637313">
            <w:pPr>
              <w:pStyle w:val="TableParagraph"/>
              <w:rPr>
                <w:b/>
                <w:sz w:val="18"/>
              </w:rPr>
            </w:pPr>
          </w:p>
          <w:p w14:paraId="348E4C4B"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52119F4E" w14:textId="77777777" w:rsidR="00E55563" w:rsidRDefault="00E55563" w:rsidP="00637313">
            <w:pPr>
              <w:pStyle w:val="TableParagraph"/>
              <w:ind w:left="474" w:hanging="323"/>
              <w:jc w:val="both"/>
              <w:rPr>
                <w:b/>
                <w:sz w:val="18"/>
              </w:rPr>
            </w:pPr>
          </w:p>
          <w:p w14:paraId="091946CF" w14:textId="77777777" w:rsidR="00E55563" w:rsidRDefault="00E55563" w:rsidP="00637313">
            <w:pPr>
              <w:pStyle w:val="TableParagraph"/>
              <w:ind w:left="474" w:hanging="323"/>
              <w:jc w:val="both"/>
              <w:rPr>
                <w:b/>
                <w:sz w:val="18"/>
              </w:rPr>
            </w:pPr>
          </w:p>
          <w:p w14:paraId="29BE3404"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00DE3581" w14:textId="77777777" w:rsidR="00E55563" w:rsidRDefault="00E55563" w:rsidP="00637313">
            <w:pPr>
              <w:pStyle w:val="TableParagraph"/>
              <w:ind w:left="474" w:hanging="323"/>
              <w:jc w:val="both"/>
              <w:rPr>
                <w:b/>
                <w:sz w:val="18"/>
              </w:rPr>
            </w:pPr>
          </w:p>
          <w:p w14:paraId="67B7443E" w14:textId="77777777" w:rsidR="00E55563" w:rsidRDefault="00E55563" w:rsidP="00637313">
            <w:pPr>
              <w:pStyle w:val="TableParagraph"/>
              <w:ind w:left="474" w:hanging="323"/>
              <w:jc w:val="both"/>
              <w:rPr>
                <w:b/>
                <w:sz w:val="18"/>
              </w:rPr>
            </w:pPr>
          </w:p>
          <w:p w14:paraId="7CC1E912"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36174815" w14:textId="77777777" w:rsidR="00E55563" w:rsidRDefault="00E55563" w:rsidP="00637313">
            <w:pPr>
              <w:pStyle w:val="TableParagraph"/>
              <w:ind w:left="474" w:hanging="323"/>
              <w:jc w:val="both"/>
              <w:rPr>
                <w:b/>
                <w:sz w:val="18"/>
              </w:rPr>
            </w:pPr>
          </w:p>
          <w:p w14:paraId="363520E0" w14:textId="77777777" w:rsidR="00E55563" w:rsidRDefault="00E55563" w:rsidP="00637313">
            <w:pPr>
              <w:pStyle w:val="TableParagraph"/>
              <w:ind w:left="474" w:hanging="323"/>
              <w:jc w:val="both"/>
              <w:rPr>
                <w:b/>
                <w:sz w:val="18"/>
              </w:rPr>
            </w:pPr>
          </w:p>
          <w:p w14:paraId="2F3B03A6" w14:textId="77777777" w:rsidR="00E55563" w:rsidRPr="00F33D84" w:rsidRDefault="00E55563" w:rsidP="00637313">
            <w:pPr>
              <w:pStyle w:val="TableParagraph"/>
              <w:jc w:val="center"/>
              <w:rPr>
                <w:b/>
                <w:sz w:val="18"/>
              </w:rPr>
            </w:pPr>
            <w:r>
              <w:rPr>
                <w:b/>
                <w:sz w:val="18"/>
              </w:rPr>
              <w:t>Циљана вредност у 2029.</w:t>
            </w:r>
          </w:p>
        </w:tc>
        <w:tc>
          <w:tcPr>
            <w:tcW w:w="1220" w:type="dxa"/>
            <w:gridSpan w:val="3"/>
            <w:shd w:val="clear" w:color="auto" w:fill="D1D1D1"/>
          </w:tcPr>
          <w:p w14:paraId="0607BBB8" w14:textId="77777777" w:rsidR="00E55563" w:rsidRDefault="00E55563" w:rsidP="00637313">
            <w:pPr>
              <w:pStyle w:val="TableParagraph"/>
              <w:ind w:left="474" w:hanging="323"/>
              <w:jc w:val="both"/>
              <w:rPr>
                <w:b/>
                <w:sz w:val="18"/>
              </w:rPr>
            </w:pPr>
          </w:p>
          <w:p w14:paraId="71B92F19" w14:textId="77777777" w:rsidR="00E55563" w:rsidRDefault="00E55563" w:rsidP="00637313">
            <w:pPr>
              <w:pStyle w:val="TableParagraph"/>
              <w:jc w:val="both"/>
              <w:rPr>
                <w:b/>
                <w:sz w:val="18"/>
              </w:rPr>
            </w:pPr>
          </w:p>
          <w:p w14:paraId="6850C731" w14:textId="77777777" w:rsidR="00E55563" w:rsidRPr="00F33D84" w:rsidRDefault="00E55563" w:rsidP="00637313">
            <w:pPr>
              <w:pStyle w:val="TableParagraph"/>
              <w:jc w:val="center"/>
              <w:rPr>
                <w:b/>
                <w:sz w:val="18"/>
              </w:rPr>
            </w:pPr>
            <w:r>
              <w:rPr>
                <w:b/>
                <w:sz w:val="18"/>
              </w:rPr>
              <w:t>Циљана вредност у 2030.</w:t>
            </w:r>
          </w:p>
        </w:tc>
      </w:tr>
      <w:tr w:rsidR="00E55563" w:rsidRPr="006152A0" w14:paraId="454CA136" w14:textId="77777777" w:rsidTr="00637313">
        <w:trPr>
          <w:trHeight w:val="987"/>
        </w:trPr>
        <w:tc>
          <w:tcPr>
            <w:tcW w:w="3686" w:type="dxa"/>
          </w:tcPr>
          <w:p w14:paraId="794E353D" w14:textId="77777777" w:rsidR="00E55563" w:rsidRPr="006152A0" w:rsidRDefault="00E55563" w:rsidP="00637313">
            <w:pPr>
              <w:pStyle w:val="TableParagraph"/>
              <w:spacing w:before="101" w:line="244" w:lineRule="auto"/>
              <w:rPr>
                <w:sz w:val="18"/>
              </w:rPr>
            </w:pPr>
            <w:r>
              <w:rPr>
                <w:sz w:val="18"/>
              </w:rPr>
              <w:t xml:space="preserve">Број </w:t>
            </w:r>
            <w:r>
              <w:rPr>
                <w:sz w:val="18"/>
                <w:lang w:val="sr-Cyrl-RS"/>
              </w:rPr>
              <w:t>постојећих</w:t>
            </w:r>
            <w:r>
              <w:rPr>
                <w:sz w:val="18"/>
              </w:rPr>
              <w:t xml:space="preserve"> услуга социјалне заштите</w:t>
            </w:r>
            <w:r>
              <w:rPr>
                <w:sz w:val="18"/>
                <w:lang w:val="sr-Cyrl-RS"/>
              </w:rPr>
              <w:t>, које су унапређене,</w:t>
            </w:r>
            <w:r>
              <w:rPr>
                <w:sz w:val="18"/>
              </w:rPr>
              <w:t xml:space="preserve"> годишње</w:t>
            </w:r>
          </w:p>
        </w:tc>
        <w:tc>
          <w:tcPr>
            <w:tcW w:w="1559" w:type="dxa"/>
            <w:gridSpan w:val="2"/>
          </w:tcPr>
          <w:p w14:paraId="485D6B0F" w14:textId="77777777" w:rsidR="00E55563" w:rsidRPr="006152A0" w:rsidRDefault="00E55563" w:rsidP="00637313">
            <w:pPr>
              <w:pStyle w:val="TableParagraph"/>
              <w:spacing w:before="120"/>
              <w:rPr>
                <w:sz w:val="18"/>
              </w:rPr>
            </w:pPr>
            <w:r>
              <w:rPr>
                <w:sz w:val="18"/>
              </w:rPr>
              <w:t>Број</w:t>
            </w:r>
          </w:p>
        </w:tc>
        <w:tc>
          <w:tcPr>
            <w:tcW w:w="1771" w:type="dxa"/>
            <w:gridSpan w:val="2"/>
          </w:tcPr>
          <w:p w14:paraId="42E0E8B4" w14:textId="77777777" w:rsidR="00E55563" w:rsidRPr="006152A0" w:rsidRDefault="00E55563" w:rsidP="00637313">
            <w:pPr>
              <w:pStyle w:val="TableParagraph"/>
              <w:spacing w:before="59"/>
              <w:ind w:right="225"/>
              <w:rPr>
                <w:sz w:val="18"/>
              </w:rPr>
            </w:pPr>
            <w:r>
              <w:rPr>
                <w:sz w:val="18"/>
              </w:rPr>
              <w:t>Извештај ЦСР/Извештај о учинцима буџетских програма</w:t>
            </w:r>
          </w:p>
        </w:tc>
        <w:tc>
          <w:tcPr>
            <w:tcW w:w="1219" w:type="dxa"/>
          </w:tcPr>
          <w:p w14:paraId="494C1B74" w14:textId="77777777" w:rsidR="00E55563" w:rsidRPr="006152A0" w:rsidRDefault="00E55563" w:rsidP="00637313">
            <w:pPr>
              <w:pStyle w:val="TableParagraph"/>
              <w:rPr>
                <w:sz w:val="18"/>
              </w:rPr>
            </w:pPr>
            <w:r>
              <w:rPr>
                <w:sz w:val="18"/>
              </w:rPr>
              <w:t>0</w:t>
            </w:r>
          </w:p>
        </w:tc>
        <w:tc>
          <w:tcPr>
            <w:tcW w:w="1220" w:type="dxa"/>
            <w:gridSpan w:val="2"/>
          </w:tcPr>
          <w:p w14:paraId="07C617B9" w14:textId="77777777" w:rsidR="00E55563" w:rsidRPr="006152A0" w:rsidRDefault="00E55563" w:rsidP="00637313">
            <w:pPr>
              <w:pStyle w:val="TableParagraph"/>
              <w:rPr>
                <w:sz w:val="18"/>
              </w:rPr>
            </w:pPr>
            <w:r>
              <w:rPr>
                <w:sz w:val="18"/>
              </w:rPr>
              <w:t>1</w:t>
            </w:r>
          </w:p>
        </w:tc>
        <w:tc>
          <w:tcPr>
            <w:tcW w:w="1220" w:type="dxa"/>
            <w:gridSpan w:val="2"/>
          </w:tcPr>
          <w:p w14:paraId="5588BADE" w14:textId="77777777" w:rsidR="00E55563" w:rsidRPr="00F904B9" w:rsidRDefault="00E55563" w:rsidP="00637313">
            <w:pPr>
              <w:pStyle w:val="TableParagraph"/>
              <w:rPr>
                <w:sz w:val="18"/>
                <w:lang w:val="sr-Cyrl-RS"/>
              </w:rPr>
            </w:pPr>
            <w:r>
              <w:rPr>
                <w:sz w:val="18"/>
                <w:lang w:val="sr-Cyrl-RS"/>
              </w:rPr>
              <w:t>1</w:t>
            </w:r>
          </w:p>
        </w:tc>
        <w:tc>
          <w:tcPr>
            <w:tcW w:w="1219" w:type="dxa"/>
            <w:gridSpan w:val="2"/>
          </w:tcPr>
          <w:p w14:paraId="7975CC5C" w14:textId="77777777" w:rsidR="00E55563" w:rsidRPr="00F904B9" w:rsidRDefault="00E55563" w:rsidP="00637313">
            <w:pPr>
              <w:pStyle w:val="TableParagraph"/>
              <w:rPr>
                <w:sz w:val="18"/>
                <w:lang w:val="sr-Cyrl-RS"/>
              </w:rPr>
            </w:pPr>
            <w:r>
              <w:rPr>
                <w:sz w:val="18"/>
                <w:lang w:val="sr-Cyrl-RS"/>
              </w:rPr>
              <w:t>1</w:t>
            </w:r>
          </w:p>
        </w:tc>
        <w:tc>
          <w:tcPr>
            <w:tcW w:w="1220" w:type="dxa"/>
            <w:gridSpan w:val="2"/>
          </w:tcPr>
          <w:p w14:paraId="372DCCF9" w14:textId="77777777" w:rsidR="00E55563" w:rsidRPr="00F904B9" w:rsidRDefault="00E55563" w:rsidP="00637313">
            <w:pPr>
              <w:pStyle w:val="TableParagraph"/>
              <w:rPr>
                <w:sz w:val="18"/>
                <w:lang w:val="sr-Cyrl-RS"/>
              </w:rPr>
            </w:pPr>
            <w:r>
              <w:rPr>
                <w:sz w:val="18"/>
                <w:lang w:val="sr-Cyrl-RS"/>
              </w:rPr>
              <w:t>0</w:t>
            </w:r>
          </w:p>
        </w:tc>
        <w:tc>
          <w:tcPr>
            <w:tcW w:w="1220" w:type="dxa"/>
            <w:gridSpan w:val="3"/>
          </w:tcPr>
          <w:p w14:paraId="731D477E" w14:textId="77777777" w:rsidR="00E55563" w:rsidRPr="00F904B9" w:rsidRDefault="00E55563" w:rsidP="00637313">
            <w:pPr>
              <w:pStyle w:val="TableParagraph"/>
              <w:rPr>
                <w:sz w:val="18"/>
                <w:lang w:val="sr-Cyrl-RS"/>
              </w:rPr>
            </w:pPr>
            <w:r>
              <w:rPr>
                <w:sz w:val="18"/>
                <w:lang w:val="sr-Cyrl-RS"/>
              </w:rPr>
              <w:t>1</w:t>
            </w:r>
          </w:p>
        </w:tc>
      </w:tr>
      <w:tr w:rsidR="00E55563" w:rsidRPr="006152A0" w14:paraId="38F18E5D" w14:textId="77777777" w:rsidTr="00637313">
        <w:trPr>
          <w:trHeight w:val="987"/>
        </w:trPr>
        <w:tc>
          <w:tcPr>
            <w:tcW w:w="3686" w:type="dxa"/>
          </w:tcPr>
          <w:p w14:paraId="27D178F3" w14:textId="77777777" w:rsidR="00E55563" w:rsidRDefault="00E55563" w:rsidP="00637313">
            <w:pPr>
              <w:pStyle w:val="TableParagraph"/>
              <w:spacing w:before="101" w:line="244" w:lineRule="auto"/>
              <w:rPr>
                <w:sz w:val="18"/>
              </w:rPr>
            </w:pPr>
            <w:r>
              <w:rPr>
                <w:sz w:val="18"/>
              </w:rPr>
              <w:t>Број корисника услуге ПУК за децу са сметњама у развоју годишње</w:t>
            </w:r>
          </w:p>
        </w:tc>
        <w:tc>
          <w:tcPr>
            <w:tcW w:w="1559" w:type="dxa"/>
            <w:gridSpan w:val="2"/>
          </w:tcPr>
          <w:p w14:paraId="2A19BE12" w14:textId="77777777" w:rsidR="00E55563" w:rsidRDefault="00E55563" w:rsidP="00637313">
            <w:pPr>
              <w:pStyle w:val="TableParagraph"/>
              <w:spacing w:before="120"/>
              <w:rPr>
                <w:sz w:val="18"/>
              </w:rPr>
            </w:pPr>
            <w:r>
              <w:rPr>
                <w:sz w:val="18"/>
              </w:rPr>
              <w:t>Број</w:t>
            </w:r>
          </w:p>
        </w:tc>
        <w:tc>
          <w:tcPr>
            <w:tcW w:w="1771" w:type="dxa"/>
            <w:gridSpan w:val="2"/>
          </w:tcPr>
          <w:p w14:paraId="389D906E" w14:textId="77777777" w:rsidR="00E55563" w:rsidRDefault="00E55563" w:rsidP="00637313">
            <w:pPr>
              <w:pStyle w:val="TableParagraph"/>
              <w:spacing w:before="59"/>
              <w:ind w:right="225"/>
              <w:rPr>
                <w:sz w:val="18"/>
              </w:rPr>
            </w:pPr>
            <w:r>
              <w:rPr>
                <w:sz w:val="18"/>
              </w:rPr>
              <w:t>Извештај пружаоца услуге</w:t>
            </w:r>
          </w:p>
        </w:tc>
        <w:tc>
          <w:tcPr>
            <w:tcW w:w="1219" w:type="dxa"/>
          </w:tcPr>
          <w:p w14:paraId="0FBAA847" w14:textId="77777777" w:rsidR="00E55563" w:rsidRPr="006152A0" w:rsidRDefault="00E55563" w:rsidP="00637313">
            <w:pPr>
              <w:pStyle w:val="TableParagraph"/>
              <w:rPr>
                <w:sz w:val="18"/>
              </w:rPr>
            </w:pPr>
            <w:r>
              <w:rPr>
                <w:sz w:val="18"/>
              </w:rPr>
              <w:t>7</w:t>
            </w:r>
          </w:p>
        </w:tc>
        <w:tc>
          <w:tcPr>
            <w:tcW w:w="1220" w:type="dxa"/>
            <w:gridSpan w:val="2"/>
          </w:tcPr>
          <w:p w14:paraId="06D656E1" w14:textId="77777777" w:rsidR="00E55563" w:rsidRPr="006152A0" w:rsidRDefault="00E55563" w:rsidP="00637313">
            <w:pPr>
              <w:pStyle w:val="TableParagraph"/>
              <w:rPr>
                <w:sz w:val="18"/>
              </w:rPr>
            </w:pPr>
            <w:r>
              <w:rPr>
                <w:sz w:val="18"/>
              </w:rPr>
              <w:t>7</w:t>
            </w:r>
          </w:p>
        </w:tc>
        <w:tc>
          <w:tcPr>
            <w:tcW w:w="1220" w:type="dxa"/>
            <w:gridSpan w:val="2"/>
          </w:tcPr>
          <w:p w14:paraId="67CFBA38" w14:textId="77777777" w:rsidR="00E55563" w:rsidRPr="006152A0" w:rsidRDefault="00E55563" w:rsidP="00637313">
            <w:pPr>
              <w:pStyle w:val="TableParagraph"/>
              <w:rPr>
                <w:sz w:val="18"/>
              </w:rPr>
            </w:pPr>
            <w:r w:rsidRPr="00E46DD3">
              <w:rPr>
                <w:sz w:val="18"/>
              </w:rPr>
              <w:t>7</w:t>
            </w:r>
          </w:p>
        </w:tc>
        <w:tc>
          <w:tcPr>
            <w:tcW w:w="1219" w:type="dxa"/>
            <w:gridSpan w:val="2"/>
          </w:tcPr>
          <w:p w14:paraId="2727F74C" w14:textId="77777777" w:rsidR="00E55563" w:rsidRPr="006152A0" w:rsidRDefault="00E55563" w:rsidP="00637313">
            <w:pPr>
              <w:pStyle w:val="TableParagraph"/>
              <w:rPr>
                <w:sz w:val="18"/>
              </w:rPr>
            </w:pPr>
            <w:r w:rsidRPr="00E46DD3">
              <w:rPr>
                <w:sz w:val="18"/>
              </w:rPr>
              <w:t>7</w:t>
            </w:r>
          </w:p>
        </w:tc>
        <w:tc>
          <w:tcPr>
            <w:tcW w:w="1220" w:type="dxa"/>
            <w:gridSpan w:val="2"/>
          </w:tcPr>
          <w:p w14:paraId="4346E93D" w14:textId="77777777" w:rsidR="00E55563" w:rsidRPr="006152A0" w:rsidRDefault="00E55563" w:rsidP="00637313">
            <w:pPr>
              <w:pStyle w:val="TableParagraph"/>
              <w:rPr>
                <w:sz w:val="18"/>
              </w:rPr>
            </w:pPr>
            <w:r>
              <w:rPr>
                <w:sz w:val="18"/>
              </w:rPr>
              <w:t>7</w:t>
            </w:r>
          </w:p>
        </w:tc>
        <w:tc>
          <w:tcPr>
            <w:tcW w:w="1220" w:type="dxa"/>
            <w:gridSpan w:val="3"/>
          </w:tcPr>
          <w:p w14:paraId="126E9FB5" w14:textId="77777777" w:rsidR="00E55563" w:rsidRPr="006152A0" w:rsidRDefault="00E55563" w:rsidP="00637313">
            <w:pPr>
              <w:pStyle w:val="TableParagraph"/>
              <w:rPr>
                <w:sz w:val="18"/>
              </w:rPr>
            </w:pPr>
            <w:r>
              <w:rPr>
                <w:sz w:val="18"/>
              </w:rPr>
              <w:t>7</w:t>
            </w:r>
          </w:p>
        </w:tc>
      </w:tr>
      <w:tr w:rsidR="00E55563" w:rsidRPr="006152A0" w14:paraId="6618EE47" w14:textId="77777777" w:rsidTr="00637313">
        <w:trPr>
          <w:trHeight w:val="987"/>
        </w:trPr>
        <w:tc>
          <w:tcPr>
            <w:tcW w:w="3686" w:type="dxa"/>
          </w:tcPr>
          <w:p w14:paraId="25EF54B0" w14:textId="77777777" w:rsidR="00E55563" w:rsidRDefault="00E55563" w:rsidP="00637313">
            <w:pPr>
              <w:pStyle w:val="TableParagraph"/>
              <w:spacing w:before="101" w:line="244" w:lineRule="auto"/>
              <w:rPr>
                <w:sz w:val="18"/>
              </w:rPr>
            </w:pPr>
            <w:r>
              <w:rPr>
                <w:sz w:val="18"/>
              </w:rPr>
              <w:t>Број корисника услуге ПУК за одрасле и старе годишње</w:t>
            </w:r>
          </w:p>
        </w:tc>
        <w:tc>
          <w:tcPr>
            <w:tcW w:w="1559" w:type="dxa"/>
            <w:gridSpan w:val="2"/>
          </w:tcPr>
          <w:p w14:paraId="6990A1AD" w14:textId="77777777" w:rsidR="00E55563" w:rsidRDefault="00E55563" w:rsidP="00637313">
            <w:pPr>
              <w:pStyle w:val="TableParagraph"/>
              <w:spacing w:before="120"/>
              <w:rPr>
                <w:sz w:val="18"/>
              </w:rPr>
            </w:pPr>
            <w:r>
              <w:rPr>
                <w:sz w:val="18"/>
              </w:rPr>
              <w:t>Број</w:t>
            </w:r>
          </w:p>
        </w:tc>
        <w:tc>
          <w:tcPr>
            <w:tcW w:w="1771" w:type="dxa"/>
            <w:gridSpan w:val="2"/>
          </w:tcPr>
          <w:p w14:paraId="6C975D76" w14:textId="77777777" w:rsidR="00E55563" w:rsidRDefault="00E55563" w:rsidP="00637313">
            <w:pPr>
              <w:pStyle w:val="TableParagraph"/>
              <w:spacing w:before="59"/>
              <w:ind w:right="225"/>
              <w:rPr>
                <w:sz w:val="18"/>
              </w:rPr>
            </w:pPr>
            <w:r>
              <w:rPr>
                <w:sz w:val="18"/>
              </w:rPr>
              <w:t>Извештај пружаоца услуге</w:t>
            </w:r>
          </w:p>
        </w:tc>
        <w:tc>
          <w:tcPr>
            <w:tcW w:w="1219" w:type="dxa"/>
          </w:tcPr>
          <w:p w14:paraId="05E95C20" w14:textId="77777777" w:rsidR="00E55563" w:rsidRPr="006152A0" w:rsidRDefault="00E55563" w:rsidP="00637313">
            <w:pPr>
              <w:pStyle w:val="TableParagraph"/>
              <w:rPr>
                <w:sz w:val="18"/>
              </w:rPr>
            </w:pPr>
            <w:r>
              <w:rPr>
                <w:sz w:val="18"/>
              </w:rPr>
              <w:t>69</w:t>
            </w:r>
          </w:p>
        </w:tc>
        <w:tc>
          <w:tcPr>
            <w:tcW w:w="1220" w:type="dxa"/>
            <w:gridSpan w:val="2"/>
          </w:tcPr>
          <w:p w14:paraId="647FEC99" w14:textId="77777777" w:rsidR="00E55563" w:rsidRPr="006152A0" w:rsidRDefault="00E55563" w:rsidP="00637313">
            <w:pPr>
              <w:pStyle w:val="TableParagraph"/>
              <w:rPr>
                <w:sz w:val="18"/>
              </w:rPr>
            </w:pPr>
            <w:r>
              <w:rPr>
                <w:sz w:val="18"/>
              </w:rPr>
              <w:t>74</w:t>
            </w:r>
          </w:p>
        </w:tc>
        <w:tc>
          <w:tcPr>
            <w:tcW w:w="1220" w:type="dxa"/>
            <w:gridSpan w:val="2"/>
          </w:tcPr>
          <w:p w14:paraId="1AA49389" w14:textId="77777777" w:rsidR="00E55563" w:rsidRPr="006152A0" w:rsidRDefault="00E55563" w:rsidP="00637313">
            <w:pPr>
              <w:pStyle w:val="TableParagraph"/>
              <w:rPr>
                <w:sz w:val="18"/>
              </w:rPr>
            </w:pPr>
            <w:r>
              <w:rPr>
                <w:sz w:val="18"/>
              </w:rPr>
              <w:t>74</w:t>
            </w:r>
          </w:p>
        </w:tc>
        <w:tc>
          <w:tcPr>
            <w:tcW w:w="1219" w:type="dxa"/>
            <w:gridSpan w:val="2"/>
          </w:tcPr>
          <w:p w14:paraId="36BC9C1A" w14:textId="77777777" w:rsidR="00E55563" w:rsidRPr="006152A0" w:rsidRDefault="00E55563" w:rsidP="00637313">
            <w:pPr>
              <w:pStyle w:val="TableParagraph"/>
              <w:rPr>
                <w:sz w:val="18"/>
              </w:rPr>
            </w:pPr>
            <w:r>
              <w:rPr>
                <w:sz w:val="18"/>
              </w:rPr>
              <w:t>78</w:t>
            </w:r>
          </w:p>
        </w:tc>
        <w:tc>
          <w:tcPr>
            <w:tcW w:w="1220" w:type="dxa"/>
            <w:gridSpan w:val="2"/>
          </w:tcPr>
          <w:p w14:paraId="7CBD6729" w14:textId="77777777" w:rsidR="00E55563" w:rsidRPr="006152A0" w:rsidRDefault="00E55563" w:rsidP="00637313">
            <w:pPr>
              <w:pStyle w:val="TableParagraph"/>
              <w:rPr>
                <w:sz w:val="18"/>
              </w:rPr>
            </w:pPr>
            <w:r>
              <w:rPr>
                <w:sz w:val="18"/>
              </w:rPr>
              <w:t>80</w:t>
            </w:r>
          </w:p>
        </w:tc>
        <w:tc>
          <w:tcPr>
            <w:tcW w:w="1220" w:type="dxa"/>
            <w:gridSpan w:val="3"/>
          </w:tcPr>
          <w:p w14:paraId="092B884F" w14:textId="77777777" w:rsidR="00E55563" w:rsidRPr="006152A0" w:rsidRDefault="00E55563" w:rsidP="00637313">
            <w:pPr>
              <w:pStyle w:val="TableParagraph"/>
              <w:rPr>
                <w:sz w:val="18"/>
              </w:rPr>
            </w:pPr>
            <w:r>
              <w:rPr>
                <w:sz w:val="18"/>
              </w:rPr>
              <w:t>80</w:t>
            </w:r>
          </w:p>
        </w:tc>
      </w:tr>
      <w:tr w:rsidR="00E55563" w:rsidRPr="006152A0" w14:paraId="6A0C21D8" w14:textId="77777777" w:rsidTr="00637313">
        <w:trPr>
          <w:trHeight w:val="987"/>
        </w:trPr>
        <w:tc>
          <w:tcPr>
            <w:tcW w:w="3686" w:type="dxa"/>
          </w:tcPr>
          <w:p w14:paraId="657A00BE" w14:textId="77777777" w:rsidR="00E55563" w:rsidRDefault="00E55563" w:rsidP="00637313">
            <w:pPr>
              <w:pStyle w:val="TableParagraph"/>
              <w:spacing w:before="101" w:line="244" w:lineRule="auto"/>
              <w:rPr>
                <w:sz w:val="18"/>
              </w:rPr>
            </w:pPr>
            <w:r>
              <w:rPr>
                <w:sz w:val="18"/>
              </w:rPr>
              <w:t>Број корисника услуге ЛП годишње</w:t>
            </w:r>
          </w:p>
        </w:tc>
        <w:tc>
          <w:tcPr>
            <w:tcW w:w="1559" w:type="dxa"/>
            <w:gridSpan w:val="2"/>
          </w:tcPr>
          <w:p w14:paraId="147B68E5" w14:textId="77777777" w:rsidR="00E55563" w:rsidRDefault="00E55563" w:rsidP="00637313">
            <w:pPr>
              <w:pStyle w:val="TableParagraph"/>
              <w:spacing w:before="120"/>
              <w:rPr>
                <w:sz w:val="18"/>
              </w:rPr>
            </w:pPr>
            <w:r>
              <w:rPr>
                <w:sz w:val="18"/>
              </w:rPr>
              <w:t>Број</w:t>
            </w:r>
          </w:p>
        </w:tc>
        <w:tc>
          <w:tcPr>
            <w:tcW w:w="1771" w:type="dxa"/>
            <w:gridSpan w:val="2"/>
          </w:tcPr>
          <w:p w14:paraId="5D73D3EF" w14:textId="77777777" w:rsidR="00E55563" w:rsidRDefault="00E55563" w:rsidP="00637313">
            <w:pPr>
              <w:pStyle w:val="TableParagraph"/>
              <w:spacing w:before="59"/>
              <w:ind w:right="225"/>
              <w:rPr>
                <w:sz w:val="18"/>
              </w:rPr>
            </w:pPr>
            <w:r>
              <w:rPr>
                <w:sz w:val="18"/>
              </w:rPr>
              <w:t>Извештај пружаоца услуге</w:t>
            </w:r>
          </w:p>
        </w:tc>
        <w:tc>
          <w:tcPr>
            <w:tcW w:w="1219" w:type="dxa"/>
          </w:tcPr>
          <w:p w14:paraId="3F966140" w14:textId="77777777" w:rsidR="00E55563" w:rsidRPr="006152A0" w:rsidRDefault="00E55563" w:rsidP="00637313">
            <w:pPr>
              <w:pStyle w:val="TableParagraph"/>
              <w:rPr>
                <w:sz w:val="18"/>
              </w:rPr>
            </w:pPr>
            <w:r>
              <w:rPr>
                <w:sz w:val="18"/>
              </w:rPr>
              <w:t>12</w:t>
            </w:r>
          </w:p>
        </w:tc>
        <w:tc>
          <w:tcPr>
            <w:tcW w:w="1220" w:type="dxa"/>
            <w:gridSpan w:val="2"/>
          </w:tcPr>
          <w:p w14:paraId="071D9D89" w14:textId="77777777" w:rsidR="00E55563" w:rsidRPr="006152A0" w:rsidRDefault="00E55563" w:rsidP="00637313">
            <w:pPr>
              <w:pStyle w:val="TableParagraph"/>
              <w:rPr>
                <w:sz w:val="18"/>
              </w:rPr>
            </w:pPr>
            <w:r>
              <w:rPr>
                <w:sz w:val="18"/>
              </w:rPr>
              <w:t>12</w:t>
            </w:r>
          </w:p>
        </w:tc>
        <w:tc>
          <w:tcPr>
            <w:tcW w:w="1220" w:type="dxa"/>
            <w:gridSpan w:val="2"/>
          </w:tcPr>
          <w:p w14:paraId="1631369C" w14:textId="77777777" w:rsidR="00E55563" w:rsidRPr="006152A0" w:rsidRDefault="00E55563" w:rsidP="00637313">
            <w:pPr>
              <w:pStyle w:val="TableParagraph"/>
              <w:rPr>
                <w:sz w:val="18"/>
              </w:rPr>
            </w:pPr>
            <w:r>
              <w:rPr>
                <w:sz w:val="18"/>
              </w:rPr>
              <w:t>13</w:t>
            </w:r>
          </w:p>
        </w:tc>
        <w:tc>
          <w:tcPr>
            <w:tcW w:w="1219" w:type="dxa"/>
            <w:gridSpan w:val="2"/>
          </w:tcPr>
          <w:p w14:paraId="7908CE18" w14:textId="77777777" w:rsidR="00E55563" w:rsidRPr="006152A0" w:rsidRDefault="00E55563" w:rsidP="00637313">
            <w:pPr>
              <w:pStyle w:val="TableParagraph"/>
              <w:rPr>
                <w:sz w:val="18"/>
              </w:rPr>
            </w:pPr>
            <w:r>
              <w:rPr>
                <w:sz w:val="18"/>
              </w:rPr>
              <w:t>13</w:t>
            </w:r>
          </w:p>
        </w:tc>
        <w:tc>
          <w:tcPr>
            <w:tcW w:w="1220" w:type="dxa"/>
            <w:gridSpan w:val="2"/>
          </w:tcPr>
          <w:p w14:paraId="61D75D3C" w14:textId="77777777" w:rsidR="00E55563" w:rsidRPr="006152A0" w:rsidRDefault="00E55563" w:rsidP="00637313">
            <w:pPr>
              <w:pStyle w:val="TableParagraph"/>
              <w:rPr>
                <w:sz w:val="18"/>
              </w:rPr>
            </w:pPr>
            <w:r>
              <w:rPr>
                <w:sz w:val="18"/>
              </w:rPr>
              <w:t>14</w:t>
            </w:r>
          </w:p>
        </w:tc>
        <w:tc>
          <w:tcPr>
            <w:tcW w:w="1220" w:type="dxa"/>
            <w:gridSpan w:val="3"/>
          </w:tcPr>
          <w:p w14:paraId="1E20C401" w14:textId="77777777" w:rsidR="00E55563" w:rsidRPr="006152A0" w:rsidRDefault="00E55563" w:rsidP="00637313">
            <w:pPr>
              <w:pStyle w:val="TableParagraph"/>
              <w:rPr>
                <w:sz w:val="18"/>
              </w:rPr>
            </w:pPr>
            <w:r>
              <w:rPr>
                <w:sz w:val="18"/>
              </w:rPr>
              <w:t>14</w:t>
            </w:r>
          </w:p>
        </w:tc>
      </w:tr>
      <w:tr w:rsidR="00E55563" w:rsidRPr="006152A0" w14:paraId="17EDE1AA" w14:textId="77777777" w:rsidTr="00637313">
        <w:trPr>
          <w:trHeight w:val="987"/>
        </w:trPr>
        <w:tc>
          <w:tcPr>
            <w:tcW w:w="3686" w:type="dxa"/>
          </w:tcPr>
          <w:p w14:paraId="6E7B403F" w14:textId="77777777" w:rsidR="00E55563" w:rsidRDefault="00E55563" w:rsidP="00637313">
            <w:pPr>
              <w:pStyle w:val="TableParagraph"/>
              <w:spacing w:before="101" w:line="244" w:lineRule="auto"/>
              <w:rPr>
                <w:sz w:val="18"/>
              </w:rPr>
            </w:pPr>
            <w:r>
              <w:rPr>
                <w:sz w:val="18"/>
              </w:rPr>
              <w:t>Број корисника услуге дефектолошко-психолошког и логопедског третмана годишње</w:t>
            </w:r>
          </w:p>
        </w:tc>
        <w:tc>
          <w:tcPr>
            <w:tcW w:w="1559" w:type="dxa"/>
            <w:gridSpan w:val="2"/>
          </w:tcPr>
          <w:p w14:paraId="095C967E" w14:textId="77777777" w:rsidR="00E55563" w:rsidRDefault="00E55563" w:rsidP="00637313">
            <w:pPr>
              <w:pStyle w:val="TableParagraph"/>
              <w:spacing w:before="120"/>
              <w:rPr>
                <w:sz w:val="18"/>
              </w:rPr>
            </w:pPr>
            <w:r>
              <w:rPr>
                <w:sz w:val="18"/>
              </w:rPr>
              <w:t>Број</w:t>
            </w:r>
          </w:p>
        </w:tc>
        <w:tc>
          <w:tcPr>
            <w:tcW w:w="1771" w:type="dxa"/>
            <w:gridSpan w:val="2"/>
          </w:tcPr>
          <w:p w14:paraId="40061EF0" w14:textId="77777777" w:rsidR="00E55563" w:rsidRDefault="00E55563" w:rsidP="00637313">
            <w:pPr>
              <w:pStyle w:val="TableParagraph"/>
              <w:spacing w:before="59"/>
              <w:ind w:right="225"/>
              <w:rPr>
                <w:sz w:val="18"/>
              </w:rPr>
            </w:pPr>
            <w:r>
              <w:rPr>
                <w:sz w:val="18"/>
              </w:rPr>
              <w:t>Извештај пружаоца услуге</w:t>
            </w:r>
          </w:p>
        </w:tc>
        <w:tc>
          <w:tcPr>
            <w:tcW w:w="1219" w:type="dxa"/>
          </w:tcPr>
          <w:p w14:paraId="45DDBBBF" w14:textId="77777777" w:rsidR="00E55563" w:rsidRPr="006152A0" w:rsidRDefault="00E55563" w:rsidP="00637313">
            <w:pPr>
              <w:pStyle w:val="TableParagraph"/>
              <w:rPr>
                <w:sz w:val="18"/>
              </w:rPr>
            </w:pPr>
            <w:r>
              <w:rPr>
                <w:sz w:val="18"/>
              </w:rPr>
              <w:t>25</w:t>
            </w:r>
          </w:p>
        </w:tc>
        <w:tc>
          <w:tcPr>
            <w:tcW w:w="1220" w:type="dxa"/>
            <w:gridSpan w:val="2"/>
          </w:tcPr>
          <w:p w14:paraId="66787111" w14:textId="77777777" w:rsidR="00E55563" w:rsidRPr="006152A0" w:rsidRDefault="00E55563" w:rsidP="00637313">
            <w:pPr>
              <w:pStyle w:val="TableParagraph"/>
              <w:rPr>
                <w:sz w:val="18"/>
              </w:rPr>
            </w:pPr>
            <w:r>
              <w:rPr>
                <w:sz w:val="18"/>
              </w:rPr>
              <w:t>25</w:t>
            </w:r>
          </w:p>
        </w:tc>
        <w:tc>
          <w:tcPr>
            <w:tcW w:w="1220" w:type="dxa"/>
            <w:gridSpan w:val="2"/>
          </w:tcPr>
          <w:p w14:paraId="35967B7C" w14:textId="77777777" w:rsidR="00E55563" w:rsidRPr="006152A0" w:rsidRDefault="00E55563" w:rsidP="00637313">
            <w:pPr>
              <w:pStyle w:val="TableParagraph"/>
              <w:rPr>
                <w:sz w:val="18"/>
              </w:rPr>
            </w:pPr>
            <w:r>
              <w:rPr>
                <w:sz w:val="18"/>
              </w:rPr>
              <w:t>25</w:t>
            </w:r>
          </w:p>
        </w:tc>
        <w:tc>
          <w:tcPr>
            <w:tcW w:w="1219" w:type="dxa"/>
            <w:gridSpan w:val="2"/>
          </w:tcPr>
          <w:p w14:paraId="690C0382" w14:textId="77777777" w:rsidR="00E55563" w:rsidRPr="006152A0" w:rsidRDefault="00E55563" w:rsidP="00637313">
            <w:pPr>
              <w:pStyle w:val="TableParagraph"/>
              <w:rPr>
                <w:sz w:val="18"/>
              </w:rPr>
            </w:pPr>
            <w:r>
              <w:rPr>
                <w:sz w:val="18"/>
              </w:rPr>
              <w:t>30</w:t>
            </w:r>
          </w:p>
        </w:tc>
        <w:tc>
          <w:tcPr>
            <w:tcW w:w="1220" w:type="dxa"/>
            <w:gridSpan w:val="2"/>
          </w:tcPr>
          <w:p w14:paraId="0CEF8CAA" w14:textId="77777777" w:rsidR="00E55563" w:rsidRPr="006152A0" w:rsidRDefault="00E55563" w:rsidP="00637313">
            <w:pPr>
              <w:pStyle w:val="TableParagraph"/>
              <w:rPr>
                <w:sz w:val="18"/>
              </w:rPr>
            </w:pPr>
            <w:r>
              <w:rPr>
                <w:sz w:val="18"/>
              </w:rPr>
              <w:t>30</w:t>
            </w:r>
          </w:p>
        </w:tc>
        <w:tc>
          <w:tcPr>
            <w:tcW w:w="1220" w:type="dxa"/>
            <w:gridSpan w:val="3"/>
          </w:tcPr>
          <w:p w14:paraId="5CF40197" w14:textId="77777777" w:rsidR="00E55563" w:rsidRPr="006152A0" w:rsidRDefault="00E55563" w:rsidP="00637313">
            <w:pPr>
              <w:pStyle w:val="TableParagraph"/>
              <w:rPr>
                <w:sz w:val="18"/>
              </w:rPr>
            </w:pPr>
            <w:r>
              <w:rPr>
                <w:sz w:val="18"/>
              </w:rPr>
              <w:t>35</w:t>
            </w:r>
          </w:p>
        </w:tc>
      </w:tr>
    </w:tbl>
    <w:p w14:paraId="1BF6E823" w14:textId="77777777" w:rsidR="00E55563" w:rsidRDefault="00E55563" w:rsidP="00E55563">
      <w:pPr>
        <w:rPr>
          <w:lang w:val="sr-Cyrl-RS"/>
        </w:rPr>
      </w:pPr>
    </w:p>
    <w:p w14:paraId="6A345516" w14:textId="77777777" w:rsidR="00E55563" w:rsidRDefault="00E55563" w:rsidP="00E55563">
      <w:pPr>
        <w:rPr>
          <w:lang w:val="sr-Cyrl-RS"/>
        </w:rPr>
      </w:pPr>
    </w:p>
    <w:p w14:paraId="74B12D0B" w14:textId="77777777" w:rsidR="00E55563" w:rsidRPr="00F4016A" w:rsidRDefault="00E55563" w:rsidP="00E55563">
      <w:pPr>
        <w:rPr>
          <w:lang w:val="sr-Cyrl-RS"/>
        </w:rPr>
      </w:pPr>
    </w:p>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742"/>
        <w:gridCol w:w="1428"/>
        <w:gridCol w:w="1416"/>
        <w:gridCol w:w="1626"/>
        <w:gridCol w:w="1522"/>
        <w:gridCol w:w="801"/>
        <w:gridCol w:w="801"/>
        <w:gridCol w:w="801"/>
        <w:gridCol w:w="801"/>
        <w:gridCol w:w="802"/>
      </w:tblGrid>
      <w:tr w:rsidR="00E55563" w14:paraId="017BF5CE" w14:textId="77777777" w:rsidTr="00637313">
        <w:trPr>
          <w:trHeight w:val="843"/>
        </w:trPr>
        <w:tc>
          <w:tcPr>
            <w:tcW w:w="2733" w:type="dxa"/>
            <w:vMerge w:val="restart"/>
            <w:shd w:val="clear" w:color="auto" w:fill="FFFFCC"/>
          </w:tcPr>
          <w:p w14:paraId="4C19E918" w14:textId="77777777" w:rsidR="00E55563" w:rsidRDefault="00E55563" w:rsidP="00637313">
            <w:pPr>
              <w:pStyle w:val="TableParagraph"/>
              <w:rPr>
                <w:sz w:val="18"/>
              </w:rPr>
            </w:pPr>
          </w:p>
          <w:p w14:paraId="19101F5A" w14:textId="77777777" w:rsidR="00E55563" w:rsidRDefault="00E55563" w:rsidP="00637313">
            <w:pPr>
              <w:pStyle w:val="TableParagraph"/>
              <w:spacing w:before="160"/>
              <w:rPr>
                <w:sz w:val="18"/>
              </w:rPr>
            </w:pPr>
          </w:p>
          <w:p w14:paraId="1A8F8D2C" w14:textId="77777777" w:rsidR="00E55563" w:rsidRDefault="00E55563" w:rsidP="00637313">
            <w:pPr>
              <w:pStyle w:val="TableParagraph"/>
              <w:ind w:left="108"/>
              <w:rPr>
                <w:b/>
                <w:sz w:val="18"/>
              </w:rPr>
            </w:pPr>
            <w:r>
              <w:rPr>
                <w:b/>
                <w:spacing w:val="-8"/>
                <w:sz w:val="18"/>
              </w:rPr>
              <w:t xml:space="preserve">Назив </w:t>
            </w:r>
            <w:r>
              <w:rPr>
                <w:b/>
                <w:spacing w:val="-2"/>
                <w:sz w:val="18"/>
              </w:rPr>
              <w:t>активности</w:t>
            </w:r>
          </w:p>
        </w:tc>
        <w:tc>
          <w:tcPr>
            <w:tcW w:w="1742" w:type="dxa"/>
            <w:vMerge w:val="restart"/>
            <w:shd w:val="clear" w:color="auto" w:fill="FFFFCC"/>
          </w:tcPr>
          <w:p w14:paraId="1027A3C9" w14:textId="77777777" w:rsidR="00E55563" w:rsidRDefault="00E55563" w:rsidP="00637313">
            <w:pPr>
              <w:pStyle w:val="TableParagraph"/>
              <w:spacing w:before="51"/>
              <w:rPr>
                <w:sz w:val="18"/>
              </w:rPr>
            </w:pPr>
          </w:p>
          <w:p w14:paraId="5BC2FE7B"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јединицакоја </w:t>
            </w:r>
            <w:r>
              <w:rPr>
                <w:b/>
                <w:spacing w:val="-2"/>
                <w:sz w:val="18"/>
              </w:rPr>
              <w:t>спроводи активност</w:t>
            </w:r>
          </w:p>
        </w:tc>
        <w:tc>
          <w:tcPr>
            <w:tcW w:w="1428" w:type="dxa"/>
            <w:vMerge w:val="restart"/>
            <w:shd w:val="clear" w:color="auto" w:fill="FFFFCC"/>
          </w:tcPr>
          <w:p w14:paraId="62A991D1" w14:textId="77777777" w:rsidR="00E55563" w:rsidRDefault="00E55563" w:rsidP="00637313">
            <w:pPr>
              <w:pStyle w:val="TableParagraph"/>
              <w:spacing w:before="160"/>
              <w:rPr>
                <w:sz w:val="18"/>
              </w:rPr>
            </w:pPr>
          </w:p>
          <w:p w14:paraId="1E4BF6AA" w14:textId="77777777" w:rsidR="00E55563" w:rsidRDefault="00E55563" w:rsidP="00637313">
            <w:pPr>
              <w:pStyle w:val="TableParagraph"/>
              <w:ind w:left="179" w:right="163" w:firstLine="41"/>
              <w:jc w:val="both"/>
              <w:rPr>
                <w:b/>
                <w:sz w:val="18"/>
              </w:rPr>
            </w:pPr>
            <w:r>
              <w:rPr>
                <w:b/>
                <w:spacing w:val="-4"/>
                <w:sz w:val="18"/>
              </w:rPr>
              <w:t xml:space="preserve">Партнериу </w:t>
            </w:r>
            <w:r>
              <w:rPr>
                <w:b/>
                <w:spacing w:val="-8"/>
                <w:sz w:val="18"/>
              </w:rPr>
              <w:t xml:space="preserve">спровођењу </w:t>
            </w:r>
            <w:r>
              <w:rPr>
                <w:b/>
                <w:spacing w:val="-2"/>
                <w:sz w:val="18"/>
              </w:rPr>
              <w:t>активности</w:t>
            </w:r>
          </w:p>
        </w:tc>
        <w:tc>
          <w:tcPr>
            <w:tcW w:w="1416" w:type="dxa"/>
            <w:vMerge w:val="restart"/>
            <w:shd w:val="clear" w:color="auto" w:fill="FFFFCC"/>
          </w:tcPr>
          <w:p w14:paraId="63429546" w14:textId="77777777" w:rsidR="00E55563" w:rsidRDefault="00E55563" w:rsidP="00637313">
            <w:pPr>
              <w:pStyle w:val="TableParagraph"/>
              <w:spacing w:before="166" w:line="232" w:lineRule="auto"/>
              <w:ind w:left="210" w:right="195" w:hanging="1"/>
              <w:jc w:val="center"/>
              <w:rPr>
                <w:sz w:val="19"/>
              </w:rPr>
            </w:pPr>
            <w:r>
              <w:rPr>
                <w:b/>
                <w:sz w:val="18"/>
              </w:rPr>
              <w:t xml:space="preserve">Рокза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0C657D24" w14:textId="77777777" w:rsidR="00E55563" w:rsidRDefault="00E55563" w:rsidP="00637313">
            <w:pPr>
              <w:pStyle w:val="TableParagraph"/>
              <w:rPr>
                <w:sz w:val="18"/>
              </w:rPr>
            </w:pPr>
          </w:p>
          <w:p w14:paraId="2C7E9855" w14:textId="77777777" w:rsidR="00E55563" w:rsidRDefault="00E55563" w:rsidP="00637313">
            <w:pPr>
              <w:pStyle w:val="TableParagraph"/>
              <w:spacing w:before="51"/>
              <w:rPr>
                <w:sz w:val="18"/>
              </w:rPr>
            </w:pPr>
          </w:p>
          <w:p w14:paraId="0FA6CEF2"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0D5DDA22" w14:textId="77777777" w:rsidR="00E55563" w:rsidRDefault="00E55563" w:rsidP="00637313">
            <w:pPr>
              <w:pStyle w:val="TableParagraph"/>
              <w:spacing w:before="166" w:line="232" w:lineRule="auto"/>
              <w:ind w:left="180" w:right="165" w:firstLine="1"/>
              <w:jc w:val="center"/>
              <w:rPr>
                <w:sz w:val="19"/>
              </w:rPr>
            </w:pPr>
            <w:r>
              <w:rPr>
                <w:b/>
                <w:sz w:val="18"/>
              </w:rPr>
              <w:t xml:space="preserve">Везаса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6485F103" w14:textId="77777777" w:rsidR="00E55563" w:rsidRDefault="00E55563" w:rsidP="00637313">
            <w:pPr>
              <w:pStyle w:val="TableParagraph"/>
              <w:spacing w:before="204"/>
              <w:ind w:left="537" w:hanging="360"/>
              <w:rPr>
                <w:b/>
                <w:sz w:val="18"/>
              </w:rPr>
            </w:pPr>
            <w:r>
              <w:rPr>
                <w:b/>
                <w:spacing w:val="-8"/>
                <w:sz w:val="18"/>
              </w:rPr>
              <w:t xml:space="preserve">Укупно процењена финансијска средства </w:t>
            </w:r>
            <w:r>
              <w:rPr>
                <w:b/>
                <w:sz w:val="18"/>
              </w:rPr>
              <w:t>поизворима финансирања у хиљадама РСД</w:t>
            </w:r>
          </w:p>
        </w:tc>
      </w:tr>
      <w:tr w:rsidR="00E55563" w14:paraId="62A133F1" w14:textId="77777777" w:rsidTr="00637313">
        <w:trPr>
          <w:trHeight w:val="553"/>
        </w:trPr>
        <w:tc>
          <w:tcPr>
            <w:tcW w:w="2733" w:type="dxa"/>
            <w:vMerge/>
            <w:tcBorders>
              <w:top w:val="nil"/>
            </w:tcBorders>
            <w:shd w:val="clear" w:color="auto" w:fill="FFFFCC"/>
          </w:tcPr>
          <w:p w14:paraId="0B91A107" w14:textId="77777777" w:rsidR="00E55563" w:rsidRDefault="00E55563" w:rsidP="00637313">
            <w:pPr>
              <w:rPr>
                <w:sz w:val="2"/>
                <w:szCs w:val="2"/>
              </w:rPr>
            </w:pPr>
          </w:p>
        </w:tc>
        <w:tc>
          <w:tcPr>
            <w:tcW w:w="1742" w:type="dxa"/>
            <w:vMerge/>
            <w:tcBorders>
              <w:top w:val="nil"/>
            </w:tcBorders>
            <w:shd w:val="clear" w:color="auto" w:fill="FFFFCC"/>
          </w:tcPr>
          <w:p w14:paraId="6CDB3E11" w14:textId="77777777" w:rsidR="00E55563" w:rsidRDefault="00E55563" w:rsidP="00637313">
            <w:pPr>
              <w:rPr>
                <w:sz w:val="2"/>
                <w:szCs w:val="2"/>
              </w:rPr>
            </w:pPr>
          </w:p>
        </w:tc>
        <w:tc>
          <w:tcPr>
            <w:tcW w:w="1428" w:type="dxa"/>
            <w:vMerge/>
            <w:tcBorders>
              <w:top w:val="nil"/>
            </w:tcBorders>
            <w:shd w:val="clear" w:color="auto" w:fill="FFFFCC"/>
          </w:tcPr>
          <w:p w14:paraId="31E9042E" w14:textId="77777777" w:rsidR="00E55563" w:rsidRDefault="00E55563" w:rsidP="00637313">
            <w:pPr>
              <w:rPr>
                <w:sz w:val="2"/>
                <w:szCs w:val="2"/>
              </w:rPr>
            </w:pPr>
          </w:p>
        </w:tc>
        <w:tc>
          <w:tcPr>
            <w:tcW w:w="1416" w:type="dxa"/>
            <w:vMerge/>
            <w:tcBorders>
              <w:top w:val="nil"/>
            </w:tcBorders>
            <w:shd w:val="clear" w:color="auto" w:fill="FFFFCC"/>
          </w:tcPr>
          <w:p w14:paraId="53522D74" w14:textId="77777777" w:rsidR="00E55563" w:rsidRDefault="00E55563" w:rsidP="00637313">
            <w:pPr>
              <w:rPr>
                <w:sz w:val="2"/>
                <w:szCs w:val="2"/>
              </w:rPr>
            </w:pPr>
          </w:p>
        </w:tc>
        <w:tc>
          <w:tcPr>
            <w:tcW w:w="1626" w:type="dxa"/>
            <w:vMerge/>
            <w:tcBorders>
              <w:top w:val="nil"/>
            </w:tcBorders>
            <w:shd w:val="clear" w:color="auto" w:fill="FFFFCC"/>
          </w:tcPr>
          <w:p w14:paraId="12A6A5B1" w14:textId="77777777" w:rsidR="00E55563" w:rsidRDefault="00E55563" w:rsidP="00637313">
            <w:pPr>
              <w:rPr>
                <w:sz w:val="2"/>
                <w:szCs w:val="2"/>
              </w:rPr>
            </w:pPr>
          </w:p>
        </w:tc>
        <w:tc>
          <w:tcPr>
            <w:tcW w:w="1522" w:type="dxa"/>
            <w:vMerge/>
            <w:tcBorders>
              <w:top w:val="nil"/>
            </w:tcBorders>
            <w:shd w:val="clear" w:color="auto" w:fill="FFFFCC"/>
          </w:tcPr>
          <w:p w14:paraId="1E2F3605" w14:textId="77777777" w:rsidR="00E55563" w:rsidRDefault="00E55563" w:rsidP="00637313">
            <w:pPr>
              <w:rPr>
                <w:sz w:val="2"/>
                <w:szCs w:val="2"/>
              </w:rPr>
            </w:pPr>
          </w:p>
        </w:tc>
        <w:tc>
          <w:tcPr>
            <w:tcW w:w="801" w:type="dxa"/>
            <w:shd w:val="clear" w:color="auto" w:fill="FFFFCC"/>
          </w:tcPr>
          <w:p w14:paraId="14381292" w14:textId="77777777" w:rsidR="00E55563" w:rsidRDefault="00E55563" w:rsidP="00637313">
            <w:pPr>
              <w:pStyle w:val="TableParagraph"/>
              <w:ind w:left="340"/>
              <w:rPr>
                <w:b/>
                <w:sz w:val="18"/>
              </w:rPr>
            </w:pPr>
            <w:r>
              <w:rPr>
                <w:b/>
                <w:sz w:val="18"/>
              </w:rPr>
              <w:t>20</w:t>
            </w:r>
          </w:p>
          <w:p w14:paraId="462D19B8"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4B4087E7" w14:textId="77777777" w:rsidR="00E55563" w:rsidRDefault="00E55563" w:rsidP="00637313">
            <w:pPr>
              <w:pStyle w:val="TableParagraph"/>
              <w:ind w:left="340"/>
              <w:rPr>
                <w:b/>
                <w:sz w:val="18"/>
              </w:rPr>
            </w:pPr>
            <w:r>
              <w:rPr>
                <w:b/>
                <w:sz w:val="18"/>
              </w:rPr>
              <w:t>20</w:t>
            </w:r>
          </w:p>
          <w:p w14:paraId="05AA7D84"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789DE733" w14:textId="77777777" w:rsidR="00E55563" w:rsidRDefault="00E55563" w:rsidP="00637313">
            <w:pPr>
              <w:pStyle w:val="TableParagraph"/>
              <w:ind w:left="340"/>
              <w:rPr>
                <w:b/>
                <w:sz w:val="18"/>
              </w:rPr>
            </w:pPr>
            <w:r>
              <w:rPr>
                <w:b/>
                <w:sz w:val="18"/>
              </w:rPr>
              <w:t>20</w:t>
            </w:r>
          </w:p>
          <w:p w14:paraId="5CBB7CD9" w14:textId="77777777" w:rsidR="00E55563" w:rsidRPr="00852D72" w:rsidRDefault="00E55563" w:rsidP="00637313">
            <w:pPr>
              <w:pStyle w:val="TableParagraph"/>
              <w:ind w:left="340"/>
              <w:rPr>
                <w:b/>
                <w:sz w:val="18"/>
              </w:rPr>
            </w:pPr>
            <w:r>
              <w:rPr>
                <w:b/>
                <w:sz w:val="18"/>
              </w:rPr>
              <w:t>28</w:t>
            </w:r>
          </w:p>
        </w:tc>
        <w:tc>
          <w:tcPr>
            <w:tcW w:w="801" w:type="dxa"/>
            <w:shd w:val="clear" w:color="auto" w:fill="FFFFCC"/>
          </w:tcPr>
          <w:p w14:paraId="1FB16B46" w14:textId="77777777" w:rsidR="00E55563" w:rsidRDefault="00E55563" w:rsidP="00637313">
            <w:pPr>
              <w:pStyle w:val="TableParagraph"/>
              <w:ind w:left="340"/>
              <w:rPr>
                <w:b/>
                <w:sz w:val="18"/>
              </w:rPr>
            </w:pPr>
            <w:r>
              <w:rPr>
                <w:b/>
                <w:sz w:val="18"/>
              </w:rPr>
              <w:t>20</w:t>
            </w:r>
          </w:p>
          <w:p w14:paraId="746D191E" w14:textId="77777777" w:rsidR="00E55563" w:rsidRPr="00852D72" w:rsidRDefault="00E55563" w:rsidP="00637313">
            <w:pPr>
              <w:pStyle w:val="TableParagraph"/>
              <w:ind w:left="340"/>
              <w:rPr>
                <w:b/>
                <w:sz w:val="18"/>
              </w:rPr>
            </w:pPr>
            <w:r>
              <w:rPr>
                <w:b/>
                <w:sz w:val="18"/>
              </w:rPr>
              <w:t>29</w:t>
            </w:r>
          </w:p>
        </w:tc>
        <w:tc>
          <w:tcPr>
            <w:tcW w:w="802" w:type="dxa"/>
            <w:shd w:val="clear" w:color="auto" w:fill="FFFFCC"/>
          </w:tcPr>
          <w:p w14:paraId="1869990C" w14:textId="77777777" w:rsidR="00E55563" w:rsidRDefault="00E55563" w:rsidP="00637313">
            <w:pPr>
              <w:pStyle w:val="TableParagraph"/>
              <w:ind w:left="340"/>
              <w:rPr>
                <w:b/>
                <w:sz w:val="18"/>
              </w:rPr>
            </w:pPr>
            <w:r>
              <w:rPr>
                <w:b/>
                <w:sz w:val="18"/>
              </w:rPr>
              <w:t>20</w:t>
            </w:r>
          </w:p>
          <w:p w14:paraId="262132A9" w14:textId="77777777" w:rsidR="00E55563" w:rsidRPr="00852D72" w:rsidRDefault="00E55563" w:rsidP="00637313">
            <w:pPr>
              <w:pStyle w:val="TableParagraph"/>
              <w:ind w:left="340"/>
              <w:rPr>
                <w:b/>
                <w:sz w:val="18"/>
              </w:rPr>
            </w:pPr>
            <w:r>
              <w:rPr>
                <w:b/>
                <w:sz w:val="18"/>
              </w:rPr>
              <w:t>30</w:t>
            </w:r>
          </w:p>
        </w:tc>
      </w:tr>
      <w:tr w:rsidR="00E55563" w14:paraId="3C5F7CFC" w14:textId="77777777" w:rsidTr="00637313">
        <w:trPr>
          <w:trHeight w:val="1084"/>
        </w:trPr>
        <w:tc>
          <w:tcPr>
            <w:tcW w:w="2733" w:type="dxa"/>
          </w:tcPr>
          <w:p w14:paraId="5D528761" w14:textId="77777777" w:rsidR="00E55563" w:rsidRPr="00663E04" w:rsidRDefault="00E55563" w:rsidP="00637313">
            <w:pPr>
              <w:pStyle w:val="TableParagraph"/>
              <w:ind w:left="108"/>
              <w:rPr>
                <w:sz w:val="18"/>
                <w:lang w:val="sr-Cyrl-RS"/>
              </w:rPr>
            </w:pPr>
            <w:r>
              <w:rPr>
                <w:sz w:val="18"/>
              </w:rPr>
              <w:t>2.1.1 Повећање квалитета услуге ПУК</w:t>
            </w:r>
            <w:r>
              <w:rPr>
                <w:sz w:val="18"/>
                <w:lang w:val="sr-Cyrl-RS"/>
              </w:rPr>
              <w:t xml:space="preserve"> за децу са сметњама у развоју</w:t>
            </w:r>
          </w:p>
        </w:tc>
        <w:tc>
          <w:tcPr>
            <w:tcW w:w="1742" w:type="dxa"/>
          </w:tcPr>
          <w:p w14:paraId="4220847B" w14:textId="77777777" w:rsidR="00E55563" w:rsidRDefault="00E55563" w:rsidP="00637313">
            <w:pPr>
              <w:pStyle w:val="TableParagraph"/>
              <w:spacing w:before="216"/>
              <w:ind w:right="135"/>
              <w:rPr>
                <w:sz w:val="18"/>
                <w:highlight w:val="yellow"/>
                <w:lang w:val="sr-Cyrl-RS"/>
              </w:rPr>
            </w:pPr>
            <w:r>
              <w:rPr>
                <w:bCs/>
                <w:sz w:val="18"/>
                <w:lang w:val="sr-Cyrl-RS"/>
              </w:rPr>
              <w:t xml:space="preserve">Општинска управа </w:t>
            </w:r>
            <w:r w:rsidRPr="0071157C">
              <w:rPr>
                <w:bCs/>
                <w:sz w:val="18"/>
              </w:rPr>
              <w:t>Општин</w:t>
            </w:r>
            <w:r>
              <w:rPr>
                <w:bCs/>
                <w:sz w:val="18"/>
                <w:lang w:val="sr-Cyrl-RS"/>
              </w:rPr>
              <w:t>е</w:t>
            </w:r>
            <w:r w:rsidRPr="0071157C">
              <w:rPr>
                <w:bCs/>
                <w:sz w:val="18"/>
              </w:rPr>
              <w:t xml:space="preserve"> Топола</w:t>
            </w:r>
          </w:p>
          <w:p w14:paraId="74874044" w14:textId="77777777" w:rsidR="00E55563" w:rsidRDefault="00E55563" w:rsidP="00637313">
            <w:pPr>
              <w:pStyle w:val="TableParagraph"/>
              <w:rPr>
                <w:sz w:val="18"/>
              </w:rPr>
            </w:pPr>
          </w:p>
        </w:tc>
        <w:tc>
          <w:tcPr>
            <w:tcW w:w="1428" w:type="dxa"/>
          </w:tcPr>
          <w:p w14:paraId="03B96BE4" w14:textId="77777777" w:rsidR="00E55563" w:rsidRPr="00240995" w:rsidRDefault="00E55563" w:rsidP="00637313">
            <w:pPr>
              <w:pStyle w:val="TableParagraph"/>
              <w:rPr>
                <w:bCs/>
                <w:sz w:val="18"/>
                <w:lang w:val="sr-Cyrl-RS"/>
              </w:rPr>
            </w:pPr>
            <w:r w:rsidRPr="00240995">
              <w:rPr>
                <w:bCs/>
                <w:sz w:val="18"/>
                <w:lang w:val="sr-Cyrl-RS"/>
              </w:rPr>
              <w:t>Центар за социјални рад ,,Сава Илић“, Аранђеловац, Одељење у Тополи</w:t>
            </w:r>
          </w:p>
          <w:p w14:paraId="7B6CAE9D" w14:textId="77777777" w:rsidR="00E55563" w:rsidRPr="00240995" w:rsidRDefault="00E55563" w:rsidP="00637313">
            <w:pPr>
              <w:pStyle w:val="TableParagraph"/>
              <w:spacing w:before="216"/>
              <w:ind w:right="135"/>
              <w:rPr>
                <w:sz w:val="18"/>
                <w:lang w:val="sr-Cyrl-RS"/>
              </w:rPr>
            </w:pPr>
            <w:r w:rsidRPr="00240995">
              <w:rPr>
                <w:sz w:val="18"/>
                <w:lang w:val="sr-Cyrl-RS"/>
              </w:rPr>
              <w:t>Удружење/а из области социјалне заштите – пружалац услуге</w:t>
            </w:r>
          </w:p>
        </w:tc>
        <w:tc>
          <w:tcPr>
            <w:tcW w:w="1416" w:type="dxa"/>
          </w:tcPr>
          <w:p w14:paraId="1373C45C" w14:textId="77777777" w:rsidR="00E55563" w:rsidRDefault="00E55563" w:rsidP="00637313">
            <w:pPr>
              <w:pStyle w:val="TableParagraph"/>
              <w:ind w:left="13" w:right="41"/>
              <w:jc w:val="center"/>
              <w:rPr>
                <w:sz w:val="18"/>
              </w:rPr>
            </w:pPr>
            <w:r w:rsidRPr="0071157C">
              <w:rPr>
                <w:sz w:val="18"/>
              </w:rPr>
              <w:t>4 квартал, 2030.година</w:t>
            </w:r>
          </w:p>
        </w:tc>
        <w:tc>
          <w:tcPr>
            <w:tcW w:w="1626" w:type="dxa"/>
          </w:tcPr>
          <w:p w14:paraId="5B40B2B2" w14:textId="77777777" w:rsidR="00E55563" w:rsidRPr="0071157C" w:rsidRDefault="00E55563" w:rsidP="00637313">
            <w:pPr>
              <w:pStyle w:val="TableParagraph"/>
              <w:ind w:right="210"/>
              <w:rPr>
                <w:sz w:val="18"/>
              </w:rPr>
            </w:pPr>
            <w:r w:rsidRPr="0071157C">
              <w:rPr>
                <w:sz w:val="18"/>
              </w:rPr>
              <w:t>Општина Топола</w:t>
            </w:r>
          </w:p>
          <w:p w14:paraId="5C14361F" w14:textId="77777777" w:rsidR="00E55563" w:rsidRPr="0071157C" w:rsidRDefault="00E55563" w:rsidP="00637313">
            <w:pPr>
              <w:pStyle w:val="TableParagraph"/>
              <w:rPr>
                <w:sz w:val="18"/>
              </w:rPr>
            </w:pPr>
          </w:p>
        </w:tc>
        <w:tc>
          <w:tcPr>
            <w:tcW w:w="1522" w:type="dxa"/>
          </w:tcPr>
          <w:p w14:paraId="0E6D2CD7" w14:textId="77777777" w:rsidR="00E55563" w:rsidRPr="00070808" w:rsidRDefault="00E55563" w:rsidP="00637313">
            <w:pPr>
              <w:pStyle w:val="TableParagraph"/>
              <w:spacing w:before="215"/>
              <w:rPr>
                <w:bCs/>
                <w:color w:val="000000"/>
                <w:sz w:val="18"/>
              </w:rPr>
            </w:pPr>
            <w:r w:rsidRPr="00070808">
              <w:rPr>
                <w:bCs/>
                <w:color w:val="000000"/>
                <w:sz w:val="18"/>
              </w:rPr>
              <w:t>Програм 11,</w:t>
            </w:r>
          </w:p>
          <w:p w14:paraId="0D5DE4F6" w14:textId="77777777" w:rsidR="00E55563" w:rsidRPr="0071157C" w:rsidRDefault="00E55563" w:rsidP="00637313">
            <w:pPr>
              <w:pStyle w:val="TableParagraph"/>
              <w:spacing w:before="215"/>
              <w:rPr>
                <w:color w:val="EE0000"/>
                <w:sz w:val="18"/>
              </w:rPr>
            </w:pPr>
            <w:r w:rsidRPr="00070808">
              <w:rPr>
                <w:bCs/>
                <w:color w:val="000000"/>
                <w:sz w:val="18"/>
              </w:rPr>
              <w:t xml:space="preserve">ПА 0016-Дневне услуге у заједници </w:t>
            </w:r>
          </w:p>
        </w:tc>
        <w:tc>
          <w:tcPr>
            <w:tcW w:w="801" w:type="dxa"/>
          </w:tcPr>
          <w:p w14:paraId="66257553"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4.011.2</w:t>
            </w:r>
          </w:p>
          <w:p w14:paraId="4612E7B0" w14:textId="77777777" w:rsidR="00E55563" w:rsidRDefault="00E55563" w:rsidP="00637313">
            <w:pPr>
              <w:pStyle w:val="TableParagraph"/>
              <w:ind w:left="14" w:right="10"/>
              <w:jc w:val="center"/>
              <w:rPr>
                <w:sz w:val="18"/>
              </w:rPr>
            </w:pPr>
            <w:r>
              <w:rPr>
                <w:kern w:val="2"/>
                <w:sz w:val="18"/>
                <w14:ligatures w14:val="standardContextual"/>
              </w:rPr>
              <w:t>30,00</w:t>
            </w:r>
          </w:p>
        </w:tc>
        <w:tc>
          <w:tcPr>
            <w:tcW w:w="801" w:type="dxa"/>
          </w:tcPr>
          <w:p w14:paraId="5E4F3269"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4.143.</w:t>
            </w:r>
          </w:p>
          <w:p w14:paraId="1F4DE06E" w14:textId="77777777" w:rsidR="00E55563" w:rsidRDefault="00E55563" w:rsidP="00637313">
            <w:pPr>
              <w:pStyle w:val="TableParagraph"/>
              <w:ind w:left="14" w:right="10"/>
              <w:jc w:val="center"/>
              <w:rPr>
                <w:sz w:val="18"/>
              </w:rPr>
            </w:pPr>
            <w:r>
              <w:rPr>
                <w:kern w:val="2"/>
                <w:sz w:val="18"/>
                <w14:ligatures w14:val="standardContextual"/>
              </w:rPr>
              <w:t>600,00</w:t>
            </w:r>
          </w:p>
        </w:tc>
        <w:tc>
          <w:tcPr>
            <w:tcW w:w="801" w:type="dxa"/>
          </w:tcPr>
          <w:p w14:paraId="09A7A039"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4.267.</w:t>
            </w:r>
          </w:p>
          <w:p w14:paraId="7EBA7063" w14:textId="77777777" w:rsidR="00E55563" w:rsidRDefault="00E55563" w:rsidP="00637313">
            <w:pPr>
              <w:pStyle w:val="TableParagraph"/>
              <w:ind w:left="14" w:right="10"/>
              <w:jc w:val="center"/>
              <w:rPr>
                <w:sz w:val="18"/>
              </w:rPr>
            </w:pPr>
            <w:r>
              <w:rPr>
                <w:kern w:val="2"/>
                <w:sz w:val="18"/>
                <w14:ligatures w14:val="standardContextual"/>
              </w:rPr>
              <w:t>908,00</w:t>
            </w:r>
          </w:p>
        </w:tc>
        <w:tc>
          <w:tcPr>
            <w:tcW w:w="801" w:type="dxa"/>
          </w:tcPr>
          <w:p w14:paraId="51768352"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4.395.</w:t>
            </w:r>
          </w:p>
          <w:p w14:paraId="4A98B648" w14:textId="77777777" w:rsidR="00E55563" w:rsidRDefault="00E55563" w:rsidP="00637313">
            <w:pPr>
              <w:pStyle w:val="TableParagraph"/>
              <w:ind w:left="14" w:right="10"/>
              <w:jc w:val="center"/>
              <w:rPr>
                <w:sz w:val="18"/>
              </w:rPr>
            </w:pPr>
            <w:r>
              <w:rPr>
                <w:kern w:val="2"/>
                <w:sz w:val="18"/>
                <w14:ligatures w14:val="standardContextual"/>
              </w:rPr>
              <w:t>945,00</w:t>
            </w:r>
          </w:p>
        </w:tc>
        <w:tc>
          <w:tcPr>
            <w:tcW w:w="802" w:type="dxa"/>
          </w:tcPr>
          <w:p w14:paraId="5F95CBA9"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4.527.</w:t>
            </w:r>
          </w:p>
          <w:p w14:paraId="10B2F4A1" w14:textId="77777777" w:rsidR="00E55563" w:rsidRDefault="00E55563" w:rsidP="00637313">
            <w:pPr>
              <w:pStyle w:val="TableParagraph"/>
              <w:ind w:left="14" w:right="10"/>
              <w:jc w:val="center"/>
              <w:rPr>
                <w:sz w:val="18"/>
              </w:rPr>
            </w:pPr>
            <w:r>
              <w:rPr>
                <w:kern w:val="2"/>
                <w:sz w:val="18"/>
                <w14:ligatures w14:val="standardContextual"/>
              </w:rPr>
              <w:t>824,00</w:t>
            </w:r>
          </w:p>
        </w:tc>
      </w:tr>
      <w:tr w:rsidR="00E55563" w14:paraId="3C1E962C" w14:textId="77777777" w:rsidTr="00637313">
        <w:trPr>
          <w:trHeight w:val="1084"/>
        </w:trPr>
        <w:tc>
          <w:tcPr>
            <w:tcW w:w="2733" w:type="dxa"/>
          </w:tcPr>
          <w:p w14:paraId="364AA7BD" w14:textId="77777777" w:rsidR="00E55563" w:rsidRPr="00663E04" w:rsidRDefault="00E55563" w:rsidP="00637313">
            <w:pPr>
              <w:pStyle w:val="TableParagraph"/>
              <w:ind w:left="108"/>
              <w:rPr>
                <w:sz w:val="18"/>
                <w:lang w:val="sr-Cyrl-RS"/>
              </w:rPr>
            </w:pPr>
            <w:r>
              <w:rPr>
                <w:sz w:val="18"/>
                <w:lang w:val="sr-Cyrl-RS"/>
              </w:rPr>
              <w:t xml:space="preserve">2.1.2 </w:t>
            </w:r>
            <w:r>
              <w:rPr>
                <w:sz w:val="18"/>
              </w:rPr>
              <w:t>Повећање обухвата корисника и квалитета услуге ПУК</w:t>
            </w:r>
            <w:r>
              <w:rPr>
                <w:sz w:val="18"/>
                <w:lang w:val="sr-Cyrl-RS"/>
              </w:rPr>
              <w:t xml:space="preserve"> за одрасле и старе</w:t>
            </w:r>
          </w:p>
        </w:tc>
        <w:tc>
          <w:tcPr>
            <w:tcW w:w="1742" w:type="dxa"/>
          </w:tcPr>
          <w:p w14:paraId="6911CF7B" w14:textId="77777777" w:rsidR="00E55563" w:rsidRDefault="00E55563" w:rsidP="00637313">
            <w:pPr>
              <w:pStyle w:val="TableParagraph"/>
              <w:spacing w:before="216"/>
              <w:ind w:right="135"/>
              <w:rPr>
                <w:sz w:val="18"/>
                <w:highlight w:val="yellow"/>
                <w:lang w:val="sr-Cyrl-RS"/>
              </w:rPr>
            </w:pPr>
            <w:r>
              <w:rPr>
                <w:bCs/>
                <w:sz w:val="18"/>
                <w:lang w:val="sr-Cyrl-RS"/>
              </w:rPr>
              <w:t xml:space="preserve">Општинска управа </w:t>
            </w:r>
            <w:r w:rsidRPr="0071157C">
              <w:rPr>
                <w:bCs/>
                <w:sz w:val="18"/>
              </w:rPr>
              <w:t>Општин</w:t>
            </w:r>
            <w:r>
              <w:rPr>
                <w:bCs/>
                <w:sz w:val="18"/>
                <w:lang w:val="sr-Cyrl-RS"/>
              </w:rPr>
              <w:t>е</w:t>
            </w:r>
            <w:r w:rsidRPr="0071157C">
              <w:rPr>
                <w:bCs/>
                <w:sz w:val="18"/>
              </w:rPr>
              <w:t xml:space="preserve"> Топола</w:t>
            </w:r>
          </w:p>
          <w:p w14:paraId="6B518902" w14:textId="77777777" w:rsidR="00E55563" w:rsidRPr="0071157C" w:rsidRDefault="00E55563" w:rsidP="00637313">
            <w:pPr>
              <w:pStyle w:val="TableParagraph"/>
              <w:rPr>
                <w:bCs/>
                <w:sz w:val="18"/>
              </w:rPr>
            </w:pPr>
          </w:p>
        </w:tc>
        <w:tc>
          <w:tcPr>
            <w:tcW w:w="1428" w:type="dxa"/>
          </w:tcPr>
          <w:p w14:paraId="3201FE13" w14:textId="77777777" w:rsidR="00E55563" w:rsidRPr="00240995" w:rsidRDefault="00E55563" w:rsidP="00637313">
            <w:pPr>
              <w:pStyle w:val="TableParagraph"/>
              <w:rPr>
                <w:bCs/>
                <w:sz w:val="18"/>
              </w:rPr>
            </w:pPr>
            <w:r w:rsidRPr="00240995">
              <w:rPr>
                <w:bCs/>
                <w:sz w:val="18"/>
              </w:rPr>
              <w:t>Центар за социјални рад ,,Сава Илић“, Аранђеловац, Одељење у Тополи</w:t>
            </w:r>
          </w:p>
          <w:p w14:paraId="117CEB8F" w14:textId="77777777" w:rsidR="00E55563" w:rsidRPr="00240995" w:rsidRDefault="00E55563" w:rsidP="00637313">
            <w:pPr>
              <w:pStyle w:val="TableParagraph"/>
              <w:spacing w:before="216"/>
              <w:ind w:right="135"/>
              <w:rPr>
                <w:sz w:val="18"/>
              </w:rPr>
            </w:pPr>
            <w:r w:rsidRPr="00240995">
              <w:rPr>
                <w:sz w:val="18"/>
                <w:lang w:val="sr-Cyrl-RS"/>
              </w:rPr>
              <w:t>Удружење/а из области социјалне заштите – пружалац услуге</w:t>
            </w:r>
          </w:p>
        </w:tc>
        <w:tc>
          <w:tcPr>
            <w:tcW w:w="1416" w:type="dxa"/>
          </w:tcPr>
          <w:p w14:paraId="00657976" w14:textId="77777777" w:rsidR="00E55563" w:rsidRPr="0071157C" w:rsidRDefault="00E55563" w:rsidP="00637313">
            <w:pPr>
              <w:pStyle w:val="TableParagraph"/>
              <w:ind w:left="13" w:right="41"/>
              <w:jc w:val="center"/>
              <w:rPr>
                <w:sz w:val="18"/>
              </w:rPr>
            </w:pPr>
            <w:r w:rsidRPr="0071157C">
              <w:rPr>
                <w:sz w:val="18"/>
              </w:rPr>
              <w:t>4 квартал, 2030.година</w:t>
            </w:r>
          </w:p>
        </w:tc>
        <w:tc>
          <w:tcPr>
            <w:tcW w:w="1626" w:type="dxa"/>
          </w:tcPr>
          <w:p w14:paraId="4FF1534C" w14:textId="77777777" w:rsidR="00E55563" w:rsidRPr="0071157C" w:rsidRDefault="00E55563" w:rsidP="00637313">
            <w:pPr>
              <w:pStyle w:val="TableParagraph"/>
              <w:ind w:right="210"/>
              <w:rPr>
                <w:sz w:val="18"/>
              </w:rPr>
            </w:pPr>
            <w:r w:rsidRPr="0071157C">
              <w:rPr>
                <w:sz w:val="18"/>
              </w:rPr>
              <w:t>Општина Топола</w:t>
            </w:r>
          </w:p>
          <w:p w14:paraId="7815639F" w14:textId="77777777" w:rsidR="00E55563" w:rsidRPr="0071157C" w:rsidRDefault="00E55563" w:rsidP="00637313">
            <w:pPr>
              <w:pStyle w:val="TableParagraph"/>
              <w:ind w:right="210"/>
              <w:rPr>
                <w:sz w:val="18"/>
              </w:rPr>
            </w:pPr>
          </w:p>
        </w:tc>
        <w:tc>
          <w:tcPr>
            <w:tcW w:w="1522" w:type="dxa"/>
          </w:tcPr>
          <w:p w14:paraId="679BD142" w14:textId="77777777" w:rsidR="00E55563" w:rsidRPr="00070808" w:rsidRDefault="00E55563" w:rsidP="00637313">
            <w:pPr>
              <w:pStyle w:val="TableParagraph"/>
              <w:spacing w:before="215"/>
              <w:rPr>
                <w:bCs/>
                <w:color w:val="000000"/>
                <w:sz w:val="18"/>
              </w:rPr>
            </w:pPr>
            <w:r w:rsidRPr="00070808">
              <w:rPr>
                <w:bCs/>
                <w:color w:val="000000"/>
                <w:sz w:val="18"/>
              </w:rPr>
              <w:t>Програм 11,</w:t>
            </w:r>
          </w:p>
          <w:p w14:paraId="5FB7AC9D" w14:textId="77777777" w:rsidR="00E55563" w:rsidRPr="00070808" w:rsidRDefault="00E55563" w:rsidP="00637313">
            <w:pPr>
              <w:pStyle w:val="TableParagraph"/>
              <w:spacing w:before="215"/>
              <w:rPr>
                <w:bCs/>
                <w:color w:val="000000"/>
                <w:sz w:val="18"/>
              </w:rPr>
            </w:pPr>
            <w:r w:rsidRPr="00070808">
              <w:rPr>
                <w:bCs/>
                <w:color w:val="000000"/>
                <w:sz w:val="18"/>
              </w:rPr>
              <w:t xml:space="preserve">ПА 0016-Дневне услуге у заједници </w:t>
            </w:r>
          </w:p>
        </w:tc>
        <w:tc>
          <w:tcPr>
            <w:tcW w:w="801" w:type="dxa"/>
          </w:tcPr>
          <w:p w14:paraId="2465E27F"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8.330.</w:t>
            </w:r>
          </w:p>
          <w:p w14:paraId="73AEE558" w14:textId="77777777" w:rsidR="00E55563" w:rsidRDefault="00E55563" w:rsidP="00637313">
            <w:pPr>
              <w:pStyle w:val="TableParagraph"/>
              <w:ind w:left="14" w:right="10"/>
              <w:jc w:val="center"/>
              <w:rPr>
                <w:sz w:val="18"/>
              </w:rPr>
            </w:pPr>
            <w:r>
              <w:rPr>
                <w:kern w:val="2"/>
                <w:sz w:val="18"/>
                <w14:ligatures w14:val="standardContextual"/>
              </w:rPr>
              <w:t>011,00</w:t>
            </w:r>
          </w:p>
        </w:tc>
        <w:tc>
          <w:tcPr>
            <w:tcW w:w="801" w:type="dxa"/>
          </w:tcPr>
          <w:p w14:paraId="17A15E8D"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8.604.</w:t>
            </w:r>
          </w:p>
          <w:p w14:paraId="24B50B2F" w14:textId="77777777" w:rsidR="00E55563" w:rsidRDefault="00E55563" w:rsidP="00637313">
            <w:pPr>
              <w:pStyle w:val="TableParagraph"/>
              <w:ind w:left="14" w:right="10"/>
              <w:jc w:val="center"/>
              <w:rPr>
                <w:sz w:val="18"/>
              </w:rPr>
            </w:pPr>
            <w:r>
              <w:rPr>
                <w:kern w:val="2"/>
                <w:sz w:val="18"/>
                <w14:ligatures w14:val="standardContextual"/>
              </w:rPr>
              <w:t>902,00</w:t>
            </w:r>
          </w:p>
        </w:tc>
        <w:tc>
          <w:tcPr>
            <w:tcW w:w="801" w:type="dxa"/>
          </w:tcPr>
          <w:p w14:paraId="507ADA3F"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8.863.</w:t>
            </w:r>
          </w:p>
          <w:p w14:paraId="14138A5E" w14:textId="77777777" w:rsidR="00E55563" w:rsidRDefault="00E55563" w:rsidP="00637313">
            <w:pPr>
              <w:pStyle w:val="TableParagraph"/>
              <w:ind w:left="14" w:right="10"/>
              <w:jc w:val="center"/>
              <w:rPr>
                <w:sz w:val="18"/>
              </w:rPr>
            </w:pPr>
            <w:r>
              <w:rPr>
                <w:kern w:val="2"/>
                <w:sz w:val="18"/>
                <w14:ligatures w14:val="standardContextual"/>
              </w:rPr>
              <w:t>049,00</w:t>
            </w:r>
          </w:p>
        </w:tc>
        <w:tc>
          <w:tcPr>
            <w:tcW w:w="801" w:type="dxa"/>
          </w:tcPr>
          <w:p w14:paraId="4CAFE5B4"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9.128.</w:t>
            </w:r>
          </w:p>
          <w:p w14:paraId="130C1504" w14:textId="77777777" w:rsidR="00E55563" w:rsidRDefault="00E55563" w:rsidP="00637313">
            <w:pPr>
              <w:pStyle w:val="TableParagraph"/>
              <w:ind w:left="14" w:right="10"/>
              <w:jc w:val="center"/>
              <w:rPr>
                <w:sz w:val="18"/>
              </w:rPr>
            </w:pPr>
            <w:r>
              <w:rPr>
                <w:kern w:val="2"/>
                <w:sz w:val="18"/>
                <w14:ligatures w14:val="standardContextual"/>
              </w:rPr>
              <w:t>940,00</w:t>
            </w:r>
          </w:p>
        </w:tc>
        <w:tc>
          <w:tcPr>
            <w:tcW w:w="802" w:type="dxa"/>
          </w:tcPr>
          <w:p w14:paraId="518F0023" w14:textId="77777777" w:rsidR="00E55563" w:rsidRDefault="00E55563" w:rsidP="00637313">
            <w:pPr>
              <w:pStyle w:val="TableParagraph"/>
              <w:ind w:left="14" w:right="10"/>
              <w:jc w:val="center"/>
              <w:rPr>
                <w:kern w:val="2"/>
                <w:sz w:val="18"/>
                <w14:ligatures w14:val="standardContextual"/>
              </w:rPr>
            </w:pPr>
            <w:r>
              <w:rPr>
                <w:kern w:val="2"/>
                <w:sz w:val="18"/>
                <w14:ligatures w14:val="standardContextual"/>
              </w:rPr>
              <w:t>9.402.</w:t>
            </w:r>
          </w:p>
          <w:p w14:paraId="760515B4" w14:textId="77777777" w:rsidR="00E55563" w:rsidRDefault="00E55563" w:rsidP="00637313">
            <w:pPr>
              <w:pStyle w:val="TableParagraph"/>
              <w:ind w:left="14" w:right="10"/>
              <w:jc w:val="center"/>
              <w:rPr>
                <w:sz w:val="18"/>
              </w:rPr>
            </w:pPr>
            <w:r>
              <w:rPr>
                <w:kern w:val="2"/>
                <w:sz w:val="18"/>
                <w14:ligatures w14:val="standardContextual"/>
              </w:rPr>
              <w:t>808,00</w:t>
            </w:r>
          </w:p>
        </w:tc>
      </w:tr>
      <w:tr w:rsidR="00E55563" w14:paraId="5212E6B1" w14:textId="77777777" w:rsidTr="00637313">
        <w:trPr>
          <w:trHeight w:val="1084"/>
        </w:trPr>
        <w:tc>
          <w:tcPr>
            <w:tcW w:w="2733" w:type="dxa"/>
          </w:tcPr>
          <w:p w14:paraId="7C73F284" w14:textId="5B5E6098" w:rsidR="00E55563" w:rsidRPr="005F5096" w:rsidRDefault="00E55563" w:rsidP="00637313">
            <w:pPr>
              <w:pStyle w:val="TableParagraph"/>
              <w:ind w:left="108"/>
              <w:rPr>
                <w:sz w:val="18"/>
              </w:rPr>
            </w:pPr>
            <w:r>
              <w:rPr>
                <w:sz w:val="18"/>
              </w:rPr>
              <w:t>2.1.</w:t>
            </w:r>
            <w:r w:rsidR="00C04D3F">
              <w:rPr>
                <w:sz w:val="18"/>
                <w:lang w:val="sr-Cyrl-RS"/>
              </w:rPr>
              <w:t>3</w:t>
            </w:r>
            <w:r>
              <w:rPr>
                <w:sz w:val="18"/>
              </w:rPr>
              <w:t xml:space="preserve"> Повећање обухвата корисника услуге ЛП</w:t>
            </w:r>
          </w:p>
        </w:tc>
        <w:tc>
          <w:tcPr>
            <w:tcW w:w="1742" w:type="dxa"/>
          </w:tcPr>
          <w:p w14:paraId="072BBEAC" w14:textId="77777777" w:rsidR="00E55563" w:rsidRDefault="00E55563" w:rsidP="00637313">
            <w:pPr>
              <w:pStyle w:val="TableParagraph"/>
              <w:spacing w:before="216"/>
              <w:ind w:right="135"/>
              <w:rPr>
                <w:sz w:val="18"/>
                <w:highlight w:val="yellow"/>
                <w:lang w:val="sr-Cyrl-RS"/>
              </w:rPr>
            </w:pPr>
            <w:r>
              <w:rPr>
                <w:bCs/>
                <w:sz w:val="18"/>
                <w:lang w:val="sr-Cyrl-RS"/>
              </w:rPr>
              <w:t xml:space="preserve">Општинска управа </w:t>
            </w:r>
            <w:r w:rsidRPr="0071157C">
              <w:rPr>
                <w:bCs/>
                <w:sz w:val="18"/>
              </w:rPr>
              <w:t>Општин</w:t>
            </w:r>
            <w:r>
              <w:rPr>
                <w:bCs/>
                <w:sz w:val="18"/>
                <w:lang w:val="sr-Cyrl-RS"/>
              </w:rPr>
              <w:t>е</w:t>
            </w:r>
            <w:r w:rsidRPr="0071157C">
              <w:rPr>
                <w:bCs/>
                <w:sz w:val="18"/>
              </w:rPr>
              <w:t xml:space="preserve"> Топола</w:t>
            </w:r>
          </w:p>
          <w:p w14:paraId="343E84C2" w14:textId="77777777" w:rsidR="00E55563" w:rsidRDefault="00E55563" w:rsidP="00637313">
            <w:pPr>
              <w:pStyle w:val="TableParagraph"/>
              <w:rPr>
                <w:sz w:val="18"/>
              </w:rPr>
            </w:pPr>
          </w:p>
        </w:tc>
        <w:tc>
          <w:tcPr>
            <w:tcW w:w="1428" w:type="dxa"/>
          </w:tcPr>
          <w:p w14:paraId="5D77C9C3" w14:textId="77777777" w:rsidR="00E55563" w:rsidRPr="00240995" w:rsidRDefault="00E55563" w:rsidP="00637313">
            <w:pPr>
              <w:pStyle w:val="TableParagraph"/>
              <w:rPr>
                <w:bCs/>
                <w:sz w:val="18"/>
              </w:rPr>
            </w:pPr>
            <w:r w:rsidRPr="00240995">
              <w:rPr>
                <w:bCs/>
                <w:sz w:val="18"/>
              </w:rPr>
              <w:t>Центар за социјални рад ,,Сава Илић“, Аранђеловац, Одељење у Тополи</w:t>
            </w:r>
          </w:p>
          <w:p w14:paraId="57841C06" w14:textId="77777777" w:rsidR="00E55563" w:rsidRPr="00240995" w:rsidRDefault="00E55563" w:rsidP="00637313">
            <w:pPr>
              <w:pStyle w:val="TableParagraph"/>
              <w:spacing w:before="216"/>
              <w:ind w:right="135"/>
              <w:rPr>
                <w:sz w:val="18"/>
                <w:lang w:val="sr-Cyrl-RS"/>
              </w:rPr>
            </w:pPr>
            <w:r w:rsidRPr="00240995">
              <w:rPr>
                <w:sz w:val="18"/>
                <w:lang w:val="sr-Cyrl-RS"/>
              </w:rPr>
              <w:t xml:space="preserve">Удружење/а из области </w:t>
            </w:r>
            <w:r w:rsidRPr="00240995">
              <w:rPr>
                <w:sz w:val="18"/>
                <w:lang w:val="sr-Cyrl-RS"/>
              </w:rPr>
              <w:lastRenderedPageBreak/>
              <w:t>социјалне заштите – пружалац услуге</w:t>
            </w:r>
          </w:p>
        </w:tc>
        <w:tc>
          <w:tcPr>
            <w:tcW w:w="1416" w:type="dxa"/>
          </w:tcPr>
          <w:p w14:paraId="0233F863" w14:textId="77777777" w:rsidR="00E55563" w:rsidRDefault="00E55563" w:rsidP="00637313">
            <w:pPr>
              <w:pStyle w:val="TableParagraph"/>
              <w:ind w:left="13" w:right="41"/>
              <w:jc w:val="center"/>
              <w:rPr>
                <w:sz w:val="18"/>
              </w:rPr>
            </w:pPr>
            <w:r w:rsidRPr="0071157C">
              <w:rPr>
                <w:sz w:val="18"/>
              </w:rPr>
              <w:lastRenderedPageBreak/>
              <w:t>4 квартал, 2030.година</w:t>
            </w:r>
          </w:p>
        </w:tc>
        <w:tc>
          <w:tcPr>
            <w:tcW w:w="1626" w:type="dxa"/>
          </w:tcPr>
          <w:p w14:paraId="1ECC9827" w14:textId="77777777" w:rsidR="00E55563" w:rsidRPr="0071157C" w:rsidRDefault="00E55563" w:rsidP="00637313">
            <w:pPr>
              <w:pStyle w:val="TableParagraph"/>
              <w:ind w:right="210"/>
              <w:rPr>
                <w:sz w:val="18"/>
              </w:rPr>
            </w:pPr>
            <w:r w:rsidRPr="0071157C">
              <w:rPr>
                <w:sz w:val="18"/>
              </w:rPr>
              <w:t>Општина Топола</w:t>
            </w:r>
          </w:p>
          <w:p w14:paraId="29F5CDC3" w14:textId="77777777" w:rsidR="00E55563" w:rsidRDefault="00E55563" w:rsidP="00637313">
            <w:pPr>
              <w:pStyle w:val="TableParagraph"/>
              <w:ind w:right="210"/>
              <w:rPr>
                <w:sz w:val="18"/>
              </w:rPr>
            </w:pPr>
          </w:p>
        </w:tc>
        <w:tc>
          <w:tcPr>
            <w:tcW w:w="1522" w:type="dxa"/>
          </w:tcPr>
          <w:p w14:paraId="55E38828" w14:textId="77777777" w:rsidR="00E55563" w:rsidRPr="00070808" w:rsidRDefault="00E55563" w:rsidP="00637313">
            <w:pPr>
              <w:pStyle w:val="TableParagraph"/>
              <w:spacing w:before="215"/>
              <w:rPr>
                <w:bCs/>
                <w:color w:val="000000"/>
                <w:sz w:val="18"/>
              </w:rPr>
            </w:pPr>
            <w:r w:rsidRPr="00070808">
              <w:rPr>
                <w:bCs/>
                <w:color w:val="000000"/>
                <w:sz w:val="18"/>
              </w:rPr>
              <w:t>Програм 11,</w:t>
            </w:r>
          </w:p>
          <w:p w14:paraId="14EB49F7" w14:textId="77777777" w:rsidR="00E55563" w:rsidRPr="00070808" w:rsidRDefault="00E55563" w:rsidP="00637313">
            <w:pPr>
              <w:pStyle w:val="TableParagraph"/>
              <w:spacing w:before="215"/>
              <w:rPr>
                <w:color w:val="000000"/>
                <w:sz w:val="18"/>
              </w:rPr>
            </w:pPr>
            <w:r w:rsidRPr="00070808">
              <w:rPr>
                <w:bCs/>
                <w:color w:val="000000"/>
                <w:sz w:val="18"/>
              </w:rPr>
              <w:t xml:space="preserve">ПА 0016-Дневне услуге у заједници </w:t>
            </w:r>
          </w:p>
        </w:tc>
        <w:tc>
          <w:tcPr>
            <w:tcW w:w="801" w:type="dxa"/>
          </w:tcPr>
          <w:p w14:paraId="21813DA2" w14:textId="77777777" w:rsidR="00E55563" w:rsidRDefault="00E55563" w:rsidP="00637313">
            <w:pPr>
              <w:pStyle w:val="TableParagraph"/>
              <w:ind w:left="14" w:right="10"/>
              <w:jc w:val="center"/>
              <w:rPr>
                <w:sz w:val="18"/>
              </w:rPr>
            </w:pPr>
            <w:r>
              <w:rPr>
                <w:sz w:val="18"/>
              </w:rPr>
              <w:t>9.352.</w:t>
            </w:r>
          </w:p>
          <w:p w14:paraId="76262C77" w14:textId="77777777" w:rsidR="00E55563" w:rsidRDefault="00E55563" w:rsidP="00637313">
            <w:pPr>
              <w:pStyle w:val="TableParagraph"/>
              <w:ind w:left="14" w:right="10"/>
              <w:jc w:val="center"/>
              <w:rPr>
                <w:sz w:val="18"/>
              </w:rPr>
            </w:pPr>
            <w:r>
              <w:rPr>
                <w:sz w:val="18"/>
              </w:rPr>
              <w:t>620,00</w:t>
            </w:r>
          </w:p>
        </w:tc>
        <w:tc>
          <w:tcPr>
            <w:tcW w:w="801" w:type="dxa"/>
          </w:tcPr>
          <w:p w14:paraId="3184CF69" w14:textId="77777777" w:rsidR="00E55563" w:rsidRDefault="00E55563" w:rsidP="00637313">
            <w:pPr>
              <w:pStyle w:val="TableParagraph"/>
              <w:ind w:left="14" w:right="10"/>
              <w:jc w:val="center"/>
              <w:rPr>
                <w:sz w:val="18"/>
              </w:rPr>
            </w:pPr>
            <w:r>
              <w:rPr>
                <w:sz w:val="18"/>
              </w:rPr>
              <w:t>9.661.</w:t>
            </w:r>
          </w:p>
          <w:p w14:paraId="4F15C47D" w14:textId="77777777" w:rsidR="00E55563" w:rsidRDefault="00E55563" w:rsidP="00637313">
            <w:pPr>
              <w:pStyle w:val="TableParagraph"/>
              <w:ind w:left="14" w:right="10"/>
              <w:jc w:val="center"/>
              <w:rPr>
                <w:sz w:val="18"/>
              </w:rPr>
            </w:pPr>
            <w:r>
              <w:rPr>
                <w:sz w:val="18"/>
              </w:rPr>
              <w:t>256,00</w:t>
            </w:r>
          </w:p>
        </w:tc>
        <w:tc>
          <w:tcPr>
            <w:tcW w:w="801" w:type="dxa"/>
          </w:tcPr>
          <w:p w14:paraId="111FC4FB" w14:textId="77777777" w:rsidR="00E55563" w:rsidRDefault="00E55563" w:rsidP="00637313">
            <w:pPr>
              <w:pStyle w:val="TableParagraph"/>
              <w:ind w:left="14" w:right="10"/>
              <w:jc w:val="center"/>
              <w:rPr>
                <w:sz w:val="18"/>
              </w:rPr>
            </w:pPr>
            <w:r>
              <w:rPr>
                <w:sz w:val="18"/>
              </w:rPr>
              <w:t>9.951.</w:t>
            </w:r>
          </w:p>
          <w:p w14:paraId="0AD4954C" w14:textId="77777777" w:rsidR="00E55563" w:rsidRDefault="00E55563" w:rsidP="00637313">
            <w:pPr>
              <w:pStyle w:val="TableParagraph"/>
              <w:ind w:left="14" w:right="10"/>
              <w:jc w:val="center"/>
              <w:rPr>
                <w:sz w:val="18"/>
              </w:rPr>
            </w:pPr>
            <w:r>
              <w:rPr>
                <w:sz w:val="18"/>
              </w:rPr>
              <w:t>094,00</w:t>
            </w:r>
          </w:p>
        </w:tc>
        <w:tc>
          <w:tcPr>
            <w:tcW w:w="801" w:type="dxa"/>
          </w:tcPr>
          <w:p w14:paraId="18703C5C" w14:textId="77777777" w:rsidR="00E55563" w:rsidRDefault="00E55563" w:rsidP="00637313">
            <w:pPr>
              <w:pStyle w:val="TableParagraph"/>
              <w:ind w:left="14" w:right="10"/>
              <w:jc w:val="center"/>
              <w:rPr>
                <w:sz w:val="18"/>
              </w:rPr>
            </w:pPr>
            <w:r>
              <w:rPr>
                <w:sz w:val="18"/>
              </w:rPr>
              <w:t>10.249.</w:t>
            </w:r>
          </w:p>
          <w:p w14:paraId="24C84E4B" w14:textId="77777777" w:rsidR="00E55563" w:rsidRDefault="00E55563" w:rsidP="00637313">
            <w:pPr>
              <w:pStyle w:val="TableParagraph"/>
              <w:ind w:left="14" w:right="10"/>
              <w:jc w:val="center"/>
              <w:rPr>
                <w:sz w:val="18"/>
              </w:rPr>
            </w:pPr>
            <w:r>
              <w:rPr>
                <w:sz w:val="18"/>
              </w:rPr>
              <w:t>627,00</w:t>
            </w:r>
          </w:p>
        </w:tc>
        <w:tc>
          <w:tcPr>
            <w:tcW w:w="802" w:type="dxa"/>
          </w:tcPr>
          <w:p w14:paraId="337067EB" w14:textId="77777777" w:rsidR="00E55563" w:rsidRDefault="00E55563" w:rsidP="00637313">
            <w:pPr>
              <w:pStyle w:val="TableParagraph"/>
              <w:ind w:left="14" w:right="10"/>
              <w:jc w:val="center"/>
              <w:rPr>
                <w:sz w:val="18"/>
              </w:rPr>
            </w:pPr>
            <w:r>
              <w:rPr>
                <w:sz w:val="18"/>
              </w:rPr>
              <w:t>10.557.</w:t>
            </w:r>
          </w:p>
          <w:p w14:paraId="7A4F5F96" w14:textId="77777777" w:rsidR="00E55563" w:rsidRDefault="00E55563" w:rsidP="00637313">
            <w:pPr>
              <w:pStyle w:val="TableParagraph"/>
              <w:ind w:left="14" w:right="10"/>
              <w:jc w:val="center"/>
              <w:rPr>
                <w:sz w:val="18"/>
              </w:rPr>
            </w:pPr>
            <w:r>
              <w:rPr>
                <w:sz w:val="18"/>
              </w:rPr>
              <w:t>116,00</w:t>
            </w:r>
          </w:p>
        </w:tc>
      </w:tr>
      <w:tr w:rsidR="00E55563" w14:paraId="28166FE5" w14:textId="77777777" w:rsidTr="00637313">
        <w:trPr>
          <w:trHeight w:val="1084"/>
        </w:trPr>
        <w:tc>
          <w:tcPr>
            <w:tcW w:w="2733" w:type="dxa"/>
          </w:tcPr>
          <w:p w14:paraId="3A28EF0A" w14:textId="1390A1F2" w:rsidR="00E55563" w:rsidRDefault="00E55563" w:rsidP="00637313">
            <w:pPr>
              <w:pStyle w:val="TableParagraph"/>
              <w:ind w:left="108"/>
              <w:rPr>
                <w:sz w:val="18"/>
              </w:rPr>
            </w:pPr>
            <w:r>
              <w:rPr>
                <w:sz w:val="18"/>
              </w:rPr>
              <w:t>2.1.</w:t>
            </w:r>
            <w:r w:rsidR="00455A9D">
              <w:rPr>
                <w:sz w:val="18"/>
                <w:lang w:val="sr-Cyrl-RS"/>
              </w:rPr>
              <w:t>4</w:t>
            </w:r>
            <w:r>
              <w:rPr>
                <w:sz w:val="18"/>
              </w:rPr>
              <w:t xml:space="preserve"> Повећање обухвата корисника услуге дефектолошко-</w:t>
            </w:r>
            <w:r w:rsidR="00497A30">
              <w:rPr>
                <w:sz w:val="18"/>
                <w:lang w:val="sr-Cyrl-RS"/>
              </w:rPr>
              <w:t>психолошлки</w:t>
            </w:r>
            <w:r>
              <w:rPr>
                <w:sz w:val="18"/>
              </w:rPr>
              <w:t xml:space="preserve"> и </w:t>
            </w:r>
            <w:r w:rsidR="00497A30">
              <w:rPr>
                <w:sz w:val="18"/>
                <w:lang w:val="sr-Cyrl-RS"/>
              </w:rPr>
              <w:t>логопедски</w:t>
            </w:r>
            <w:r>
              <w:rPr>
                <w:sz w:val="18"/>
              </w:rPr>
              <w:t xml:space="preserve"> третман</w:t>
            </w:r>
          </w:p>
        </w:tc>
        <w:tc>
          <w:tcPr>
            <w:tcW w:w="1742" w:type="dxa"/>
          </w:tcPr>
          <w:p w14:paraId="4F672B33" w14:textId="77777777" w:rsidR="00E55563" w:rsidRDefault="00E55563" w:rsidP="00637313">
            <w:pPr>
              <w:pStyle w:val="TableParagraph"/>
              <w:spacing w:before="216"/>
              <w:ind w:right="135"/>
              <w:rPr>
                <w:sz w:val="18"/>
                <w:highlight w:val="yellow"/>
                <w:lang w:val="sr-Cyrl-RS"/>
              </w:rPr>
            </w:pPr>
            <w:r>
              <w:rPr>
                <w:bCs/>
                <w:sz w:val="18"/>
                <w:lang w:val="sr-Cyrl-RS"/>
              </w:rPr>
              <w:t xml:space="preserve">Општинска управа </w:t>
            </w:r>
            <w:r w:rsidRPr="0071157C">
              <w:rPr>
                <w:bCs/>
                <w:sz w:val="18"/>
              </w:rPr>
              <w:t>Општин</w:t>
            </w:r>
            <w:r>
              <w:rPr>
                <w:bCs/>
                <w:sz w:val="18"/>
                <w:lang w:val="sr-Cyrl-RS"/>
              </w:rPr>
              <w:t>е</w:t>
            </w:r>
            <w:r w:rsidRPr="0071157C">
              <w:rPr>
                <w:bCs/>
                <w:sz w:val="18"/>
              </w:rPr>
              <w:t xml:space="preserve"> Топола</w:t>
            </w:r>
          </w:p>
          <w:p w14:paraId="43F111D4" w14:textId="77777777" w:rsidR="00E55563" w:rsidRDefault="00E55563" w:rsidP="00637313">
            <w:pPr>
              <w:pStyle w:val="TableParagraph"/>
              <w:rPr>
                <w:sz w:val="18"/>
              </w:rPr>
            </w:pPr>
          </w:p>
        </w:tc>
        <w:tc>
          <w:tcPr>
            <w:tcW w:w="1428" w:type="dxa"/>
          </w:tcPr>
          <w:p w14:paraId="1245C4BD" w14:textId="77777777" w:rsidR="00E55563" w:rsidRPr="0071157C" w:rsidRDefault="00E55563" w:rsidP="00637313">
            <w:pPr>
              <w:pStyle w:val="TableParagraph"/>
              <w:rPr>
                <w:bCs/>
                <w:sz w:val="18"/>
              </w:rPr>
            </w:pPr>
            <w:r w:rsidRPr="0071157C">
              <w:rPr>
                <w:bCs/>
                <w:sz w:val="18"/>
              </w:rPr>
              <w:t>Центар за социјални рад ,,Сава Илић“, Аранђеловац, Одељење у Тополи</w:t>
            </w:r>
          </w:p>
          <w:p w14:paraId="19994E85" w14:textId="77777777" w:rsidR="00E55563" w:rsidRPr="00663E04" w:rsidRDefault="00E55563" w:rsidP="00637313">
            <w:pPr>
              <w:pStyle w:val="TableParagraph"/>
              <w:spacing w:before="216"/>
              <w:ind w:right="135"/>
              <w:rPr>
                <w:sz w:val="18"/>
                <w:highlight w:val="yellow"/>
                <w:lang w:val="sr-Cyrl-RS"/>
              </w:rPr>
            </w:pPr>
            <w:r w:rsidRPr="00240995">
              <w:rPr>
                <w:sz w:val="18"/>
                <w:lang w:val="sr-Cyrl-RS"/>
              </w:rPr>
              <w:t>Удружење/а из области социјалне заштите</w:t>
            </w:r>
            <w:r>
              <w:rPr>
                <w:sz w:val="18"/>
                <w:lang w:val="sr-Cyrl-RS"/>
              </w:rPr>
              <w:t xml:space="preserve"> – пружалац услуге</w:t>
            </w:r>
          </w:p>
        </w:tc>
        <w:tc>
          <w:tcPr>
            <w:tcW w:w="1416" w:type="dxa"/>
          </w:tcPr>
          <w:p w14:paraId="2965FF36" w14:textId="77777777" w:rsidR="00E55563" w:rsidRDefault="00E55563" w:rsidP="00637313">
            <w:pPr>
              <w:pStyle w:val="TableParagraph"/>
              <w:ind w:left="13" w:right="41"/>
              <w:jc w:val="center"/>
              <w:rPr>
                <w:sz w:val="18"/>
              </w:rPr>
            </w:pPr>
            <w:r w:rsidRPr="0071157C">
              <w:rPr>
                <w:sz w:val="18"/>
              </w:rPr>
              <w:t>4 квартал, 2030.година</w:t>
            </w:r>
          </w:p>
        </w:tc>
        <w:tc>
          <w:tcPr>
            <w:tcW w:w="1626" w:type="dxa"/>
          </w:tcPr>
          <w:p w14:paraId="48FC8B9D" w14:textId="77777777" w:rsidR="00E55563" w:rsidRPr="0071157C" w:rsidRDefault="00E55563" w:rsidP="00637313">
            <w:pPr>
              <w:pStyle w:val="TableParagraph"/>
              <w:ind w:right="210"/>
              <w:rPr>
                <w:sz w:val="18"/>
              </w:rPr>
            </w:pPr>
            <w:r w:rsidRPr="0071157C">
              <w:rPr>
                <w:sz w:val="18"/>
              </w:rPr>
              <w:t>Општина Топола</w:t>
            </w:r>
          </w:p>
          <w:p w14:paraId="1B84ED70" w14:textId="77777777" w:rsidR="00E55563" w:rsidRDefault="00E55563" w:rsidP="00637313">
            <w:pPr>
              <w:pStyle w:val="TableParagraph"/>
              <w:ind w:right="210"/>
              <w:rPr>
                <w:sz w:val="18"/>
              </w:rPr>
            </w:pPr>
          </w:p>
        </w:tc>
        <w:tc>
          <w:tcPr>
            <w:tcW w:w="1522" w:type="dxa"/>
          </w:tcPr>
          <w:p w14:paraId="5595AEA3" w14:textId="77777777" w:rsidR="00E55563" w:rsidRPr="00070808" w:rsidRDefault="00E55563" w:rsidP="00637313">
            <w:pPr>
              <w:pStyle w:val="TableParagraph"/>
              <w:spacing w:before="215"/>
              <w:rPr>
                <w:bCs/>
                <w:color w:val="000000"/>
                <w:sz w:val="18"/>
              </w:rPr>
            </w:pPr>
            <w:r w:rsidRPr="00070808">
              <w:rPr>
                <w:bCs/>
                <w:color w:val="000000"/>
                <w:sz w:val="18"/>
              </w:rPr>
              <w:t>Програм 11,</w:t>
            </w:r>
          </w:p>
          <w:p w14:paraId="6A5991F5" w14:textId="77777777" w:rsidR="00E55563" w:rsidRPr="00070808" w:rsidRDefault="00E55563" w:rsidP="00637313">
            <w:pPr>
              <w:pStyle w:val="TableParagraph"/>
              <w:spacing w:before="215"/>
              <w:rPr>
                <w:color w:val="000000"/>
                <w:sz w:val="18"/>
              </w:rPr>
            </w:pPr>
            <w:r w:rsidRPr="00070808">
              <w:rPr>
                <w:bCs/>
                <w:color w:val="000000"/>
                <w:sz w:val="18"/>
              </w:rPr>
              <w:t xml:space="preserve">ПА 0016-Дневне услуге у заједници </w:t>
            </w:r>
          </w:p>
        </w:tc>
        <w:tc>
          <w:tcPr>
            <w:tcW w:w="801" w:type="dxa"/>
          </w:tcPr>
          <w:p w14:paraId="09414FAE" w14:textId="77777777" w:rsidR="00E55563" w:rsidRDefault="00E55563" w:rsidP="00637313">
            <w:pPr>
              <w:pStyle w:val="TableParagraph"/>
              <w:ind w:left="14" w:right="10"/>
              <w:jc w:val="center"/>
              <w:rPr>
                <w:sz w:val="18"/>
              </w:rPr>
            </w:pPr>
            <w:r>
              <w:rPr>
                <w:sz w:val="18"/>
              </w:rPr>
              <w:t>3.560.</w:t>
            </w:r>
          </w:p>
          <w:p w14:paraId="299A7A5D" w14:textId="77777777" w:rsidR="00E55563" w:rsidRDefault="00E55563" w:rsidP="00637313">
            <w:pPr>
              <w:pStyle w:val="TableParagraph"/>
              <w:ind w:left="14" w:right="10"/>
              <w:jc w:val="center"/>
              <w:rPr>
                <w:sz w:val="18"/>
              </w:rPr>
            </w:pPr>
            <w:r>
              <w:rPr>
                <w:sz w:val="18"/>
              </w:rPr>
              <w:t>547,00</w:t>
            </w:r>
          </w:p>
        </w:tc>
        <w:tc>
          <w:tcPr>
            <w:tcW w:w="801" w:type="dxa"/>
          </w:tcPr>
          <w:p w14:paraId="26550573" w14:textId="77777777" w:rsidR="00E55563" w:rsidRDefault="00E55563" w:rsidP="00637313">
            <w:pPr>
              <w:pStyle w:val="TableParagraph"/>
              <w:ind w:left="14" w:right="10"/>
              <w:jc w:val="center"/>
              <w:rPr>
                <w:sz w:val="18"/>
              </w:rPr>
            </w:pPr>
            <w:r>
              <w:rPr>
                <w:sz w:val="18"/>
              </w:rPr>
              <w:t>3.678.</w:t>
            </w:r>
          </w:p>
          <w:p w14:paraId="26BEC114" w14:textId="77777777" w:rsidR="00E55563" w:rsidRDefault="00E55563" w:rsidP="00637313">
            <w:pPr>
              <w:pStyle w:val="TableParagraph"/>
              <w:ind w:left="14" w:right="10"/>
              <w:jc w:val="center"/>
              <w:rPr>
                <w:sz w:val="18"/>
              </w:rPr>
            </w:pPr>
            <w:r>
              <w:rPr>
                <w:sz w:val="18"/>
              </w:rPr>
              <w:t>045,00</w:t>
            </w:r>
          </w:p>
        </w:tc>
        <w:tc>
          <w:tcPr>
            <w:tcW w:w="801" w:type="dxa"/>
          </w:tcPr>
          <w:p w14:paraId="7F01EDDC" w14:textId="77777777" w:rsidR="00E55563" w:rsidRDefault="00E55563" w:rsidP="00637313">
            <w:pPr>
              <w:pStyle w:val="TableParagraph"/>
              <w:ind w:left="14" w:right="10"/>
              <w:jc w:val="center"/>
              <w:rPr>
                <w:sz w:val="18"/>
              </w:rPr>
            </w:pPr>
            <w:r>
              <w:rPr>
                <w:sz w:val="18"/>
              </w:rPr>
              <w:t>3.788.</w:t>
            </w:r>
          </w:p>
          <w:p w14:paraId="080F09B6" w14:textId="77777777" w:rsidR="00E55563" w:rsidRDefault="00E55563" w:rsidP="00637313">
            <w:pPr>
              <w:pStyle w:val="TableParagraph"/>
              <w:ind w:left="14" w:right="10"/>
              <w:jc w:val="center"/>
              <w:rPr>
                <w:sz w:val="18"/>
              </w:rPr>
            </w:pPr>
            <w:r>
              <w:rPr>
                <w:sz w:val="18"/>
              </w:rPr>
              <w:t>386,00</w:t>
            </w:r>
          </w:p>
        </w:tc>
        <w:tc>
          <w:tcPr>
            <w:tcW w:w="801" w:type="dxa"/>
          </w:tcPr>
          <w:p w14:paraId="43F4371A" w14:textId="77777777" w:rsidR="00E55563" w:rsidRDefault="00E55563" w:rsidP="00637313">
            <w:pPr>
              <w:pStyle w:val="TableParagraph"/>
              <w:ind w:left="14" w:right="10"/>
              <w:jc w:val="center"/>
              <w:rPr>
                <w:sz w:val="18"/>
              </w:rPr>
            </w:pPr>
            <w:r>
              <w:rPr>
                <w:sz w:val="18"/>
              </w:rPr>
              <w:t>3.902.</w:t>
            </w:r>
          </w:p>
          <w:p w14:paraId="0AF2ABD4" w14:textId="77777777" w:rsidR="00E55563" w:rsidRDefault="00E55563" w:rsidP="00637313">
            <w:pPr>
              <w:pStyle w:val="TableParagraph"/>
              <w:ind w:left="14" w:right="10"/>
              <w:jc w:val="center"/>
              <w:rPr>
                <w:sz w:val="18"/>
              </w:rPr>
            </w:pPr>
            <w:r>
              <w:rPr>
                <w:sz w:val="18"/>
              </w:rPr>
              <w:t>038,00</w:t>
            </w:r>
          </w:p>
        </w:tc>
        <w:tc>
          <w:tcPr>
            <w:tcW w:w="802" w:type="dxa"/>
          </w:tcPr>
          <w:p w14:paraId="1AB68D27" w14:textId="77777777" w:rsidR="00E55563" w:rsidRDefault="00E55563" w:rsidP="00637313">
            <w:pPr>
              <w:pStyle w:val="TableParagraph"/>
              <w:ind w:left="14" w:right="10"/>
              <w:jc w:val="center"/>
              <w:rPr>
                <w:sz w:val="18"/>
              </w:rPr>
            </w:pPr>
            <w:r>
              <w:rPr>
                <w:sz w:val="18"/>
              </w:rPr>
              <w:t>4.019.</w:t>
            </w:r>
          </w:p>
          <w:p w14:paraId="6851E04A" w14:textId="77777777" w:rsidR="00E55563" w:rsidRDefault="00E55563" w:rsidP="00637313">
            <w:pPr>
              <w:pStyle w:val="TableParagraph"/>
              <w:ind w:left="14" w:right="10"/>
              <w:jc w:val="center"/>
              <w:rPr>
                <w:sz w:val="18"/>
              </w:rPr>
            </w:pPr>
            <w:r>
              <w:rPr>
                <w:sz w:val="18"/>
              </w:rPr>
              <w:t>099,00</w:t>
            </w:r>
          </w:p>
        </w:tc>
      </w:tr>
    </w:tbl>
    <w:p w14:paraId="7FCF6513" w14:textId="77777777" w:rsidR="00E55563" w:rsidRDefault="00E55563" w:rsidP="00E55563">
      <w:pPr>
        <w:rPr>
          <w:lang w:val="sr-Cyrl-RS"/>
        </w:rPr>
      </w:pPr>
    </w:p>
    <w:tbl>
      <w:tblPr>
        <w:tblW w:w="143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152"/>
        <w:gridCol w:w="10"/>
      </w:tblGrid>
      <w:tr w:rsidR="00E55563" w:rsidRPr="00660B22" w14:paraId="1E2AABA4" w14:textId="77777777" w:rsidTr="00637313">
        <w:trPr>
          <w:gridAfter w:val="1"/>
          <w:wAfter w:w="10" w:type="dxa"/>
          <w:trHeight w:val="242"/>
        </w:trPr>
        <w:tc>
          <w:tcPr>
            <w:tcW w:w="14324" w:type="dxa"/>
            <w:gridSpan w:val="16"/>
            <w:shd w:val="clear" w:color="auto" w:fill="A7CF8C"/>
          </w:tcPr>
          <w:p w14:paraId="526595A5" w14:textId="77777777" w:rsidR="00E55563" w:rsidRPr="00D670C7" w:rsidRDefault="00E55563" w:rsidP="00637313">
            <w:pPr>
              <w:pStyle w:val="TableParagraph"/>
              <w:spacing w:line="222" w:lineRule="exact"/>
              <w:ind w:left="108"/>
              <w:rPr>
                <w:b/>
                <w:sz w:val="20"/>
                <w:lang w:val="sr-Cyrl-RS"/>
              </w:rPr>
            </w:pPr>
            <w:r w:rsidRPr="00FD52E6">
              <w:rPr>
                <w:b/>
                <w:sz w:val="18"/>
                <w:lang w:val="sr-Cyrl-RS"/>
              </w:rPr>
              <w:t>МЕРА2.2: Успостављање и развој нових услуга социјалне заштите</w:t>
            </w:r>
            <w:r>
              <w:rPr>
                <w:b/>
                <w:sz w:val="18"/>
                <w:lang w:val="sr-Cyrl-RS"/>
              </w:rPr>
              <w:t xml:space="preserve"> у надлежности ЈЛС</w:t>
            </w:r>
          </w:p>
        </w:tc>
      </w:tr>
      <w:tr w:rsidR="00E55563" w:rsidRPr="00444433" w14:paraId="74E59CEE" w14:textId="77777777" w:rsidTr="00637313">
        <w:trPr>
          <w:gridAfter w:val="1"/>
          <w:wAfter w:w="10" w:type="dxa"/>
          <w:trHeight w:val="553"/>
        </w:trPr>
        <w:tc>
          <w:tcPr>
            <w:tcW w:w="3950" w:type="dxa"/>
            <w:gridSpan w:val="2"/>
            <w:vMerge w:val="restart"/>
            <w:shd w:val="clear" w:color="auto" w:fill="C4DFB2"/>
          </w:tcPr>
          <w:p w14:paraId="66077E1B" w14:textId="77777777" w:rsidR="00E55563" w:rsidRPr="00441672" w:rsidRDefault="00E55563" w:rsidP="00637313">
            <w:pPr>
              <w:pStyle w:val="TableParagraph"/>
              <w:spacing w:before="124"/>
              <w:ind w:left="38" w:right="28"/>
              <w:jc w:val="center"/>
              <w:rPr>
                <w:b/>
                <w:sz w:val="18"/>
                <w:lang w:val="sr-Cyrl-RS"/>
              </w:rPr>
            </w:pPr>
            <w:r w:rsidRPr="00441672">
              <w:rPr>
                <w:b/>
                <w:sz w:val="18"/>
                <w:lang w:val="sr-Cyrl-RS"/>
              </w:rPr>
              <w:t>Организациона јединица одговорна за спровођење (координисање спровођења) мере</w:t>
            </w:r>
          </w:p>
        </w:tc>
        <w:tc>
          <w:tcPr>
            <w:tcW w:w="2332" w:type="dxa"/>
            <w:gridSpan w:val="2"/>
            <w:vMerge w:val="restart"/>
            <w:shd w:val="clear" w:color="auto" w:fill="C4DFB2"/>
          </w:tcPr>
          <w:p w14:paraId="487DAF3E" w14:textId="77777777" w:rsidR="00E55563" w:rsidRPr="00441672" w:rsidRDefault="00E55563" w:rsidP="00637313">
            <w:pPr>
              <w:pStyle w:val="TableParagraph"/>
              <w:spacing w:before="123"/>
              <w:rPr>
                <w:sz w:val="18"/>
                <w:lang w:val="sr-Cyrl-RS"/>
              </w:rPr>
            </w:pPr>
          </w:p>
          <w:p w14:paraId="18B8CAC6" w14:textId="77777777" w:rsidR="00E55563" w:rsidRDefault="00E55563" w:rsidP="00637313">
            <w:pPr>
              <w:pStyle w:val="TableParagraph"/>
              <w:ind w:left="195"/>
              <w:rPr>
                <w:b/>
                <w:sz w:val="18"/>
              </w:rPr>
            </w:pPr>
            <w:r>
              <w:rPr>
                <w:b/>
                <w:sz w:val="18"/>
              </w:rPr>
              <w:t xml:space="preserve">Извор </w:t>
            </w:r>
            <w:r>
              <w:rPr>
                <w:b/>
                <w:spacing w:val="-2"/>
                <w:sz w:val="18"/>
              </w:rPr>
              <w:t>финансирања</w:t>
            </w:r>
          </w:p>
        </w:tc>
        <w:tc>
          <w:tcPr>
            <w:tcW w:w="2284" w:type="dxa"/>
            <w:gridSpan w:val="3"/>
            <w:vMerge w:val="restart"/>
            <w:shd w:val="clear" w:color="auto" w:fill="C4DFB2"/>
          </w:tcPr>
          <w:p w14:paraId="0447BAF7" w14:textId="77777777" w:rsidR="00E55563" w:rsidRDefault="00E55563" w:rsidP="00637313">
            <w:pPr>
              <w:pStyle w:val="TableParagraph"/>
              <w:spacing w:before="133" w:line="228" w:lineRule="auto"/>
              <w:ind w:left="13"/>
              <w:jc w:val="center"/>
              <w:rPr>
                <w:b/>
                <w:sz w:val="19"/>
              </w:rPr>
            </w:pPr>
            <w:r>
              <w:rPr>
                <w:b/>
                <w:sz w:val="18"/>
              </w:rPr>
              <w:t xml:space="preserve">Веза са програмским буџетом </w:t>
            </w:r>
            <w:r>
              <w:rPr>
                <w:b/>
                <w:sz w:val="19"/>
              </w:rPr>
              <w:t xml:space="preserve">(шифра </w:t>
            </w:r>
            <w:r>
              <w:rPr>
                <w:b/>
                <w:spacing w:val="-2"/>
                <w:sz w:val="19"/>
              </w:rPr>
              <w:t>ПР/ПА/ПЈ)</w:t>
            </w:r>
          </w:p>
        </w:tc>
        <w:tc>
          <w:tcPr>
            <w:tcW w:w="5758" w:type="dxa"/>
            <w:gridSpan w:val="9"/>
            <w:shd w:val="clear" w:color="auto" w:fill="C4DFB2"/>
          </w:tcPr>
          <w:p w14:paraId="4EDC4F93" w14:textId="77777777" w:rsidR="00E55563" w:rsidRPr="00444433" w:rsidRDefault="00E55563" w:rsidP="00637313">
            <w:pPr>
              <w:pStyle w:val="TableParagraph"/>
              <w:spacing w:before="59"/>
              <w:ind w:left="1860" w:hanging="1570"/>
              <w:rPr>
                <w:b/>
                <w:sz w:val="18"/>
              </w:rPr>
            </w:pPr>
            <w:r>
              <w:rPr>
                <w:b/>
                <w:sz w:val="18"/>
              </w:rPr>
              <w:t xml:space="preserve">Укупно процењена финансијска средства по изворима финансирања у </w:t>
            </w:r>
            <w:r w:rsidRPr="00FB1E9C">
              <w:rPr>
                <w:b/>
                <w:bCs/>
                <w:sz w:val="18"/>
                <w:szCs w:val="18"/>
              </w:rPr>
              <w:t>хиљадама</w:t>
            </w:r>
            <w:r>
              <w:rPr>
                <w:b/>
                <w:bCs/>
                <w:sz w:val="18"/>
                <w:szCs w:val="18"/>
              </w:rPr>
              <w:t xml:space="preserve"> </w:t>
            </w:r>
            <w:r w:rsidRPr="00FB1E9C">
              <w:rPr>
                <w:b/>
                <w:sz w:val="18"/>
                <w:szCs w:val="18"/>
              </w:rPr>
              <w:t>РСД</w:t>
            </w:r>
          </w:p>
        </w:tc>
      </w:tr>
      <w:tr w:rsidR="00E55563" w:rsidRPr="00444433" w14:paraId="431E87F1" w14:textId="77777777" w:rsidTr="00637313">
        <w:trPr>
          <w:gridAfter w:val="1"/>
          <w:wAfter w:w="10" w:type="dxa"/>
          <w:trHeight w:val="336"/>
        </w:trPr>
        <w:tc>
          <w:tcPr>
            <w:tcW w:w="3950" w:type="dxa"/>
            <w:gridSpan w:val="2"/>
            <w:vMerge/>
            <w:tcBorders>
              <w:top w:val="nil"/>
            </w:tcBorders>
            <w:shd w:val="clear" w:color="auto" w:fill="C4DFB2"/>
          </w:tcPr>
          <w:p w14:paraId="27C25132" w14:textId="77777777" w:rsidR="00E55563" w:rsidRDefault="00E55563" w:rsidP="00637313">
            <w:pPr>
              <w:rPr>
                <w:sz w:val="2"/>
                <w:szCs w:val="2"/>
              </w:rPr>
            </w:pPr>
          </w:p>
        </w:tc>
        <w:tc>
          <w:tcPr>
            <w:tcW w:w="2332" w:type="dxa"/>
            <w:gridSpan w:val="2"/>
            <w:vMerge/>
            <w:tcBorders>
              <w:top w:val="nil"/>
            </w:tcBorders>
            <w:shd w:val="clear" w:color="auto" w:fill="C4DFB2"/>
          </w:tcPr>
          <w:p w14:paraId="64B1B305" w14:textId="77777777" w:rsidR="00E55563" w:rsidRDefault="00E55563" w:rsidP="00637313">
            <w:pPr>
              <w:rPr>
                <w:sz w:val="2"/>
                <w:szCs w:val="2"/>
              </w:rPr>
            </w:pPr>
          </w:p>
        </w:tc>
        <w:tc>
          <w:tcPr>
            <w:tcW w:w="2284" w:type="dxa"/>
            <w:gridSpan w:val="3"/>
            <w:vMerge/>
            <w:tcBorders>
              <w:top w:val="nil"/>
            </w:tcBorders>
            <w:shd w:val="clear" w:color="auto" w:fill="C4DFB2"/>
          </w:tcPr>
          <w:p w14:paraId="102DA814" w14:textId="77777777" w:rsidR="00E55563" w:rsidRDefault="00E55563" w:rsidP="00637313">
            <w:pPr>
              <w:rPr>
                <w:sz w:val="2"/>
                <w:szCs w:val="2"/>
              </w:rPr>
            </w:pPr>
          </w:p>
        </w:tc>
        <w:tc>
          <w:tcPr>
            <w:tcW w:w="1151" w:type="dxa"/>
            <w:gridSpan w:val="2"/>
            <w:shd w:val="clear" w:color="auto" w:fill="C4DFB2"/>
          </w:tcPr>
          <w:p w14:paraId="4295B1E6"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03D6ABF6"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5D8FA2F4"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6A6B5962" w14:textId="77777777" w:rsidR="00E55563" w:rsidRPr="00444433" w:rsidRDefault="00E55563" w:rsidP="00637313">
            <w:pPr>
              <w:pStyle w:val="TableParagraph"/>
              <w:spacing w:before="59"/>
              <w:ind w:left="14" w:right="3"/>
              <w:jc w:val="center"/>
              <w:rPr>
                <w:b/>
                <w:sz w:val="18"/>
              </w:rPr>
            </w:pPr>
            <w:r>
              <w:rPr>
                <w:b/>
                <w:sz w:val="18"/>
              </w:rPr>
              <w:t>2029.</w:t>
            </w:r>
          </w:p>
        </w:tc>
        <w:tc>
          <w:tcPr>
            <w:tcW w:w="1152" w:type="dxa"/>
            <w:shd w:val="clear" w:color="auto" w:fill="C4DFB2"/>
          </w:tcPr>
          <w:p w14:paraId="3350F046"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695B43BD" w14:textId="77777777" w:rsidTr="00637313">
        <w:trPr>
          <w:gridAfter w:val="1"/>
          <w:wAfter w:w="10" w:type="dxa"/>
          <w:trHeight w:val="337"/>
        </w:trPr>
        <w:tc>
          <w:tcPr>
            <w:tcW w:w="3950" w:type="dxa"/>
            <w:gridSpan w:val="2"/>
            <w:vMerge w:val="restart"/>
          </w:tcPr>
          <w:p w14:paraId="05521294" w14:textId="77777777" w:rsidR="00E55563" w:rsidRPr="00240995" w:rsidRDefault="00E55563" w:rsidP="00637313">
            <w:pPr>
              <w:pStyle w:val="TableParagraph"/>
              <w:rPr>
                <w:bCs/>
                <w:sz w:val="18"/>
                <w:lang w:val="sr-Cyrl-RS"/>
              </w:rPr>
            </w:pPr>
            <w:r>
              <w:rPr>
                <w:sz w:val="18"/>
                <w:lang w:val="sr-Cyrl-RS"/>
              </w:rPr>
              <w:t>Општинска управа Општине Топола</w:t>
            </w:r>
          </w:p>
        </w:tc>
        <w:tc>
          <w:tcPr>
            <w:tcW w:w="2332" w:type="dxa"/>
            <w:gridSpan w:val="2"/>
          </w:tcPr>
          <w:p w14:paraId="389F6C11" w14:textId="77777777" w:rsidR="00E55563" w:rsidRPr="00070808" w:rsidRDefault="00E55563" w:rsidP="00637313">
            <w:pPr>
              <w:pStyle w:val="TableParagraph"/>
              <w:spacing w:before="60"/>
              <w:rPr>
                <w:color w:val="000000"/>
                <w:sz w:val="18"/>
              </w:rPr>
            </w:pPr>
            <w:r w:rsidRPr="00070808">
              <w:rPr>
                <w:bCs/>
                <w:color w:val="000000"/>
                <w:spacing w:val="-9"/>
                <w:sz w:val="18"/>
              </w:rPr>
              <w:t xml:space="preserve">Општински </w:t>
            </w:r>
            <w:r w:rsidRPr="00070808">
              <w:rPr>
                <w:bCs/>
                <w:color w:val="000000"/>
                <w:spacing w:val="-2"/>
                <w:sz w:val="18"/>
              </w:rPr>
              <w:t>буџет</w:t>
            </w:r>
          </w:p>
        </w:tc>
        <w:tc>
          <w:tcPr>
            <w:tcW w:w="2284" w:type="dxa"/>
            <w:gridSpan w:val="3"/>
            <w:vMerge w:val="restart"/>
          </w:tcPr>
          <w:p w14:paraId="570199C6" w14:textId="77777777" w:rsidR="00E55563" w:rsidRPr="00FD52E6" w:rsidRDefault="00E55563" w:rsidP="00637313">
            <w:pPr>
              <w:pStyle w:val="TableParagraph"/>
              <w:spacing w:before="95"/>
              <w:ind w:left="513"/>
              <w:rPr>
                <w:bCs/>
                <w:color w:val="000000"/>
                <w:spacing w:val="-6"/>
                <w:sz w:val="18"/>
                <w:lang w:val="sr-Cyrl-RS"/>
              </w:rPr>
            </w:pPr>
            <w:r w:rsidRPr="00070808">
              <w:rPr>
                <w:bCs/>
                <w:color w:val="000000"/>
                <w:spacing w:val="-6"/>
                <w:sz w:val="18"/>
              </w:rPr>
              <w:t>Програм 11</w:t>
            </w:r>
          </w:p>
        </w:tc>
        <w:tc>
          <w:tcPr>
            <w:tcW w:w="1151" w:type="dxa"/>
            <w:gridSpan w:val="2"/>
          </w:tcPr>
          <w:p w14:paraId="73751359" w14:textId="77777777" w:rsidR="00E55563" w:rsidRPr="00FD52E6" w:rsidRDefault="00E55563" w:rsidP="00637313">
            <w:pPr>
              <w:pStyle w:val="TableParagraph"/>
              <w:spacing w:before="60"/>
              <w:ind w:left="14" w:right="9"/>
              <w:jc w:val="center"/>
              <w:rPr>
                <w:sz w:val="18"/>
                <w:lang w:val="sr-Cyrl-RS"/>
              </w:rPr>
            </w:pPr>
            <w:r>
              <w:rPr>
                <w:sz w:val="18"/>
                <w:lang w:val="sr-Cyrl-RS"/>
              </w:rPr>
              <w:t>0</w:t>
            </w:r>
          </w:p>
        </w:tc>
        <w:tc>
          <w:tcPr>
            <w:tcW w:w="1152" w:type="dxa"/>
            <w:gridSpan w:val="2"/>
          </w:tcPr>
          <w:p w14:paraId="6D74360A" w14:textId="77777777" w:rsidR="00E55563" w:rsidRPr="00FD52E6" w:rsidRDefault="00E55563" w:rsidP="00637313">
            <w:pPr>
              <w:pStyle w:val="TableParagraph"/>
              <w:spacing w:before="60"/>
              <w:ind w:left="14" w:right="9"/>
              <w:jc w:val="center"/>
              <w:rPr>
                <w:sz w:val="18"/>
                <w:lang w:val="sr-Cyrl-RS"/>
              </w:rPr>
            </w:pPr>
            <w:r>
              <w:rPr>
                <w:sz w:val="18"/>
                <w:lang w:val="sr-Cyrl-RS"/>
              </w:rPr>
              <w:t>0</w:t>
            </w:r>
          </w:p>
        </w:tc>
        <w:tc>
          <w:tcPr>
            <w:tcW w:w="1151" w:type="dxa"/>
            <w:gridSpan w:val="2"/>
          </w:tcPr>
          <w:p w14:paraId="1E4A0F74" w14:textId="77777777" w:rsidR="00E55563" w:rsidRDefault="00E55563" w:rsidP="00637313">
            <w:pPr>
              <w:pStyle w:val="TableParagraph"/>
              <w:spacing w:before="60"/>
              <w:ind w:left="14" w:right="9"/>
              <w:jc w:val="center"/>
              <w:rPr>
                <w:sz w:val="18"/>
              </w:rPr>
            </w:pPr>
            <w:r>
              <w:rPr>
                <w:sz w:val="18"/>
              </w:rPr>
              <w:t>2.000.000,00</w:t>
            </w:r>
          </w:p>
        </w:tc>
        <w:tc>
          <w:tcPr>
            <w:tcW w:w="1152" w:type="dxa"/>
            <w:gridSpan w:val="2"/>
          </w:tcPr>
          <w:p w14:paraId="1A3F8552" w14:textId="77777777" w:rsidR="00E55563" w:rsidRDefault="00E55563" w:rsidP="00637313">
            <w:pPr>
              <w:pStyle w:val="TableParagraph"/>
              <w:spacing w:before="60"/>
              <w:ind w:left="14" w:right="9"/>
              <w:jc w:val="center"/>
              <w:rPr>
                <w:sz w:val="18"/>
              </w:rPr>
            </w:pPr>
            <w:r>
              <w:rPr>
                <w:sz w:val="18"/>
              </w:rPr>
              <w:t>2.066.000,00</w:t>
            </w:r>
          </w:p>
        </w:tc>
        <w:tc>
          <w:tcPr>
            <w:tcW w:w="1152" w:type="dxa"/>
          </w:tcPr>
          <w:p w14:paraId="11EA6CC4" w14:textId="77777777" w:rsidR="00E55563" w:rsidRDefault="00E55563" w:rsidP="00637313">
            <w:pPr>
              <w:pStyle w:val="TableParagraph"/>
              <w:spacing w:before="60"/>
              <w:ind w:left="14" w:right="9"/>
              <w:jc w:val="center"/>
              <w:rPr>
                <w:sz w:val="18"/>
              </w:rPr>
            </w:pPr>
            <w:r>
              <w:rPr>
                <w:sz w:val="18"/>
              </w:rPr>
              <w:t>2.127.980,00</w:t>
            </w:r>
          </w:p>
        </w:tc>
      </w:tr>
      <w:tr w:rsidR="00E55563" w14:paraId="36230E1F" w14:textId="77777777" w:rsidTr="00637313">
        <w:trPr>
          <w:gridAfter w:val="1"/>
          <w:wAfter w:w="10" w:type="dxa"/>
          <w:trHeight w:val="770"/>
        </w:trPr>
        <w:tc>
          <w:tcPr>
            <w:tcW w:w="3950" w:type="dxa"/>
            <w:gridSpan w:val="2"/>
            <w:vMerge/>
          </w:tcPr>
          <w:p w14:paraId="6D428DC3" w14:textId="77777777" w:rsidR="00E55563" w:rsidRDefault="00E55563" w:rsidP="00637313">
            <w:pPr>
              <w:rPr>
                <w:sz w:val="2"/>
                <w:szCs w:val="2"/>
              </w:rPr>
            </w:pPr>
          </w:p>
        </w:tc>
        <w:tc>
          <w:tcPr>
            <w:tcW w:w="2332" w:type="dxa"/>
            <w:gridSpan w:val="2"/>
          </w:tcPr>
          <w:p w14:paraId="2D456575" w14:textId="77777777" w:rsidR="00E55563" w:rsidRPr="00FD52E6" w:rsidRDefault="00E55563" w:rsidP="00637313">
            <w:pPr>
              <w:pStyle w:val="TableParagraph"/>
              <w:spacing w:before="59"/>
              <w:rPr>
                <w:color w:val="000000"/>
                <w:sz w:val="18"/>
                <w:lang w:val="sr-Cyrl-RS"/>
              </w:rPr>
            </w:pPr>
            <w:r w:rsidRPr="00070808">
              <w:rPr>
                <w:bCs/>
                <w:color w:val="000000"/>
                <w:spacing w:val="-9"/>
                <w:sz w:val="18"/>
              </w:rPr>
              <w:t>Републички буџет</w:t>
            </w:r>
            <w:r>
              <w:rPr>
                <w:bCs/>
                <w:color w:val="000000"/>
                <w:spacing w:val="-9"/>
                <w:sz w:val="18"/>
                <w:lang w:val="sr-Cyrl-RS"/>
              </w:rPr>
              <w:t xml:space="preserve"> /</w:t>
            </w:r>
          </w:p>
          <w:p w14:paraId="5A51F778" w14:textId="77777777" w:rsidR="00E55563" w:rsidRPr="00070808" w:rsidRDefault="00E55563" w:rsidP="00637313">
            <w:pPr>
              <w:pStyle w:val="TableParagraph"/>
              <w:spacing w:before="59"/>
              <w:rPr>
                <w:color w:val="000000"/>
                <w:sz w:val="18"/>
              </w:rPr>
            </w:pPr>
            <w:r w:rsidRPr="00070808">
              <w:rPr>
                <w:bCs/>
                <w:color w:val="000000"/>
                <w:spacing w:val="-9"/>
                <w:sz w:val="18"/>
              </w:rPr>
              <w:t>Донаторска средства (Еу фондови и друго)</w:t>
            </w:r>
          </w:p>
        </w:tc>
        <w:tc>
          <w:tcPr>
            <w:tcW w:w="2284" w:type="dxa"/>
            <w:gridSpan w:val="3"/>
            <w:vMerge/>
          </w:tcPr>
          <w:p w14:paraId="158F98C1" w14:textId="77777777" w:rsidR="00E55563" w:rsidRPr="00070808" w:rsidRDefault="00E55563" w:rsidP="00637313">
            <w:pPr>
              <w:rPr>
                <w:color w:val="000000"/>
                <w:sz w:val="2"/>
                <w:szCs w:val="2"/>
              </w:rPr>
            </w:pPr>
          </w:p>
        </w:tc>
        <w:tc>
          <w:tcPr>
            <w:tcW w:w="1151" w:type="dxa"/>
            <w:gridSpan w:val="2"/>
          </w:tcPr>
          <w:p w14:paraId="40E3D5A4" w14:textId="77777777" w:rsidR="00E55563" w:rsidRPr="00FD52E6"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7F87D0E3" w14:textId="77777777" w:rsidR="00E55563" w:rsidRPr="00FD52E6" w:rsidRDefault="00E55563" w:rsidP="00637313">
            <w:pPr>
              <w:pStyle w:val="TableParagraph"/>
              <w:spacing w:before="59"/>
              <w:ind w:left="14" w:right="9"/>
              <w:jc w:val="center"/>
              <w:rPr>
                <w:sz w:val="18"/>
                <w:lang w:val="sr-Cyrl-RS"/>
              </w:rPr>
            </w:pPr>
            <w:r>
              <w:rPr>
                <w:sz w:val="18"/>
                <w:lang w:val="sr-Cyrl-RS"/>
              </w:rPr>
              <w:t>0</w:t>
            </w:r>
          </w:p>
        </w:tc>
        <w:tc>
          <w:tcPr>
            <w:tcW w:w="1151" w:type="dxa"/>
            <w:gridSpan w:val="2"/>
          </w:tcPr>
          <w:p w14:paraId="18658C47" w14:textId="77777777" w:rsidR="00E55563" w:rsidRDefault="00E55563" w:rsidP="00637313">
            <w:pPr>
              <w:pStyle w:val="TableParagraph"/>
              <w:spacing w:before="59"/>
              <w:ind w:left="14" w:right="9"/>
              <w:jc w:val="center"/>
              <w:rPr>
                <w:sz w:val="18"/>
              </w:rPr>
            </w:pPr>
            <w:r>
              <w:rPr>
                <w:sz w:val="18"/>
                <w:lang w:val="sr-Cyrl-RS"/>
              </w:rPr>
              <w:t>1.558.259,00</w:t>
            </w:r>
          </w:p>
        </w:tc>
        <w:tc>
          <w:tcPr>
            <w:tcW w:w="1152" w:type="dxa"/>
            <w:gridSpan w:val="2"/>
          </w:tcPr>
          <w:p w14:paraId="0AC3445B" w14:textId="77777777" w:rsidR="00E55563" w:rsidRPr="000444CE" w:rsidRDefault="00E55563" w:rsidP="00637313">
            <w:pPr>
              <w:pStyle w:val="TableParagraph"/>
              <w:spacing w:before="59"/>
              <w:ind w:left="14" w:right="9"/>
              <w:jc w:val="center"/>
              <w:rPr>
                <w:sz w:val="18"/>
              </w:rPr>
            </w:pPr>
            <w:r>
              <w:rPr>
                <w:sz w:val="18"/>
                <w:lang w:val="sr-Cyrl-RS"/>
              </w:rPr>
              <w:t>2.099.00</w:t>
            </w:r>
            <w:r>
              <w:rPr>
                <w:sz w:val="18"/>
              </w:rPr>
              <w:t>6</w:t>
            </w:r>
            <w:r>
              <w:rPr>
                <w:sz w:val="18"/>
                <w:lang w:val="sr-Cyrl-RS"/>
              </w:rPr>
              <w:t>,</w:t>
            </w:r>
            <w:r>
              <w:rPr>
                <w:sz w:val="18"/>
              </w:rPr>
              <w:t>00</w:t>
            </w:r>
          </w:p>
        </w:tc>
        <w:tc>
          <w:tcPr>
            <w:tcW w:w="1152" w:type="dxa"/>
          </w:tcPr>
          <w:p w14:paraId="00221242" w14:textId="77777777" w:rsidR="00E55563" w:rsidRDefault="00E55563" w:rsidP="00637313">
            <w:pPr>
              <w:pStyle w:val="TableParagraph"/>
              <w:spacing w:before="59"/>
              <w:ind w:left="14" w:right="9"/>
              <w:rPr>
                <w:sz w:val="18"/>
              </w:rPr>
            </w:pPr>
            <w:r>
              <w:rPr>
                <w:sz w:val="18"/>
                <w:lang w:val="sr-Cyrl-RS"/>
              </w:rPr>
              <w:t>5.146.976,00</w:t>
            </w:r>
          </w:p>
        </w:tc>
      </w:tr>
      <w:tr w:rsidR="00E55563" w:rsidRPr="00660B22" w14:paraId="08DA95CD" w14:textId="77777777" w:rsidTr="00637313">
        <w:trPr>
          <w:gridAfter w:val="1"/>
          <w:wAfter w:w="10" w:type="dxa"/>
          <w:trHeight w:val="337"/>
        </w:trPr>
        <w:tc>
          <w:tcPr>
            <w:tcW w:w="6282" w:type="dxa"/>
            <w:gridSpan w:val="4"/>
            <w:shd w:val="clear" w:color="auto" w:fill="C4DFB2"/>
          </w:tcPr>
          <w:p w14:paraId="79E1922D" w14:textId="77777777" w:rsidR="00E55563" w:rsidRPr="00FD52E6" w:rsidRDefault="00E55563" w:rsidP="00637313">
            <w:pPr>
              <w:pStyle w:val="TableParagraph"/>
              <w:spacing w:before="60"/>
              <w:ind w:left="108"/>
              <w:rPr>
                <w:b/>
                <w:sz w:val="18"/>
                <w:lang w:val="sr-Cyrl-RS"/>
              </w:rPr>
            </w:pPr>
            <w:r>
              <w:rPr>
                <w:b/>
                <w:sz w:val="18"/>
              </w:rPr>
              <w:t xml:space="preserve">Период спровођења мере: </w:t>
            </w:r>
            <w:r w:rsidRPr="005C3072">
              <w:rPr>
                <w:bCs/>
                <w:spacing w:val="-8"/>
                <w:sz w:val="18"/>
              </w:rPr>
              <w:t xml:space="preserve">од </w:t>
            </w:r>
            <w:r>
              <w:rPr>
                <w:bCs/>
                <w:spacing w:val="-8"/>
                <w:sz w:val="18"/>
              </w:rPr>
              <w:t>2028</w:t>
            </w:r>
            <w:r w:rsidRPr="005C3072">
              <w:rPr>
                <w:bCs/>
                <w:spacing w:val="-8"/>
                <w:sz w:val="18"/>
              </w:rPr>
              <w:t xml:space="preserve"> -до </w:t>
            </w:r>
            <w:r>
              <w:rPr>
                <w:bCs/>
                <w:spacing w:val="-8"/>
                <w:sz w:val="18"/>
              </w:rPr>
              <w:t>2030</w:t>
            </w:r>
            <w:r>
              <w:rPr>
                <w:bCs/>
                <w:spacing w:val="-8"/>
                <w:sz w:val="18"/>
                <w:lang w:val="sr-Cyrl-RS"/>
              </w:rPr>
              <w:t>.</w:t>
            </w:r>
          </w:p>
        </w:tc>
        <w:tc>
          <w:tcPr>
            <w:tcW w:w="8042" w:type="dxa"/>
            <w:gridSpan w:val="12"/>
            <w:shd w:val="clear" w:color="auto" w:fill="C4DFB2"/>
          </w:tcPr>
          <w:p w14:paraId="5DB1CB8C" w14:textId="77777777" w:rsidR="00E55563" w:rsidRPr="00441672" w:rsidRDefault="00E55563" w:rsidP="00637313">
            <w:pPr>
              <w:pStyle w:val="TableParagraph"/>
              <w:spacing w:before="60"/>
              <w:ind w:left="109"/>
              <w:rPr>
                <w:b/>
                <w:sz w:val="18"/>
                <w:lang w:val="sr-Cyrl-RS"/>
              </w:rPr>
            </w:pPr>
            <w:r w:rsidRPr="00441672">
              <w:rPr>
                <w:b/>
                <w:spacing w:val="-2"/>
                <w:sz w:val="18"/>
                <w:lang w:val="sr-Cyrl-RS"/>
              </w:rPr>
              <w:t xml:space="preserve">Тип мере: </w:t>
            </w:r>
            <w:r w:rsidRPr="00441672">
              <w:rPr>
                <w:b/>
                <w:spacing w:val="4"/>
                <w:sz w:val="18"/>
                <w:lang w:val="sr-Cyrl-RS"/>
              </w:rPr>
              <w:t>обезбеђивање добара и пружање услуга</w:t>
            </w:r>
          </w:p>
        </w:tc>
      </w:tr>
      <w:tr w:rsidR="00E55563" w:rsidRPr="00660B22" w14:paraId="69BE405A" w14:textId="77777777" w:rsidTr="00637313">
        <w:trPr>
          <w:gridAfter w:val="1"/>
          <w:wAfter w:w="10" w:type="dxa"/>
          <w:trHeight w:val="434"/>
        </w:trPr>
        <w:tc>
          <w:tcPr>
            <w:tcW w:w="14324" w:type="dxa"/>
            <w:gridSpan w:val="16"/>
            <w:shd w:val="clear" w:color="auto" w:fill="C4DFB2"/>
          </w:tcPr>
          <w:p w14:paraId="44B18814" w14:textId="77777777" w:rsidR="00E55563" w:rsidRPr="00441672" w:rsidRDefault="00E55563" w:rsidP="00637313">
            <w:pPr>
              <w:pStyle w:val="TableParagraph"/>
              <w:spacing w:line="216" w:lineRule="exact"/>
              <w:ind w:left="108"/>
              <w:rPr>
                <w:sz w:val="18"/>
                <w:lang w:val="sr-Cyrl-RS"/>
              </w:rPr>
            </w:pPr>
            <w:r w:rsidRPr="00441672">
              <w:rPr>
                <w:sz w:val="18"/>
                <w:lang w:val="sr-Cyrl-RS"/>
              </w:rPr>
              <w:t xml:space="preserve">Прописи које је потребно изменити/усвојити за спровођење </w:t>
            </w:r>
            <w:r w:rsidRPr="00441672">
              <w:rPr>
                <w:spacing w:val="-2"/>
                <w:sz w:val="18"/>
                <w:lang w:val="sr-Cyrl-RS"/>
              </w:rPr>
              <w:t>мере (ако је потребно):</w:t>
            </w:r>
            <w:r w:rsidRPr="005C55F4">
              <w:rPr>
                <w:bCs/>
                <w:iCs/>
                <w:spacing w:val="-2"/>
                <w:sz w:val="18"/>
                <w:lang w:val="sr-Cyrl-CS"/>
              </w:rPr>
              <w:t xml:space="preserve"> Одлука о правима на материјалну подршку и услуге социјалне заштите у оштини Топола</w:t>
            </w:r>
            <w:r>
              <w:rPr>
                <w:bCs/>
                <w:iCs/>
                <w:spacing w:val="-2"/>
                <w:sz w:val="18"/>
                <w:lang w:val="sr-Cyrl-CS"/>
              </w:rPr>
              <w:t>; Правилници који регулишу област социјалне заштите;</w:t>
            </w:r>
          </w:p>
        </w:tc>
      </w:tr>
      <w:tr w:rsidR="00E55563" w:rsidRPr="00F33D84" w14:paraId="7F5C5C74" w14:textId="77777777" w:rsidTr="00637313">
        <w:trPr>
          <w:trHeight w:val="1266"/>
        </w:trPr>
        <w:tc>
          <w:tcPr>
            <w:tcW w:w="3686" w:type="dxa"/>
            <w:shd w:val="clear" w:color="auto" w:fill="D1D1D1"/>
          </w:tcPr>
          <w:p w14:paraId="42B7BBC6" w14:textId="77777777" w:rsidR="00E55563" w:rsidRPr="00441672" w:rsidRDefault="00E55563" w:rsidP="00637313">
            <w:pPr>
              <w:pStyle w:val="TableParagraph"/>
              <w:rPr>
                <w:sz w:val="18"/>
                <w:lang w:val="sr-Cyrl-RS"/>
              </w:rPr>
            </w:pPr>
          </w:p>
          <w:p w14:paraId="1DAB772B" w14:textId="77777777" w:rsidR="00E55563" w:rsidRPr="00441672" w:rsidRDefault="00E55563" w:rsidP="00637313">
            <w:pPr>
              <w:pStyle w:val="TableParagraph"/>
              <w:spacing w:before="89"/>
              <w:rPr>
                <w:sz w:val="18"/>
                <w:lang w:val="sr-Cyrl-RS"/>
              </w:rPr>
            </w:pPr>
          </w:p>
          <w:p w14:paraId="56077719" w14:textId="77777777" w:rsidR="00E55563" w:rsidRPr="00441672" w:rsidRDefault="00E55563" w:rsidP="00637313">
            <w:pPr>
              <w:pStyle w:val="TableParagraph"/>
              <w:ind w:left="108"/>
              <w:rPr>
                <w:b/>
                <w:sz w:val="18"/>
                <w:lang w:val="sr-Cyrl-RS"/>
              </w:rPr>
            </w:pPr>
            <w:r w:rsidRPr="00441672">
              <w:rPr>
                <w:b/>
                <w:sz w:val="18"/>
                <w:lang w:val="sr-Cyrl-RS"/>
              </w:rPr>
              <w:t>Показатељ(и) на нивоу мере</w:t>
            </w:r>
          </w:p>
        </w:tc>
        <w:tc>
          <w:tcPr>
            <w:tcW w:w="1559" w:type="dxa"/>
            <w:gridSpan w:val="2"/>
            <w:shd w:val="clear" w:color="auto" w:fill="D1D1D1"/>
          </w:tcPr>
          <w:p w14:paraId="7770E90C" w14:textId="77777777" w:rsidR="00E55563" w:rsidRPr="00441672" w:rsidRDefault="00E55563" w:rsidP="00637313">
            <w:pPr>
              <w:pStyle w:val="TableParagraph"/>
              <w:spacing w:before="197"/>
              <w:rPr>
                <w:sz w:val="18"/>
                <w:lang w:val="sr-Cyrl-RS"/>
              </w:rPr>
            </w:pPr>
          </w:p>
          <w:p w14:paraId="41A971F0"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1C84D257" w14:textId="77777777" w:rsidR="00E55563" w:rsidRDefault="00E55563" w:rsidP="00637313">
            <w:pPr>
              <w:pStyle w:val="TableParagraph"/>
              <w:spacing w:before="197"/>
              <w:rPr>
                <w:sz w:val="18"/>
              </w:rPr>
            </w:pPr>
          </w:p>
          <w:p w14:paraId="2E861864" w14:textId="77777777" w:rsidR="00E55563" w:rsidRDefault="00E55563" w:rsidP="00637313">
            <w:pPr>
              <w:pStyle w:val="TableParagraph"/>
              <w:ind w:right="321"/>
              <w:jc w:val="center"/>
              <w:rPr>
                <w:b/>
                <w:spacing w:val="-2"/>
                <w:sz w:val="18"/>
              </w:rPr>
            </w:pPr>
            <w:r>
              <w:rPr>
                <w:b/>
                <w:spacing w:val="-2"/>
                <w:sz w:val="18"/>
              </w:rPr>
              <w:t xml:space="preserve">Извор </w:t>
            </w:r>
          </w:p>
          <w:p w14:paraId="6962846D"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037F2A1C" w14:textId="77777777" w:rsidR="00E55563" w:rsidRDefault="00E55563" w:rsidP="00637313">
            <w:pPr>
              <w:pStyle w:val="TableParagraph"/>
              <w:ind w:left="72"/>
              <w:jc w:val="center"/>
              <w:rPr>
                <w:b/>
                <w:sz w:val="18"/>
              </w:rPr>
            </w:pPr>
          </w:p>
          <w:p w14:paraId="407F25DA" w14:textId="77777777" w:rsidR="00E55563" w:rsidRDefault="00E55563" w:rsidP="00637313">
            <w:pPr>
              <w:pStyle w:val="TableParagraph"/>
              <w:ind w:left="72"/>
              <w:jc w:val="center"/>
              <w:rPr>
                <w:b/>
                <w:sz w:val="18"/>
              </w:rPr>
            </w:pPr>
          </w:p>
          <w:p w14:paraId="68DBE014"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56304ED5" w14:textId="77777777" w:rsidR="00E55563" w:rsidRDefault="00E55563" w:rsidP="00637313">
            <w:pPr>
              <w:pStyle w:val="TableParagraph"/>
              <w:rPr>
                <w:b/>
                <w:sz w:val="18"/>
              </w:rPr>
            </w:pPr>
          </w:p>
          <w:p w14:paraId="164D2CFB" w14:textId="77777777" w:rsidR="00E55563" w:rsidRDefault="00E55563" w:rsidP="00637313">
            <w:pPr>
              <w:pStyle w:val="TableParagraph"/>
              <w:rPr>
                <w:b/>
                <w:sz w:val="18"/>
              </w:rPr>
            </w:pPr>
          </w:p>
          <w:p w14:paraId="29C3465E"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436F4BEE" w14:textId="77777777" w:rsidR="00E55563" w:rsidRDefault="00E55563" w:rsidP="00637313">
            <w:pPr>
              <w:pStyle w:val="TableParagraph"/>
              <w:ind w:left="474" w:hanging="323"/>
              <w:jc w:val="both"/>
              <w:rPr>
                <w:b/>
                <w:sz w:val="18"/>
              </w:rPr>
            </w:pPr>
          </w:p>
          <w:p w14:paraId="1FC0C3C0" w14:textId="77777777" w:rsidR="00E55563" w:rsidRDefault="00E55563" w:rsidP="00637313">
            <w:pPr>
              <w:pStyle w:val="TableParagraph"/>
              <w:ind w:left="474" w:hanging="323"/>
              <w:jc w:val="both"/>
              <w:rPr>
                <w:b/>
                <w:sz w:val="18"/>
              </w:rPr>
            </w:pPr>
          </w:p>
          <w:p w14:paraId="412271DE"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617738AC" w14:textId="77777777" w:rsidR="00E55563" w:rsidRDefault="00E55563" w:rsidP="00637313">
            <w:pPr>
              <w:pStyle w:val="TableParagraph"/>
              <w:ind w:left="474" w:hanging="323"/>
              <w:jc w:val="both"/>
              <w:rPr>
                <w:b/>
                <w:sz w:val="18"/>
              </w:rPr>
            </w:pPr>
          </w:p>
          <w:p w14:paraId="35C61552" w14:textId="77777777" w:rsidR="00E55563" w:rsidRDefault="00E55563" w:rsidP="00637313">
            <w:pPr>
              <w:pStyle w:val="TableParagraph"/>
              <w:ind w:left="474" w:hanging="323"/>
              <w:jc w:val="both"/>
              <w:rPr>
                <w:b/>
                <w:sz w:val="18"/>
              </w:rPr>
            </w:pPr>
          </w:p>
          <w:p w14:paraId="0B2CC7C7"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4FF8E0BA" w14:textId="77777777" w:rsidR="00E55563" w:rsidRDefault="00E55563" w:rsidP="00637313">
            <w:pPr>
              <w:pStyle w:val="TableParagraph"/>
              <w:ind w:left="474" w:hanging="323"/>
              <w:jc w:val="both"/>
              <w:rPr>
                <w:b/>
                <w:sz w:val="18"/>
              </w:rPr>
            </w:pPr>
          </w:p>
          <w:p w14:paraId="19D22BB2" w14:textId="77777777" w:rsidR="00E55563" w:rsidRDefault="00E55563" w:rsidP="00637313">
            <w:pPr>
              <w:pStyle w:val="TableParagraph"/>
              <w:ind w:left="474" w:hanging="323"/>
              <w:jc w:val="both"/>
              <w:rPr>
                <w:b/>
                <w:sz w:val="18"/>
              </w:rPr>
            </w:pPr>
          </w:p>
          <w:p w14:paraId="2EE30343" w14:textId="77777777" w:rsidR="00E55563" w:rsidRPr="00F33D84" w:rsidRDefault="00E55563" w:rsidP="00637313">
            <w:pPr>
              <w:pStyle w:val="TableParagraph"/>
              <w:jc w:val="center"/>
              <w:rPr>
                <w:b/>
                <w:sz w:val="18"/>
              </w:rPr>
            </w:pPr>
            <w:r>
              <w:rPr>
                <w:b/>
                <w:sz w:val="18"/>
              </w:rPr>
              <w:t>Циљана вредност у 2029.</w:t>
            </w:r>
          </w:p>
        </w:tc>
        <w:tc>
          <w:tcPr>
            <w:tcW w:w="1220" w:type="dxa"/>
            <w:gridSpan w:val="3"/>
            <w:shd w:val="clear" w:color="auto" w:fill="D1D1D1"/>
          </w:tcPr>
          <w:p w14:paraId="5600F2A3" w14:textId="77777777" w:rsidR="00E55563" w:rsidRDefault="00E55563" w:rsidP="00637313">
            <w:pPr>
              <w:pStyle w:val="TableParagraph"/>
              <w:ind w:left="474" w:hanging="323"/>
              <w:jc w:val="both"/>
              <w:rPr>
                <w:b/>
                <w:sz w:val="18"/>
              </w:rPr>
            </w:pPr>
          </w:p>
          <w:p w14:paraId="7D69341F" w14:textId="77777777" w:rsidR="00E55563" w:rsidRDefault="00E55563" w:rsidP="00637313">
            <w:pPr>
              <w:pStyle w:val="TableParagraph"/>
              <w:jc w:val="both"/>
              <w:rPr>
                <w:b/>
                <w:sz w:val="18"/>
              </w:rPr>
            </w:pPr>
          </w:p>
          <w:p w14:paraId="48019275" w14:textId="77777777" w:rsidR="00E55563" w:rsidRPr="00F33D84" w:rsidRDefault="00E55563" w:rsidP="00637313">
            <w:pPr>
              <w:pStyle w:val="TableParagraph"/>
              <w:jc w:val="center"/>
              <w:rPr>
                <w:b/>
                <w:sz w:val="18"/>
              </w:rPr>
            </w:pPr>
            <w:r>
              <w:rPr>
                <w:b/>
                <w:sz w:val="18"/>
              </w:rPr>
              <w:t>Циљана вредност у 2030.</w:t>
            </w:r>
          </w:p>
        </w:tc>
      </w:tr>
      <w:tr w:rsidR="00E55563" w:rsidRPr="006152A0" w14:paraId="4ADA3918" w14:textId="77777777" w:rsidTr="00637313">
        <w:trPr>
          <w:trHeight w:val="987"/>
        </w:trPr>
        <w:tc>
          <w:tcPr>
            <w:tcW w:w="3686" w:type="dxa"/>
          </w:tcPr>
          <w:p w14:paraId="1553D910" w14:textId="77777777" w:rsidR="00E55563" w:rsidRPr="006152A0" w:rsidRDefault="00E55563" w:rsidP="00637313">
            <w:pPr>
              <w:pStyle w:val="TableParagraph"/>
              <w:spacing w:before="101" w:line="244" w:lineRule="auto"/>
              <w:rPr>
                <w:sz w:val="18"/>
              </w:rPr>
            </w:pPr>
            <w:r>
              <w:rPr>
                <w:sz w:val="18"/>
              </w:rPr>
              <w:lastRenderedPageBreak/>
              <w:t>Број успостављених нових услуга годишње</w:t>
            </w:r>
          </w:p>
        </w:tc>
        <w:tc>
          <w:tcPr>
            <w:tcW w:w="1559" w:type="dxa"/>
            <w:gridSpan w:val="2"/>
          </w:tcPr>
          <w:p w14:paraId="4CBAE54C" w14:textId="77777777" w:rsidR="00E55563" w:rsidRPr="006152A0" w:rsidRDefault="00E55563" w:rsidP="00637313">
            <w:pPr>
              <w:pStyle w:val="TableParagraph"/>
              <w:spacing w:before="120"/>
              <w:rPr>
                <w:sz w:val="18"/>
              </w:rPr>
            </w:pPr>
            <w:r>
              <w:rPr>
                <w:sz w:val="18"/>
              </w:rPr>
              <w:t>Број</w:t>
            </w:r>
          </w:p>
        </w:tc>
        <w:tc>
          <w:tcPr>
            <w:tcW w:w="1771" w:type="dxa"/>
            <w:gridSpan w:val="2"/>
          </w:tcPr>
          <w:p w14:paraId="38FB6E13" w14:textId="77777777" w:rsidR="00E55563" w:rsidRPr="006152A0" w:rsidRDefault="00E55563" w:rsidP="00637313">
            <w:pPr>
              <w:pStyle w:val="TableParagraph"/>
              <w:spacing w:before="59"/>
              <w:ind w:right="225"/>
              <w:rPr>
                <w:sz w:val="18"/>
              </w:rPr>
            </w:pPr>
            <w:r>
              <w:rPr>
                <w:sz w:val="18"/>
              </w:rPr>
              <w:t>Извештај ЦСР</w:t>
            </w:r>
          </w:p>
        </w:tc>
        <w:tc>
          <w:tcPr>
            <w:tcW w:w="1219" w:type="dxa"/>
          </w:tcPr>
          <w:p w14:paraId="20BAA419" w14:textId="77777777" w:rsidR="00E55563" w:rsidRPr="006152A0" w:rsidRDefault="00E55563" w:rsidP="00637313">
            <w:pPr>
              <w:pStyle w:val="TableParagraph"/>
              <w:rPr>
                <w:sz w:val="18"/>
              </w:rPr>
            </w:pPr>
            <w:r>
              <w:rPr>
                <w:sz w:val="18"/>
              </w:rPr>
              <w:t>0</w:t>
            </w:r>
          </w:p>
        </w:tc>
        <w:tc>
          <w:tcPr>
            <w:tcW w:w="1220" w:type="dxa"/>
            <w:gridSpan w:val="2"/>
          </w:tcPr>
          <w:p w14:paraId="33361AB7" w14:textId="77777777" w:rsidR="00E55563" w:rsidRPr="006152A0" w:rsidRDefault="00E55563" w:rsidP="00637313">
            <w:pPr>
              <w:pStyle w:val="TableParagraph"/>
              <w:rPr>
                <w:sz w:val="18"/>
              </w:rPr>
            </w:pPr>
            <w:r>
              <w:rPr>
                <w:sz w:val="18"/>
              </w:rPr>
              <w:t>0</w:t>
            </w:r>
          </w:p>
        </w:tc>
        <w:tc>
          <w:tcPr>
            <w:tcW w:w="1220" w:type="dxa"/>
            <w:gridSpan w:val="2"/>
          </w:tcPr>
          <w:p w14:paraId="3DABAAD5" w14:textId="77777777" w:rsidR="00E55563" w:rsidRPr="006152A0" w:rsidRDefault="00E55563" w:rsidP="00637313">
            <w:pPr>
              <w:pStyle w:val="TableParagraph"/>
              <w:rPr>
                <w:sz w:val="18"/>
              </w:rPr>
            </w:pPr>
            <w:r>
              <w:rPr>
                <w:sz w:val="18"/>
              </w:rPr>
              <w:t>0</w:t>
            </w:r>
          </w:p>
        </w:tc>
        <w:tc>
          <w:tcPr>
            <w:tcW w:w="1219" w:type="dxa"/>
            <w:gridSpan w:val="2"/>
          </w:tcPr>
          <w:p w14:paraId="7DC58ABC" w14:textId="77777777" w:rsidR="00E55563" w:rsidRPr="006152A0" w:rsidRDefault="00E55563" w:rsidP="00637313">
            <w:pPr>
              <w:pStyle w:val="TableParagraph"/>
              <w:rPr>
                <w:sz w:val="18"/>
              </w:rPr>
            </w:pPr>
            <w:r>
              <w:rPr>
                <w:sz w:val="18"/>
              </w:rPr>
              <w:t>1</w:t>
            </w:r>
          </w:p>
        </w:tc>
        <w:tc>
          <w:tcPr>
            <w:tcW w:w="1220" w:type="dxa"/>
            <w:gridSpan w:val="2"/>
          </w:tcPr>
          <w:p w14:paraId="1E685AF1" w14:textId="77777777" w:rsidR="00E55563" w:rsidRPr="006152A0" w:rsidRDefault="00E55563" w:rsidP="00637313">
            <w:pPr>
              <w:pStyle w:val="TableParagraph"/>
              <w:rPr>
                <w:sz w:val="18"/>
              </w:rPr>
            </w:pPr>
            <w:r>
              <w:rPr>
                <w:sz w:val="18"/>
              </w:rPr>
              <w:t>1</w:t>
            </w:r>
          </w:p>
        </w:tc>
        <w:tc>
          <w:tcPr>
            <w:tcW w:w="1220" w:type="dxa"/>
            <w:gridSpan w:val="3"/>
          </w:tcPr>
          <w:p w14:paraId="247580C8" w14:textId="77777777" w:rsidR="00E55563" w:rsidRPr="00F904B9" w:rsidRDefault="00E55563" w:rsidP="00637313">
            <w:pPr>
              <w:pStyle w:val="TableParagraph"/>
              <w:rPr>
                <w:sz w:val="18"/>
                <w:lang w:val="sr-Cyrl-RS"/>
              </w:rPr>
            </w:pPr>
            <w:r>
              <w:rPr>
                <w:sz w:val="18"/>
                <w:lang w:val="sr-Cyrl-RS"/>
              </w:rPr>
              <w:t>1</w:t>
            </w:r>
          </w:p>
        </w:tc>
      </w:tr>
      <w:tr w:rsidR="00E55563" w:rsidRPr="006152A0" w14:paraId="6D74E418" w14:textId="77777777" w:rsidTr="00637313">
        <w:trPr>
          <w:trHeight w:val="987"/>
        </w:trPr>
        <w:tc>
          <w:tcPr>
            <w:tcW w:w="3686" w:type="dxa"/>
          </w:tcPr>
          <w:p w14:paraId="30CD2FA7" w14:textId="77777777" w:rsidR="00E55563" w:rsidRPr="00825314" w:rsidRDefault="00E55563" w:rsidP="00637313">
            <w:pPr>
              <w:pStyle w:val="TableParagraph"/>
              <w:spacing w:before="101" w:line="244" w:lineRule="auto"/>
              <w:rPr>
                <w:sz w:val="18"/>
                <w:lang w:val="sr-Cyrl-RS"/>
              </w:rPr>
            </w:pPr>
            <w:r>
              <w:rPr>
                <w:sz w:val="18"/>
              </w:rPr>
              <w:t xml:space="preserve">Број корисника услуге Прихватилишта </w:t>
            </w:r>
            <w:r>
              <w:rPr>
                <w:sz w:val="18"/>
                <w:lang w:val="sr-Cyrl-RS"/>
              </w:rPr>
              <w:t>годишње</w:t>
            </w:r>
          </w:p>
          <w:p w14:paraId="4AA9DCA7" w14:textId="77777777" w:rsidR="00E55563" w:rsidRDefault="00E55563" w:rsidP="00637313">
            <w:pPr>
              <w:pStyle w:val="TableParagraph"/>
              <w:spacing w:before="101" w:line="244" w:lineRule="auto"/>
              <w:rPr>
                <w:sz w:val="18"/>
              </w:rPr>
            </w:pPr>
          </w:p>
        </w:tc>
        <w:tc>
          <w:tcPr>
            <w:tcW w:w="1559" w:type="dxa"/>
            <w:gridSpan w:val="2"/>
          </w:tcPr>
          <w:p w14:paraId="7182DB57" w14:textId="77777777" w:rsidR="00E55563" w:rsidRDefault="00E55563" w:rsidP="00637313">
            <w:pPr>
              <w:pStyle w:val="TableParagraph"/>
              <w:spacing w:before="120"/>
              <w:rPr>
                <w:sz w:val="18"/>
              </w:rPr>
            </w:pPr>
            <w:r>
              <w:rPr>
                <w:sz w:val="18"/>
              </w:rPr>
              <w:t>Број</w:t>
            </w:r>
          </w:p>
        </w:tc>
        <w:tc>
          <w:tcPr>
            <w:tcW w:w="1771" w:type="dxa"/>
            <w:gridSpan w:val="2"/>
          </w:tcPr>
          <w:p w14:paraId="44258F4B" w14:textId="77777777" w:rsidR="00E55563" w:rsidRDefault="00E55563" w:rsidP="00637313">
            <w:pPr>
              <w:pStyle w:val="TableParagraph"/>
              <w:spacing w:before="59"/>
              <w:ind w:right="225"/>
              <w:rPr>
                <w:sz w:val="18"/>
              </w:rPr>
            </w:pPr>
            <w:r>
              <w:rPr>
                <w:sz w:val="18"/>
              </w:rPr>
              <w:t>Извештај пружаоца услуге</w:t>
            </w:r>
          </w:p>
        </w:tc>
        <w:tc>
          <w:tcPr>
            <w:tcW w:w="1219" w:type="dxa"/>
          </w:tcPr>
          <w:p w14:paraId="6FF6FF4B" w14:textId="77777777" w:rsidR="00E55563" w:rsidRPr="006152A0" w:rsidRDefault="00E55563" w:rsidP="00637313">
            <w:pPr>
              <w:pStyle w:val="TableParagraph"/>
              <w:rPr>
                <w:sz w:val="18"/>
              </w:rPr>
            </w:pPr>
            <w:r>
              <w:rPr>
                <w:sz w:val="18"/>
              </w:rPr>
              <w:t>0</w:t>
            </w:r>
          </w:p>
        </w:tc>
        <w:tc>
          <w:tcPr>
            <w:tcW w:w="1220" w:type="dxa"/>
            <w:gridSpan w:val="2"/>
          </w:tcPr>
          <w:p w14:paraId="71ACD249" w14:textId="77777777" w:rsidR="00E55563" w:rsidRPr="006152A0" w:rsidRDefault="00E55563" w:rsidP="00637313">
            <w:pPr>
              <w:pStyle w:val="TableParagraph"/>
              <w:rPr>
                <w:sz w:val="18"/>
              </w:rPr>
            </w:pPr>
            <w:r>
              <w:rPr>
                <w:sz w:val="18"/>
              </w:rPr>
              <w:t>0</w:t>
            </w:r>
          </w:p>
        </w:tc>
        <w:tc>
          <w:tcPr>
            <w:tcW w:w="1220" w:type="dxa"/>
            <w:gridSpan w:val="2"/>
          </w:tcPr>
          <w:p w14:paraId="0E0C260C" w14:textId="77777777" w:rsidR="00E55563" w:rsidRPr="006152A0" w:rsidRDefault="00E55563" w:rsidP="00637313">
            <w:pPr>
              <w:pStyle w:val="TableParagraph"/>
              <w:rPr>
                <w:sz w:val="18"/>
              </w:rPr>
            </w:pPr>
            <w:r>
              <w:rPr>
                <w:sz w:val="18"/>
              </w:rPr>
              <w:t>0</w:t>
            </w:r>
          </w:p>
        </w:tc>
        <w:tc>
          <w:tcPr>
            <w:tcW w:w="1219" w:type="dxa"/>
            <w:gridSpan w:val="2"/>
          </w:tcPr>
          <w:p w14:paraId="031C40A7" w14:textId="77777777" w:rsidR="00E55563" w:rsidRPr="006152A0" w:rsidRDefault="00E55563" w:rsidP="00637313">
            <w:pPr>
              <w:pStyle w:val="TableParagraph"/>
              <w:rPr>
                <w:sz w:val="18"/>
              </w:rPr>
            </w:pPr>
            <w:r>
              <w:rPr>
                <w:sz w:val="18"/>
              </w:rPr>
              <w:t>0</w:t>
            </w:r>
          </w:p>
        </w:tc>
        <w:tc>
          <w:tcPr>
            <w:tcW w:w="1220" w:type="dxa"/>
            <w:gridSpan w:val="2"/>
          </w:tcPr>
          <w:p w14:paraId="6DE8F32C" w14:textId="77777777" w:rsidR="00E55563" w:rsidRPr="006152A0" w:rsidRDefault="00E55563" w:rsidP="00637313">
            <w:pPr>
              <w:pStyle w:val="TableParagraph"/>
              <w:rPr>
                <w:sz w:val="18"/>
              </w:rPr>
            </w:pPr>
            <w:r>
              <w:rPr>
                <w:sz w:val="18"/>
              </w:rPr>
              <w:t>0</w:t>
            </w:r>
          </w:p>
        </w:tc>
        <w:tc>
          <w:tcPr>
            <w:tcW w:w="1220" w:type="dxa"/>
            <w:gridSpan w:val="3"/>
          </w:tcPr>
          <w:p w14:paraId="1CC5DB25" w14:textId="77777777" w:rsidR="00E55563" w:rsidRPr="006152A0" w:rsidRDefault="00E55563" w:rsidP="00637313">
            <w:pPr>
              <w:pStyle w:val="TableParagraph"/>
              <w:rPr>
                <w:sz w:val="18"/>
              </w:rPr>
            </w:pPr>
            <w:r>
              <w:rPr>
                <w:sz w:val="18"/>
              </w:rPr>
              <w:t>10</w:t>
            </w:r>
          </w:p>
        </w:tc>
      </w:tr>
      <w:tr w:rsidR="00E55563" w:rsidRPr="006152A0" w14:paraId="2713F62E" w14:textId="77777777" w:rsidTr="00637313">
        <w:trPr>
          <w:trHeight w:val="987"/>
        </w:trPr>
        <w:tc>
          <w:tcPr>
            <w:tcW w:w="3686" w:type="dxa"/>
          </w:tcPr>
          <w:p w14:paraId="385F5BC3" w14:textId="77777777" w:rsidR="00E55563" w:rsidRPr="00825314" w:rsidRDefault="00E55563" w:rsidP="00637313">
            <w:pPr>
              <w:pStyle w:val="TableParagraph"/>
              <w:spacing w:before="101" w:line="244" w:lineRule="auto"/>
              <w:rPr>
                <w:sz w:val="18"/>
                <w:lang w:val="sr-Cyrl-RS"/>
              </w:rPr>
            </w:pPr>
            <w:r>
              <w:rPr>
                <w:sz w:val="18"/>
              </w:rPr>
              <w:t>Број корисника услуге Саветовалишта за брак и породицу</w:t>
            </w:r>
            <w:r>
              <w:rPr>
                <w:sz w:val="18"/>
                <w:lang w:val="sr-Cyrl-RS"/>
              </w:rPr>
              <w:t xml:space="preserve"> годишње</w:t>
            </w:r>
          </w:p>
          <w:p w14:paraId="3D50292C" w14:textId="77777777" w:rsidR="00E55563" w:rsidRDefault="00E55563" w:rsidP="00637313">
            <w:pPr>
              <w:pStyle w:val="TableParagraph"/>
              <w:spacing w:before="101" w:line="244" w:lineRule="auto"/>
              <w:rPr>
                <w:sz w:val="18"/>
              </w:rPr>
            </w:pPr>
          </w:p>
        </w:tc>
        <w:tc>
          <w:tcPr>
            <w:tcW w:w="1559" w:type="dxa"/>
            <w:gridSpan w:val="2"/>
          </w:tcPr>
          <w:p w14:paraId="474854F3" w14:textId="77777777" w:rsidR="00E55563" w:rsidRDefault="00E55563" w:rsidP="00637313">
            <w:pPr>
              <w:pStyle w:val="TableParagraph"/>
              <w:spacing w:before="120"/>
              <w:rPr>
                <w:sz w:val="18"/>
              </w:rPr>
            </w:pPr>
            <w:r>
              <w:rPr>
                <w:sz w:val="18"/>
              </w:rPr>
              <w:t>Број</w:t>
            </w:r>
          </w:p>
        </w:tc>
        <w:tc>
          <w:tcPr>
            <w:tcW w:w="1771" w:type="dxa"/>
            <w:gridSpan w:val="2"/>
          </w:tcPr>
          <w:p w14:paraId="3CEFD18F" w14:textId="77777777" w:rsidR="00E55563" w:rsidRDefault="00E55563" w:rsidP="00637313">
            <w:pPr>
              <w:pStyle w:val="TableParagraph"/>
              <w:spacing w:before="59"/>
              <w:ind w:right="225"/>
              <w:rPr>
                <w:sz w:val="18"/>
              </w:rPr>
            </w:pPr>
            <w:r>
              <w:rPr>
                <w:sz w:val="18"/>
              </w:rPr>
              <w:t>Извештај пружаоца услуге</w:t>
            </w:r>
          </w:p>
        </w:tc>
        <w:tc>
          <w:tcPr>
            <w:tcW w:w="1219" w:type="dxa"/>
          </w:tcPr>
          <w:p w14:paraId="57472846" w14:textId="77777777" w:rsidR="00E55563" w:rsidRPr="006152A0" w:rsidRDefault="00E55563" w:rsidP="00637313">
            <w:pPr>
              <w:pStyle w:val="TableParagraph"/>
              <w:rPr>
                <w:sz w:val="18"/>
              </w:rPr>
            </w:pPr>
            <w:r>
              <w:rPr>
                <w:sz w:val="18"/>
              </w:rPr>
              <w:t>0</w:t>
            </w:r>
          </w:p>
        </w:tc>
        <w:tc>
          <w:tcPr>
            <w:tcW w:w="1220" w:type="dxa"/>
            <w:gridSpan w:val="2"/>
          </w:tcPr>
          <w:p w14:paraId="5FE0F0A7" w14:textId="77777777" w:rsidR="00E55563" w:rsidRPr="006152A0" w:rsidRDefault="00E55563" w:rsidP="00637313">
            <w:pPr>
              <w:pStyle w:val="TableParagraph"/>
              <w:rPr>
                <w:sz w:val="18"/>
              </w:rPr>
            </w:pPr>
            <w:r>
              <w:rPr>
                <w:sz w:val="18"/>
              </w:rPr>
              <w:t>0</w:t>
            </w:r>
          </w:p>
        </w:tc>
        <w:tc>
          <w:tcPr>
            <w:tcW w:w="1220" w:type="dxa"/>
            <w:gridSpan w:val="2"/>
          </w:tcPr>
          <w:p w14:paraId="537D0DBC" w14:textId="77777777" w:rsidR="00E55563" w:rsidRPr="006152A0" w:rsidRDefault="00E55563" w:rsidP="00637313">
            <w:pPr>
              <w:pStyle w:val="TableParagraph"/>
              <w:rPr>
                <w:sz w:val="18"/>
              </w:rPr>
            </w:pPr>
            <w:r>
              <w:rPr>
                <w:sz w:val="18"/>
              </w:rPr>
              <w:t>0</w:t>
            </w:r>
          </w:p>
        </w:tc>
        <w:tc>
          <w:tcPr>
            <w:tcW w:w="1219" w:type="dxa"/>
            <w:gridSpan w:val="2"/>
          </w:tcPr>
          <w:p w14:paraId="7F84C1AE" w14:textId="77777777" w:rsidR="00E55563" w:rsidRPr="006152A0" w:rsidRDefault="00E55563" w:rsidP="00637313">
            <w:pPr>
              <w:pStyle w:val="TableParagraph"/>
              <w:rPr>
                <w:sz w:val="18"/>
              </w:rPr>
            </w:pPr>
            <w:r>
              <w:rPr>
                <w:sz w:val="18"/>
              </w:rPr>
              <w:t>130</w:t>
            </w:r>
          </w:p>
        </w:tc>
        <w:tc>
          <w:tcPr>
            <w:tcW w:w="1220" w:type="dxa"/>
            <w:gridSpan w:val="2"/>
          </w:tcPr>
          <w:p w14:paraId="23072EFE" w14:textId="77777777" w:rsidR="00E55563" w:rsidRPr="006152A0" w:rsidRDefault="00E55563" w:rsidP="00637313">
            <w:pPr>
              <w:pStyle w:val="TableParagraph"/>
              <w:rPr>
                <w:sz w:val="18"/>
              </w:rPr>
            </w:pPr>
            <w:r>
              <w:rPr>
                <w:sz w:val="18"/>
              </w:rPr>
              <w:t>130</w:t>
            </w:r>
          </w:p>
        </w:tc>
        <w:tc>
          <w:tcPr>
            <w:tcW w:w="1220" w:type="dxa"/>
            <w:gridSpan w:val="3"/>
          </w:tcPr>
          <w:p w14:paraId="65A286A3" w14:textId="77777777" w:rsidR="00E55563" w:rsidRPr="006152A0" w:rsidRDefault="00E55563" w:rsidP="00637313">
            <w:pPr>
              <w:pStyle w:val="TableParagraph"/>
              <w:rPr>
                <w:sz w:val="18"/>
              </w:rPr>
            </w:pPr>
            <w:r>
              <w:rPr>
                <w:sz w:val="18"/>
              </w:rPr>
              <w:t>150</w:t>
            </w:r>
          </w:p>
        </w:tc>
      </w:tr>
    </w:tbl>
    <w:p w14:paraId="43D809D1" w14:textId="77777777" w:rsidR="00E55563" w:rsidRDefault="00E55563" w:rsidP="00E55563">
      <w:pPr>
        <w:rPr>
          <w:lang w:val="sr-Cyrl-RS"/>
        </w:rPr>
      </w:pPr>
    </w:p>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742"/>
        <w:gridCol w:w="1428"/>
        <w:gridCol w:w="1416"/>
        <w:gridCol w:w="1626"/>
        <w:gridCol w:w="1522"/>
        <w:gridCol w:w="801"/>
        <w:gridCol w:w="801"/>
        <w:gridCol w:w="801"/>
        <w:gridCol w:w="801"/>
        <w:gridCol w:w="802"/>
      </w:tblGrid>
      <w:tr w:rsidR="00E55563" w14:paraId="02E52FC1" w14:textId="77777777" w:rsidTr="00637313">
        <w:trPr>
          <w:trHeight w:val="843"/>
        </w:trPr>
        <w:tc>
          <w:tcPr>
            <w:tcW w:w="2733" w:type="dxa"/>
            <w:vMerge w:val="restart"/>
            <w:shd w:val="clear" w:color="auto" w:fill="FFFFCC"/>
          </w:tcPr>
          <w:p w14:paraId="51FD7F3A" w14:textId="77777777" w:rsidR="00E55563" w:rsidRDefault="00E55563" w:rsidP="00637313">
            <w:pPr>
              <w:pStyle w:val="TableParagraph"/>
              <w:rPr>
                <w:sz w:val="18"/>
              </w:rPr>
            </w:pPr>
          </w:p>
          <w:p w14:paraId="0506A7EB" w14:textId="77777777" w:rsidR="00E55563" w:rsidRDefault="00E55563" w:rsidP="00637313">
            <w:pPr>
              <w:pStyle w:val="TableParagraph"/>
              <w:spacing w:before="160"/>
              <w:rPr>
                <w:sz w:val="18"/>
              </w:rPr>
            </w:pPr>
          </w:p>
          <w:p w14:paraId="6B649FA9" w14:textId="77777777" w:rsidR="00E55563" w:rsidRDefault="00E55563" w:rsidP="00637313">
            <w:pPr>
              <w:pStyle w:val="TableParagraph"/>
              <w:ind w:left="108"/>
              <w:rPr>
                <w:b/>
                <w:sz w:val="18"/>
              </w:rPr>
            </w:pPr>
            <w:r>
              <w:rPr>
                <w:b/>
                <w:spacing w:val="-8"/>
                <w:sz w:val="18"/>
              </w:rPr>
              <w:t xml:space="preserve">Назив </w:t>
            </w:r>
            <w:r>
              <w:rPr>
                <w:b/>
                <w:spacing w:val="-2"/>
                <w:sz w:val="18"/>
              </w:rPr>
              <w:t>активности</w:t>
            </w:r>
          </w:p>
        </w:tc>
        <w:tc>
          <w:tcPr>
            <w:tcW w:w="1742" w:type="dxa"/>
            <w:vMerge w:val="restart"/>
            <w:shd w:val="clear" w:color="auto" w:fill="FFFFCC"/>
          </w:tcPr>
          <w:p w14:paraId="0E4E0691" w14:textId="77777777" w:rsidR="00E55563" w:rsidRDefault="00E55563" w:rsidP="00637313">
            <w:pPr>
              <w:pStyle w:val="TableParagraph"/>
              <w:spacing w:before="51"/>
              <w:rPr>
                <w:sz w:val="18"/>
              </w:rPr>
            </w:pPr>
          </w:p>
          <w:p w14:paraId="625E9901"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јединицакоја </w:t>
            </w:r>
            <w:r>
              <w:rPr>
                <w:b/>
                <w:spacing w:val="-2"/>
                <w:sz w:val="18"/>
              </w:rPr>
              <w:t>спроводи активност</w:t>
            </w:r>
          </w:p>
        </w:tc>
        <w:tc>
          <w:tcPr>
            <w:tcW w:w="1428" w:type="dxa"/>
            <w:vMerge w:val="restart"/>
            <w:shd w:val="clear" w:color="auto" w:fill="FFFFCC"/>
          </w:tcPr>
          <w:p w14:paraId="62209B45" w14:textId="77777777" w:rsidR="00E55563" w:rsidRDefault="00E55563" w:rsidP="00637313">
            <w:pPr>
              <w:pStyle w:val="TableParagraph"/>
              <w:spacing w:before="160"/>
              <w:rPr>
                <w:sz w:val="18"/>
              </w:rPr>
            </w:pPr>
          </w:p>
          <w:p w14:paraId="17F19317" w14:textId="77777777" w:rsidR="00E55563" w:rsidRDefault="00E55563" w:rsidP="00637313">
            <w:pPr>
              <w:pStyle w:val="TableParagraph"/>
              <w:ind w:left="179" w:right="163" w:firstLine="41"/>
              <w:jc w:val="both"/>
              <w:rPr>
                <w:b/>
                <w:sz w:val="18"/>
              </w:rPr>
            </w:pPr>
            <w:r>
              <w:rPr>
                <w:b/>
                <w:spacing w:val="-4"/>
                <w:sz w:val="18"/>
              </w:rPr>
              <w:t xml:space="preserve">Партнериу </w:t>
            </w:r>
            <w:r>
              <w:rPr>
                <w:b/>
                <w:spacing w:val="-8"/>
                <w:sz w:val="18"/>
              </w:rPr>
              <w:t xml:space="preserve">спровођењу </w:t>
            </w:r>
            <w:r>
              <w:rPr>
                <w:b/>
                <w:spacing w:val="-2"/>
                <w:sz w:val="18"/>
              </w:rPr>
              <w:t>активности</w:t>
            </w:r>
          </w:p>
        </w:tc>
        <w:tc>
          <w:tcPr>
            <w:tcW w:w="1416" w:type="dxa"/>
            <w:vMerge w:val="restart"/>
            <w:shd w:val="clear" w:color="auto" w:fill="FFFFCC"/>
          </w:tcPr>
          <w:p w14:paraId="29A497D9" w14:textId="77777777" w:rsidR="00E55563" w:rsidRDefault="00E55563" w:rsidP="00637313">
            <w:pPr>
              <w:pStyle w:val="TableParagraph"/>
              <w:spacing w:before="166" w:line="232" w:lineRule="auto"/>
              <w:ind w:left="210" w:right="195" w:hanging="1"/>
              <w:jc w:val="center"/>
              <w:rPr>
                <w:sz w:val="19"/>
              </w:rPr>
            </w:pPr>
            <w:r>
              <w:rPr>
                <w:b/>
                <w:sz w:val="18"/>
              </w:rPr>
              <w:t>Рок</w:t>
            </w:r>
            <w:r>
              <w:rPr>
                <w:b/>
                <w:sz w:val="18"/>
                <w:lang w:val="sr-Cyrl-RS"/>
              </w:rPr>
              <w:t xml:space="preserve"> </w:t>
            </w:r>
            <w:r>
              <w:rPr>
                <w:b/>
                <w:sz w:val="18"/>
              </w:rPr>
              <w:t xml:space="preserve">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2A62260B" w14:textId="77777777" w:rsidR="00E55563" w:rsidRDefault="00E55563" w:rsidP="00637313">
            <w:pPr>
              <w:pStyle w:val="TableParagraph"/>
              <w:rPr>
                <w:sz w:val="18"/>
              </w:rPr>
            </w:pPr>
          </w:p>
          <w:p w14:paraId="125A2F0B" w14:textId="77777777" w:rsidR="00E55563" w:rsidRDefault="00E55563" w:rsidP="00637313">
            <w:pPr>
              <w:pStyle w:val="TableParagraph"/>
              <w:spacing w:before="51"/>
              <w:rPr>
                <w:sz w:val="18"/>
              </w:rPr>
            </w:pPr>
          </w:p>
          <w:p w14:paraId="28CB7192"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1FD0A6D6" w14:textId="77777777" w:rsidR="00E55563" w:rsidRDefault="00E55563" w:rsidP="00637313">
            <w:pPr>
              <w:pStyle w:val="TableParagraph"/>
              <w:spacing w:before="166" w:line="232" w:lineRule="auto"/>
              <w:ind w:left="180" w:right="165" w:firstLine="1"/>
              <w:jc w:val="center"/>
              <w:rPr>
                <w:sz w:val="19"/>
              </w:rPr>
            </w:pPr>
            <w:r>
              <w:rPr>
                <w:b/>
                <w:sz w:val="18"/>
              </w:rPr>
              <w:t xml:space="preserve">Везаса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229D2D72" w14:textId="77777777" w:rsidR="00E55563" w:rsidRDefault="00E55563" w:rsidP="00637313">
            <w:pPr>
              <w:pStyle w:val="TableParagraph"/>
              <w:spacing w:before="204"/>
              <w:ind w:left="537" w:hanging="360"/>
              <w:rPr>
                <w:b/>
                <w:sz w:val="18"/>
              </w:rPr>
            </w:pPr>
            <w:r>
              <w:rPr>
                <w:b/>
                <w:spacing w:val="-8"/>
                <w:sz w:val="18"/>
              </w:rPr>
              <w:t xml:space="preserve">Укупно процењена финансијска средства </w:t>
            </w:r>
            <w:r>
              <w:rPr>
                <w:b/>
                <w:sz w:val="18"/>
              </w:rPr>
              <w:t>поизворима финансирања у хиљадама РСД</w:t>
            </w:r>
          </w:p>
        </w:tc>
      </w:tr>
      <w:tr w:rsidR="00E55563" w14:paraId="65E6116D" w14:textId="77777777" w:rsidTr="00637313">
        <w:trPr>
          <w:trHeight w:val="553"/>
        </w:trPr>
        <w:tc>
          <w:tcPr>
            <w:tcW w:w="2733" w:type="dxa"/>
            <w:vMerge/>
            <w:tcBorders>
              <w:top w:val="nil"/>
            </w:tcBorders>
            <w:shd w:val="clear" w:color="auto" w:fill="FFFFCC"/>
          </w:tcPr>
          <w:p w14:paraId="2D65C193" w14:textId="77777777" w:rsidR="00E55563" w:rsidRDefault="00E55563" w:rsidP="00637313">
            <w:pPr>
              <w:rPr>
                <w:sz w:val="2"/>
                <w:szCs w:val="2"/>
              </w:rPr>
            </w:pPr>
          </w:p>
        </w:tc>
        <w:tc>
          <w:tcPr>
            <w:tcW w:w="1742" w:type="dxa"/>
            <w:vMerge/>
            <w:tcBorders>
              <w:top w:val="nil"/>
            </w:tcBorders>
            <w:shd w:val="clear" w:color="auto" w:fill="FFFFCC"/>
          </w:tcPr>
          <w:p w14:paraId="33C002AA" w14:textId="77777777" w:rsidR="00E55563" w:rsidRDefault="00E55563" w:rsidP="00637313">
            <w:pPr>
              <w:rPr>
                <w:sz w:val="2"/>
                <w:szCs w:val="2"/>
              </w:rPr>
            </w:pPr>
          </w:p>
        </w:tc>
        <w:tc>
          <w:tcPr>
            <w:tcW w:w="1428" w:type="dxa"/>
            <w:vMerge/>
            <w:tcBorders>
              <w:top w:val="nil"/>
            </w:tcBorders>
            <w:shd w:val="clear" w:color="auto" w:fill="FFFFCC"/>
          </w:tcPr>
          <w:p w14:paraId="68331191" w14:textId="77777777" w:rsidR="00E55563" w:rsidRDefault="00E55563" w:rsidP="00637313">
            <w:pPr>
              <w:rPr>
                <w:sz w:val="2"/>
                <w:szCs w:val="2"/>
              </w:rPr>
            </w:pPr>
          </w:p>
        </w:tc>
        <w:tc>
          <w:tcPr>
            <w:tcW w:w="1416" w:type="dxa"/>
            <w:vMerge/>
            <w:tcBorders>
              <w:top w:val="nil"/>
            </w:tcBorders>
            <w:shd w:val="clear" w:color="auto" w:fill="FFFFCC"/>
          </w:tcPr>
          <w:p w14:paraId="0A35D167" w14:textId="77777777" w:rsidR="00E55563" w:rsidRDefault="00E55563" w:rsidP="00637313">
            <w:pPr>
              <w:rPr>
                <w:sz w:val="2"/>
                <w:szCs w:val="2"/>
              </w:rPr>
            </w:pPr>
          </w:p>
        </w:tc>
        <w:tc>
          <w:tcPr>
            <w:tcW w:w="1626" w:type="dxa"/>
            <w:vMerge/>
            <w:tcBorders>
              <w:top w:val="nil"/>
            </w:tcBorders>
            <w:shd w:val="clear" w:color="auto" w:fill="FFFFCC"/>
          </w:tcPr>
          <w:p w14:paraId="4DAF1B35" w14:textId="77777777" w:rsidR="00E55563" w:rsidRDefault="00E55563" w:rsidP="00637313">
            <w:pPr>
              <w:rPr>
                <w:sz w:val="2"/>
                <w:szCs w:val="2"/>
              </w:rPr>
            </w:pPr>
          </w:p>
        </w:tc>
        <w:tc>
          <w:tcPr>
            <w:tcW w:w="1522" w:type="dxa"/>
            <w:vMerge/>
            <w:tcBorders>
              <w:top w:val="nil"/>
            </w:tcBorders>
            <w:shd w:val="clear" w:color="auto" w:fill="FFFFCC"/>
          </w:tcPr>
          <w:p w14:paraId="51B3A256" w14:textId="77777777" w:rsidR="00E55563" w:rsidRDefault="00E55563" w:rsidP="00637313">
            <w:pPr>
              <w:rPr>
                <w:sz w:val="2"/>
                <w:szCs w:val="2"/>
              </w:rPr>
            </w:pPr>
          </w:p>
        </w:tc>
        <w:tc>
          <w:tcPr>
            <w:tcW w:w="801" w:type="dxa"/>
            <w:shd w:val="clear" w:color="auto" w:fill="FFFFCC"/>
          </w:tcPr>
          <w:p w14:paraId="73678E29" w14:textId="77777777" w:rsidR="00E55563" w:rsidRDefault="00E55563" w:rsidP="00637313">
            <w:pPr>
              <w:pStyle w:val="TableParagraph"/>
              <w:ind w:left="340"/>
              <w:rPr>
                <w:b/>
                <w:sz w:val="18"/>
              </w:rPr>
            </w:pPr>
            <w:r>
              <w:rPr>
                <w:b/>
                <w:sz w:val="18"/>
              </w:rPr>
              <w:t>20</w:t>
            </w:r>
          </w:p>
          <w:p w14:paraId="66C5C1B0"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4BA47473" w14:textId="77777777" w:rsidR="00E55563" w:rsidRDefault="00E55563" w:rsidP="00637313">
            <w:pPr>
              <w:pStyle w:val="TableParagraph"/>
              <w:ind w:left="340"/>
              <w:rPr>
                <w:b/>
                <w:sz w:val="18"/>
              </w:rPr>
            </w:pPr>
            <w:r>
              <w:rPr>
                <w:b/>
                <w:sz w:val="18"/>
              </w:rPr>
              <w:t>20</w:t>
            </w:r>
          </w:p>
          <w:p w14:paraId="7F142EC0"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445266D3" w14:textId="77777777" w:rsidR="00E55563" w:rsidRDefault="00E55563" w:rsidP="00637313">
            <w:pPr>
              <w:pStyle w:val="TableParagraph"/>
              <w:ind w:left="340"/>
              <w:rPr>
                <w:b/>
                <w:sz w:val="18"/>
              </w:rPr>
            </w:pPr>
            <w:r>
              <w:rPr>
                <w:b/>
                <w:sz w:val="18"/>
              </w:rPr>
              <w:t>20</w:t>
            </w:r>
          </w:p>
          <w:p w14:paraId="283F75DC" w14:textId="77777777" w:rsidR="00E55563" w:rsidRPr="00852D72" w:rsidRDefault="00E55563" w:rsidP="00637313">
            <w:pPr>
              <w:pStyle w:val="TableParagraph"/>
              <w:ind w:left="340"/>
              <w:rPr>
                <w:b/>
                <w:sz w:val="18"/>
              </w:rPr>
            </w:pPr>
            <w:r>
              <w:rPr>
                <w:b/>
                <w:sz w:val="18"/>
              </w:rPr>
              <w:t>28</w:t>
            </w:r>
          </w:p>
        </w:tc>
        <w:tc>
          <w:tcPr>
            <w:tcW w:w="801" w:type="dxa"/>
            <w:shd w:val="clear" w:color="auto" w:fill="FFFFCC"/>
          </w:tcPr>
          <w:p w14:paraId="25993E28" w14:textId="77777777" w:rsidR="00E55563" w:rsidRDefault="00E55563" w:rsidP="00637313">
            <w:pPr>
              <w:pStyle w:val="TableParagraph"/>
              <w:ind w:left="340"/>
              <w:rPr>
                <w:b/>
                <w:sz w:val="18"/>
              </w:rPr>
            </w:pPr>
            <w:r>
              <w:rPr>
                <w:b/>
                <w:sz w:val="18"/>
              </w:rPr>
              <w:t>20</w:t>
            </w:r>
          </w:p>
          <w:p w14:paraId="02F25815" w14:textId="77777777" w:rsidR="00E55563" w:rsidRPr="00852D72" w:rsidRDefault="00E55563" w:rsidP="00637313">
            <w:pPr>
              <w:pStyle w:val="TableParagraph"/>
              <w:ind w:left="340"/>
              <w:rPr>
                <w:b/>
                <w:sz w:val="18"/>
              </w:rPr>
            </w:pPr>
            <w:r>
              <w:rPr>
                <w:b/>
                <w:sz w:val="18"/>
              </w:rPr>
              <w:t>29</w:t>
            </w:r>
          </w:p>
        </w:tc>
        <w:tc>
          <w:tcPr>
            <w:tcW w:w="802" w:type="dxa"/>
            <w:shd w:val="clear" w:color="auto" w:fill="FFFFCC"/>
          </w:tcPr>
          <w:p w14:paraId="2629BF0D" w14:textId="77777777" w:rsidR="00E55563" w:rsidRDefault="00E55563" w:rsidP="00637313">
            <w:pPr>
              <w:pStyle w:val="TableParagraph"/>
              <w:ind w:left="340"/>
              <w:rPr>
                <w:b/>
                <w:sz w:val="18"/>
              </w:rPr>
            </w:pPr>
            <w:r>
              <w:rPr>
                <w:b/>
                <w:sz w:val="18"/>
              </w:rPr>
              <w:t>20</w:t>
            </w:r>
          </w:p>
          <w:p w14:paraId="2A9309A7" w14:textId="77777777" w:rsidR="00E55563" w:rsidRPr="00852D72" w:rsidRDefault="00E55563" w:rsidP="00637313">
            <w:pPr>
              <w:pStyle w:val="TableParagraph"/>
              <w:ind w:left="340"/>
              <w:rPr>
                <w:b/>
                <w:sz w:val="18"/>
              </w:rPr>
            </w:pPr>
            <w:r>
              <w:rPr>
                <w:b/>
                <w:sz w:val="18"/>
              </w:rPr>
              <w:t>30</w:t>
            </w:r>
          </w:p>
        </w:tc>
      </w:tr>
      <w:tr w:rsidR="00E55563" w14:paraId="6CD4F3C5" w14:textId="77777777" w:rsidTr="00637313">
        <w:trPr>
          <w:trHeight w:val="1084"/>
        </w:trPr>
        <w:tc>
          <w:tcPr>
            <w:tcW w:w="2733" w:type="dxa"/>
          </w:tcPr>
          <w:p w14:paraId="4637608F" w14:textId="77777777" w:rsidR="00E55563" w:rsidRPr="00FB1E9C" w:rsidRDefault="00E55563" w:rsidP="00637313">
            <w:pPr>
              <w:pStyle w:val="TableParagraph"/>
              <w:ind w:left="108"/>
              <w:rPr>
                <w:sz w:val="18"/>
              </w:rPr>
            </w:pPr>
            <w:r>
              <w:rPr>
                <w:sz w:val="18"/>
              </w:rPr>
              <w:t>2.2.1 Успостављање услуге Саветовалишта за брак и породицу</w:t>
            </w:r>
          </w:p>
        </w:tc>
        <w:tc>
          <w:tcPr>
            <w:tcW w:w="1742" w:type="dxa"/>
          </w:tcPr>
          <w:p w14:paraId="55801F3F" w14:textId="77777777" w:rsidR="00E55563" w:rsidRDefault="00E55563" w:rsidP="00637313">
            <w:pPr>
              <w:pStyle w:val="TableParagraph"/>
              <w:rPr>
                <w:sz w:val="18"/>
              </w:rPr>
            </w:pPr>
            <w:r>
              <w:rPr>
                <w:bCs/>
                <w:sz w:val="18"/>
                <w:lang w:val="sr-Cyrl-RS"/>
              </w:rPr>
              <w:t xml:space="preserve">Општинска управа </w:t>
            </w:r>
            <w:r w:rsidRPr="006A05A2">
              <w:rPr>
                <w:bCs/>
                <w:sz w:val="18"/>
              </w:rPr>
              <w:t>Општин</w:t>
            </w:r>
            <w:r>
              <w:rPr>
                <w:bCs/>
                <w:sz w:val="18"/>
                <w:lang w:val="sr-Cyrl-RS"/>
              </w:rPr>
              <w:t>е</w:t>
            </w:r>
            <w:r w:rsidRPr="006A05A2">
              <w:rPr>
                <w:bCs/>
                <w:sz w:val="18"/>
              </w:rPr>
              <w:t xml:space="preserve"> Топола</w:t>
            </w:r>
          </w:p>
        </w:tc>
        <w:tc>
          <w:tcPr>
            <w:tcW w:w="1428" w:type="dxa"/>
          </w:tcPr>
          <w:p w14:paraId="2F3B90CD" w14:textId="77777777" w:rsidR="00E55563" w:rsidRPr="006A05A2" w:rsidRDefault="00E55563" w:rsidP="00637313">
            <w:pPr>
              <w:pStyle w:val="TableParagraph"/>
              <w:rPr>
                <w:bCs/>
                <w:sz w:val="18"/>
              </w:rPr>
            </w:pPr>
            <w:r w:rsidRPr="006A05A2">
              <w:rPr>
                <w:bCs/>
                <w:sz w:val="18"/>
              </w:rPr>
              <w:t>Центар за социјални рад ,,Сава Илић“, Аранђеловац, Одељење у Тополи</w:t>
            </w:r>
          </w:p>
          <w:p w14:paraId="1B2EC4F1" w14:textId="77777777" w:rsidR="00E55563" w:rsidRPr="00B65DBA" w:rsidRDefault="00E55563" w:rsidP="00637313">
            <w:pPr>
              <w:pStyle w:val="TableParagraph"/>
              <w:spacing w:before="216"/>
              <w:ind w:right="135"/>
              <w:rPr>
                <w:sz w:val="18"/>
                <w:lang w:val="sr-Cyrl-RS"/>
              </w:rPr>
            </w:pPr>
            <w:r w:rsidRPr="006A05A2">
              <w:rPr>
                <w:sz w:val="18"/>
              </w:rPr>
              <w:t>Удружење/а из области социјалне заштите</w:t>
            </w:r>
            <w:r>
              <w:rPr>
                <w:sz w:val="18"/>
                <w:lang w:val="sr-Cyrl-RS"/>
              </w:rPr>
              <w:t xml:space="preserve"> – пружалац услуге</w:t>
            </w:r>
          </w:p>
        </w:tc>
        <w:tc>
          <w:tcPr>
            <w:tcW w:w="1416" w:type="dxa"/>
          </w:tcPr>
          <w:p w14:paraId="6C461B6D" w14:textId="77777777" w:rsidR="00E55563" w:rsidRDefault="00E55563" w:rsidP="00637313">
            <w:pPr>
              <w:pStyle w:val="TableParagraph"/>
              <w:ind w:left="13" w:right="41"/>
              <w:jc w:val="center"/>
              <w:rPr>
                <w:sz w:val="18"/>
              </w:rPr>
            </w:pPr>
            <w:r w:rsidRPr="0071157C">
              <w:rPr>
                <w:sz w:val="18"/>
              </w:rPr>
              <w:t>4 квартал, 20</w:t>
            </w:r>
            <w:r>
              <w:rPr>
                <w:sz w:val="18"/>
              </w:rPr>
              <w:t>28</w:t>
            </w:r>
            <w:r w:rsidRPr="0071157C">
              <w:rPr>
                <w:sz w:val="18"/>
              </w:rPr>
              <w:t>.година</w:t>
            </w:r>
          </w:p>
        </w:tc>
        <w:tc>
          <w:tcPr>
            <w:tcW w:w="1626" w:type="dxa"/>
          </w:tcPr>
          <w:p w14:paraId="5897288C" w14:textId="77777777" w:rsidR="00E55563" w:rsidRPr="00B65DBA" w:rsidRDefault="00E55563" w:rsidP="00637313">
            <w:pPr>
              <w:pStyle w:val="TableParagraph"/>
              <w:ind w:right="210"/>
              <w:rPr>
                <w:sz w:val="18"/>
                <w:lang w:val="sr-Cyrl-RS"/>
              </w:rPr>
            </w:pPr>
            <w:r>
              <w:rPr>
                <w:sz w:val="18"/>
                <w:lang w:val="sr-Cyrl-RS"/>
              </w:rPr>
              <w:t xml:space="preserve">Општина и </w:t>
            </w:r>
            <w:r w:rsidRPr="0071157C">
              <w:rPr>
                <w:sz w:val="18"/>
              </w:rPr>
              <w:t>Република Србија, Надлежно министарство</w:t>
            </w:r>
            <w:r>
              <w:rPr>
                <w:sz w:val="18"/>
                <w:lang w:val="sr-Cyrl-RS"/>
              </w:rPr>
              <w:t xml:space="preserve"> /</w:t>
            </w:r>
          </w:p>
          <w:p w14:paraId="39FB57C1" w14:textId="77777777" w:rsidR="00E55563" w:rsidRPr="00B65DBA" w:rsidRDefault="00E55563" w:rsidP="00637313">
            <w:pPr>
              <w:pStyle w:val="TableParagraph"/>
              <w:ind w:right="210"/>
              <w:rPr>
                <w:sz w:val="18"/>
                <w:lang w:val="sr-Cyrl-RS"/>
              </w:rPr>
            </w:pPr>
            <w:r w:rsidRPr="00B65DBA">
              <w:rPr>
                <w:sz w:val="18"/>
                <w:lang w:val="sr-Cyrl-RS"/>
              </w:rPr>
              <w:t>Донаторска средства (Еу фондови и друго)</w:t>
            </w:r>
          </w:p>
        </w:tc>
        <w:tc>
          <w:tcPr>
            <w:tcW w:w="1522" w:type="dxa"/>
          </w:tcPr>
          <w:p w14:paraId="7A62593B" w14:textId="77777777" w:rsidR="00E55563" w:rsidRPr="00B65DBA" w:rsidRDefault="00E55563" w:rsidP="00637313">
            <w:pPr>
              <w:pStyle w:val="TableParagraph"/>
              <w:ind w:left="11" w:right="7"/>
              <w:rPr>
                <w:bCs/>
                <w:color w:val="000000"/>
                <w:sz w:val="18"/>
                <w:lang w:val="sr-Cyrl-RS"/>
              </w:rPr>
            </w:pPr>
            <w:r w:rsidRPr="00070808">
              <w:rPr>
                <w:bCs/>
                <w:color w:val="000000"/>
                <w:sz w:val="18"/>
              </w:rPr>
              <w:t>Програм 11</w:t>
            </w:r>
          </w:p>
        </w:tc>
        <w:tc>
          <w:tcPr>
            <w:tcW w:w="801" w:type="dxa"/>
          </w:tcPr>
          <w:p w14:paraId="2A062FA2" w14:textId="77777777" w:rsidR="00E55563" w:rsidRPr="00F66A9C" w:rsidRDefault="00E55563" w:rsidP="00637313">
            <w:pPr>
              <w:pStyle w:val="TableParagraph"/>
              <w:ind w:left="14" w:right="10"/>
              <w:jc w:val="center"/>
              <w:rPr>
                <w:sz w:val="18"/>
                <w:lang w:val="sr-Cyrl-RS"/>
              </w:rPr>
            </w:pPr>
            <w:r>
              <w:rPr>
                <w:sz w:val="18"/>
                <w:lang w:val="sr-Cyrl-RS"/>
              </w:rPr>
              <w:t>0</w:t>
            </w:r>
          </w:p>
        </w:tc>
        <w:tc>
          <w:tcPr>
            <w:tcW w:w="801" w:type="dxa"/>
          </w:tcPr>
          <w:p w14:paraId="4A5E35CA" w14:textId="77777777" w:rsidR="00E55563" w:rsidRPr="00F66A9C" w:rsidRDefault="00E55563" w:rsidP="00637313">
            <w:pPr>
              <w:pStyle w:val="TableParagraph"/>
              <w:ind w:left="14" w:right="10"/>
              <w:jc w:val="center"/>
              <w:rPr>
                <w:sz w:val="18"/>
                <w:lang w:val="sr-Cyrl-RS"/>
              </w:rPr>
            </w:pPr>
            <w:r>
              <w:rPr>
                <w:sz w:val="18"/>
                <w:lang w:val="sr-Cyrl-RS"/>
              </w:rPr>
              <w:t>0</w:t>
            </w:r>
          </w:p>
        </w:tc>
        <w:tc>
          <w:tcPr>
            <w:tcW w:w="801" w:type="dxa"/>
          </w:tcPr>
          <w:p w14:paraId="1B425B5B" w14:textId="77777777" w:rsidR="00E55563" w:rsidRDefault="00E55563" w:rsidP="00637313">
            <w:pPr>
              <w:pStyle w:val="TableParagraph"/>
              <w:ind w:left="14" w:right="10"/>
              <w:jc w:val="center"/>
              <w:rPr>
                <w:sz w:val="18"/>
                <w:lang w:val="sr-Cyrl-RS"/>
              </w:rPr>
            </w:pPr>
            <w:r>
              <w:rPr>
                <w:sz w:val="18"/>
              </w:rPr>
              <w:t>3.558.</w:t>
            </w:r>
          </w:p>
          <w:p w14:paraId="5BB764C9" w14:textId="77777777" w:rsidR="00E55563" w:rsidRDefault="00E55563" w:rsidP="00637313">
            <w:pPr>
              <w:pStyle w:val="TableParagraph"/>
              <w:ind w:left="14" w:right="10"/>
              <w:jc w:val="center"/>
              <w:rPr>
                <w:sz w:val="18"/>
              </w:rPr>
            </w:pPr>
            <w:r>
              <w:rPr>
                <w:sz w:val="18"/>
              </w:rPr>
              <w:t>259,00</w:t>
            </w:r>
          </w:p>
        </w:tc>
        <w:tc>
          <w:tcPr>
            <w:tcW w:w="801" w:type="dxa"/>
          </w:tcPr>
          <w:p w14:paraId="25A24BBD" w14:textId="77777777" w:rsidR="00E55563" w:rsidRDefault="00E55563" w:rsidP="00637313">
            <w:pPr>
              <w:pStyle w:val="TableParagraph"/>
              <w:ind w:left="14" w:right="10"/>
              <w:jc w:val="center"/>
              <w:rPr>
                <w:sz w:val="18"/>
                <w:lang w:val="sr-Cyrl-RS"/>
              </w:rPr>
            </w:pPr>
            <w:r>
              <w:rPr>
                <w:sz w:val="18"/>
              </w:rPr>
              <w:t>3.665.</w:t>
            </w:r>
          </w:p>
          <w:p w14:paraId="5E404788" w14:textId="77777777" w:rsidR="00E55563" w:rsidRDefault="00E55563" w:rsidP="00637313">
            <w:pPr>
              <w:pStyle w:val="TableParagraph"/>
              <w:ind w:left="14" w:right="10"/>
              <w:jc w:val="center"/>
              <w:rPr>
                <w:sz w:val="18"/>
              </w:rPr>
            </w:pPr>
            <w:r>
              <w:rPr>
                <w:sz w:val="18"/>
              </w:rPr>
              <w:t>006,00</w:t>
            </w:r>
          </w:p>
        </w:tc>
        <w:tc>
          <w:tcPr>
            <w:tcW w:w="802" w:type="dxa"/>
          </w:tcPr>
          <w:p w14:paraId="63051D3F" w14:textId="77777777" w:rsidR="00E55563" w:rsidRDefault="00E55563" w:rsidP="00637313">
            <w:pPr>
              <w:pStyle w:val="TableParagraph"/>
              <w:ind w:left="14" w:right="10"/>
              <w:jc w:val="center"/>
              <w:rPr>
                <w:sz w:val="18"/>
                <w:lang w:val="sr-Cyrl-RS"/>
              </w:rPr>
            </w:pPr>
            <w:r>
              <w:rPr>
                <w:sz w:val="18"/>
              </w:rPr>
              <w:t>3.774.</w:t>
            </w:r>
          </w:p>
          <w:p w14:paraId="563FE8DB" w14:textId="77777777" w:rsidR="00E55563" w:rsidRDefault="00E55563" w:rsidP="00637313">
            <w:pPr>
              <w:pStyle w:val="TableParagraph"/>
              <w:ind w:left="14" w:right="10"/>
              <w:jc w:val="center"/>
              <w:rPr>
                <w:sz w:val="18"/>
              </w:rPr>
            </w:pPr>
            <w:r>
              <w:rPr>
                <w:sz w:val="18"/>
              </w:rPr>
              <w:t>956,00</w:t>
            </w:r>
          </w:p>
        </w:tc>
      </w:tr>
      <w:tr w:rsidR="00E55563" w14:paraId="3A560421" w14:textId="77777777" w:rsidTr="00637313">
        <w:trPr>
          <w:trHeight w:val="1084"/>
        </w:trPr>
        <w:tc>
          <w:tcPr>
            <w:tcW w:w="2733" w:type="dxa"/>
          </w:tcPr>
          <w:p w14:paraId="4098C115" w14:textId="77777777" w:rsidR="00E55563" w:rsidRPr="00FC57B8" w:rsidRDefault="00E55563" w:rsidP="00637313">
            <w:pPr>
              <w:pStyle w:val="TableParagraph"/>
              <w:ind w:left="108"/>
              <w:rPr>
                <w:sz w:val="18"/>
              </w:rPr>
            </w:pPr>
            <w:r>
              <w:rPr>
                <w:sz w:val="18"/>
              </w:rPr>
              <w:t>2.2.2 Успостављање услуге Прихватилишта за одрасле и старе, кроз међуопштинску сарадњу</w:t>
            </w:r>
          </w:p>
        </w:tc>
        <w:tc>
          <w:tcPr>
            <w:tcW w:w="1742" w:type="dxa"/>
          </w:tcPr>
          <w:p w14:paraId="3F34077D" w14:textId="77777777" w:rsidR="00E55563" w:rsidRDefault="00E55563" w:rsidP="00637313">
            <w:pPr>
              <w:pStyle w:val="TableParagraph"/>
              <w:rPr>
                <w:bCs/>
                <w:sz w:val="18"/>
              </w:rPr>
            </w:pPr>
            <w:r w:rsidRPr="006A05A2">
              <w:rPr>
                <w:bCs/>
                <w:sz w:val="18"/>
              </w:rPr>
              <w:t>О</w:t>
            </w:r>
            <w:r>
              <w:rPr>
                <w:bCs/>
                <w:sz w:val="18"/>
                <w:lang w:val="sr-Cyrl-RS"/>
              </w:rPr>
              <w:t>пштинска управа о</w:t>
            </w:r>
            <w:r w:rsidRPr="006A05A2">
              <w:rPr>
                <w:bCs/>
                <w:sz w:val="18"/>
              </w:rPr>
              <w:t>пштин</w:t>
            </w:r>
            <w:r>
              <w:rPr>
                <w:bCs/>
                <w:sz w:val="18"/>
                <w:lang w:val="sr-Cyrl-RS"/>
              </w:rPr>
              <w:t>е</w:t>
            </w:r>
            <w:r w:rsidRPr="006A05A2">
              <w:rPr>
                <w:bCs/>
                <w:sz w:val="18"/>
              </w:rPr>
              <w:t xml:space="preserve"> Топола</w:t>
            </w:r>
          </w:p>
          <w:p w14:paraId="4A101D7A" w14:textId="77777777" w:rsidR="00E55563" w:rsidRDefault="00E55563" w:rsidP="00637313">
            <w:pPr>
              <w:pStyle w:val="TableParagraph"/>
              <w:rPr>
                <w:sz w:val="18"/>
              </w:rPr>
            </w:pPr>
          </w:p>
        </w:tc>
        <w:tc>
          <w:tcPr>
            <w:tcW w:w="1428" w:type="dxa"/>
          </w:tcPr>
          <w:p w14:paraId="6747ADB4" w14:textId="77777777" w:rsidR="00E55563" w:rsidRPr="006A05A2" w:rsidRDefault="00E55563" w:rsidP="00637313">
            <w:pPr>
              <w:pStyle w:val="TableParagraph"/>
              <w:rPr>
                <w:bCs/>
                <w:sz w:val="18"/>
              </w:rPr>
            </w:pPr>
            <w:r w:rsidRPr="006A05A2">
              <w:rPr>
                <w:bCs/>
                <w:sz w:val="18"/>
              </w:rPr>
              <w:t>Центар за социјални рад ,,Сава Илић“, Аранђеловац, Одељење у Тополи</w:t>
            </w:r>
          </w:p>
          <w:p w14:paraId="43DFD12B" w14:textId="77777777" w:rsidR="00E55563" w:rsidRDefault="00E55563" w:rsidP="00637313">
            <w:pPr>
              <w:pStyle w:val="TableParagraph"/>
              <w:spacing w:before="216"/>
              <w:ind w:right="135"/>
              <w:rPr>
                <w:sz w:val="18"/>
                <w:lang w:val="sr-Cyrl-RS"/>
              </w:rPr>
            </w:pPr>
            <w:r>
              <w:rPr>
                <w:bCs/>
                <w:sz w:val="18"/>
              </w:rPr>
              <w:lastRenderedPageBreak/>
              <w:t>Надлежно Министарство</w:t>
            </w:r>
            <w:r>
              <w:rPr>
                <w:sz w:val="18"/>
              </w:rPr>
              <w:t xml:space="preserve"> </w:t>
            </w:r>
          </w:p>
          <w:p w14:paraId="7C684558" w14:textId="77777777" w:rsidR="00E55563" w:rsidRPr="00EC4662" w:rsidRDefault="00E55563" w:rsidP="00637313">
            <w:pPr>
              <w:pStyle w:val="TableParagraph"/>
              <w:spacing w:before="216"/>
              <w:ind w:right="135"/>
              <w:rPr>
                <w:sz w:val="18"/>
                <w:lang w:val="sr-Cyrl-RS"/>
              </w:rPr>
            </w:pPr>
            <w:r w:rsidRPr="00EC4662">
              <w:rPr>
                <w:sz w:val="18"/>
                <w:lang w:val="sr-Cyrl-RS"/>
              </w:rPr>
              <w:t>Лиценцирана организација која пружа услугу</w:t>
            </w:r>
          </w:p>
        </w:tc>
        <w:tc>
          <w:tcPr>
            <w:tcW w:w="1416" w:type="dxa"/>
          </w:tcPr>
          <w:p w14:paraId="4739424B" w14:textId="77777777" w:rsidR="00E55563" w:rsidRDefault="00E55563" w:rsidP="00637313">
            <w:pPr>
              <w:pStyle w:val="TableParagraph"/>
              <w:ind w:left="13" w:right="41"/>
              <w:jc w:val="center"/>
              <w:rPr>
                <w:sz w:val="18"/>
              </w:rPr>
            </w:pPr>
            <w:r w:rsidRPr="0071157C">
              <w:rPr>
                <w:sz w:val="18"/>
              </w:rPr>
              <w:lastRenderedPageBreak/>
              <w:t>4 квартал, 2030.година</w:t>
            </w:r>
          </w:p>
        </w:tc>
        <w:tc>
          <w:tcPr>
            <w:tcW w:w="1626" w:type="dxa"/>
          </w:tcPr>
          <w:p w14:paraId="7AB124DD" w14:textId="77777777" w:rsidR="00E55563" w:rsidRPr="00551853" w:rsidRDefault="00E55563" w:rsidP="00637313">
            <w:pPr>
              <w:pStyle w:val="TableParagraph"/>
              <w:rPr>
                <w:sz w:val="18"/>
                <w:lang w:val="sr-Cyrl-RS"/>
              </w:rPr>
            </w:pPr>
            <w:r>
              <w:rPr>
                <w:sz w:val="18"/>
                <w:lang w:val="sr-Cyrl-RS"/>
              </w:rPr>
              <w:t xml:space="preserve">Општина и </w:t>
            </w:r>
            <w:r w:rsidRPr="0071157C">
              <w:rPr>
                <w:sz w:val="18"/>
              </w:rPr>
              <w:t>Република Србија Надлежно министарство</w:t>
            </w:r>
            <w:r>
              <w:rPr>
                <w:sz w:val="18"/>
                <w:lang w:val="sr-Cyrl-RS"/>
              </w:rPr>
              <w:t xml:space="preserve"> /</w:t>
            </w:r>
          </w:p>
          <w:p w14:paraId="78E02885" w14:textId="77777777" w:rsidR="00E55563" w:rsidRPr="00E55563" w:rsidRDefault="00E55563" w:rsidP="00637313">
            <w:pPr>
              <w:pStyle w:val="TableParagraph"/>
              <w:ind w:right="210"/>
              <w:rPr>
                <w:sz w:val="18"/>
                <w:lang w:val="sr-Cyrl-RS"/>
              </w:rPr>
            </w:pPr>
            <w:r w:rsidRPr="00E55563">
              <w:rPr>
                <w:sz w:val="18"/>
                <w:lang w:val="sr-Cyrl-RS"/>
              </w:rPr>
              <w:t xml:space="preserve">Донаторска средства (Еу фондови и </w:t>
            </w:r>
            <w:r w:rsidRPr="00E55563">
              <w:rPr>
                <w:sz w:val="18"/>
                <w:lang w:val="sr-Cyrl-RS"/>
              </w:rPr>
              <w:lastRenderedPageBreak/>
              <w:t>друго)</w:t>
            </w:r>
          </w:p>
        </w:tc>
        <w:tc>
          <w:tcPr>
            <w:tcW w:w="1522" w:type="dxa"/>
          </w:tcPr>
          <w:p w14:paraId="4A7F686F" w14:textId="77777777" w:rsidR="00E55563" w:rsidRPr="00D60EC4" w:rsidRDefault="00E55563" w:rsidP="00637313">
            <w:pPr>
              <w:pStyle w:val="TableParagraph"/>
              <w:spacing w:before="215"/>
              <w:rPr>
                <w:bCs/>
                <w:color w:val="000000"/>
                <w:sz w:val="18"/>
                <w:lang w:val="sr-Cyrl-RS"/>
              </w:rPr>
            </w:pPr>
            <w:r w:rsidRPr="00070808">
              <w:rPr>
                <w:bCs/>
                <w:color w:val="000000"/>
                <w:sz w:val="18"/>
              </w:rPr>
              <w:lastRenderedPageBreak/>
              <w:t>Програм 11</w:t>
            </w:r>
          </w:p>
          <w:p w14:paraId="14D63661" w14:textId="77777777" w:rsidR="00E55563" w:rsidRPr="00D60EC4" w:rsidRDefault="00E55563" w:rsidP="00637313">
            <w:pPr>
              <w:pStyle w:val="TableParagraph"/>
              <w:spacing w:before="215"/>
              <w:rPr>
                <w:sz w:val="18"/>
                <w:lang w:val="sr-Cyrl-RS"/>
              </w:rPr>
            </w:pPr>
          </w:p>
        </w:tc>
        <w:tc>
          <w:tcPr>
            <w:tcW w:w="801" w:type="dxa"/>
          </w:tcPr>
          <w:p w14:paraId="78F0E8B9" w14:textId="77777777" w:rsidR="00E55563" w:rsidRPr="00EC4662" w:rsidRDefault="00E55563" w:rsidP="00637313">
            <w:pPr>
              <w:pStyle w:val="TableParagraph"/>
              <w:ind w:left="14" w:right="10"/>
              <w:jc w:val="center"/>
              <w:rPr>
                <w:sz w:val="18"/>
                <w:lang w:val="sr-Cyrl-RS"/>
              </w:rPr>
            </w:pPr>
            <w:r>
              <w:rPr>
                <w:sz w:val="18"/>
                <w:lang w:val="sr-Cyrl-RS"/>
              </w:rPr>
              <w:t>0</w:t>
            </w:r>
          </w:p>
        </w:tc>
        <w:tc>
          <w:tcPr>
            <w:tcW w:w="801" w:type="dxa"/>
          </w:tcPr>
          <w:p w14:paraId="4D1CF7F8" w14:textId="77777777" w:rsidR="00E55563" w:rsidRPr="00EC4662" w:rsidRDefault="00E55563" w:rsidP="00637313">
            <w:pPr>
              <w:pStyle w:val="TableParagraph"/>
              <w:ind w:left="14" w:right="10"/>
              <w:jc w:val="center"/>
              <w:rPr>
                <w:sz w:val="18"/>
                <w:lang w:val="sr-Cyrl-RS"/>
              </w:rPr>
            </w:pPr>
            <w:r>
              <w:rPr>
                <w:sz w:val="18"/>
                <w:lang w:val="sr-Cyrl-RS"/>
              </w:rPr>
              <w:t>0</w:t>
            </w:r>
          </w:p>
        </w:tc>
        <w:tc>
          <w:tcPr>
            <w:tcW w:w="801" w:type="dxa"/>
          </w:tcPr>
          <w:p w14:paraId="6B61BB2F" w14:textId="77777777" w:rsidR="00E55563" w:rsidRPr="00EC4662" w:rsidRDefault="00E55563" w:rsidP="00637313">
            <w:pPr>
              <w:pStyle w:val="TableParagraph"/>
              <w:ind w:left="14" w:right="10"/>
              <w:jc w:val="center"/>
              <w:rPr>
                <w:sz w:val="18"/>
                <w:lang w:val="sr-Cyrl-RS"/>
              </w:rPr>
            </w:pPr>
            <w:r>
              <w:rPr>
                <w:sz w:val="18"/>
                <w:lang w:val="sr-Cyrl-RS"/>
              </w:rPr>
              <w:t>0</w:t>
            </w:r>
          </w:p>
        </w:tc>
        <w:tc>
          <w:tcPr>
            <w:tcW w:w="801" w:type="dxa"/>
          </w:tcPr>
          <w:p w14:paraId="1F56EEF7" w14:textId="77777777" w:rsidR="00E55563" w:rsidRPr="00EC4662" w:rsidRDefault="00E55563" w:rsidP="00637313">
            <w:pPr>
              <w:pStyle w:val="TableParagraph"/>
              <w:ind w:left="14" w:right="10"/>
              <w:jc w:val="center"/>
              <w:rPr>
                <w:sz w:val="18"/>
                <w:lang w:val="sr-Cyrl-RS"/>
              </w:rPr>
            </w:pPr>
            <w:r>
              <w:rPr>
                <w:sz w:val="18"/>
                <w:lang w:val="sr-Cyrl-RS"/>
              </w:rPr>
              <w:t>500.000,00</w:t>
            </w:r>
          </w:p>
        </w:tc>
        <w:tc>
          <w:tcPr>
            <w:tcW w:w="802" w:type="dxa"/>
          </w:tcPr>
          <w:p w14:paraId="651A3AFE" w14:textId="77777777" w:rsidR="00E55563" w:rsidRPr="00EC4662" w:rsidRDefault="00E55563" w:rsidP="00637313">
            <w:pPr>
              <w:pStyle w:val="TableParagraph"/>
              <w:ind w:left="14" w:right="10"/>
              <w:jc w:val="center"/>
              <w:rPr>
                <w:sz w:val="18"/>
                <w:lang w:val="sr-Cyrl-RS"/>
              </w:rPr>
            </w:pPr>
            <w:r>
              <w:rPr>
                <w:sz w:val="18"/>
                <w:lang w:val="sr-Cyrl-RS"/>
              </w:rPr>
              <w:t>3.500.000,00</w:t>
            </w:r>
          </w:p>
        </w:tc>
      </w:tr>
    </w:tbl>
    <w:p w14:paraId="10E9485F" w14:textId="77777777" w:rsidR="00E55563" w:rsidRDefault="00E55563" w:rsidP="00E55563">
      <w:pPr>
        <w:rPr>
          <w:lang w:val="sr-Cyrl-RS"/>
        </w:rPr>
      </w:pPr>
    </w:p>
    <w:tbl>
      <w:tblPr>
        <w:tblW w:w="14312"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4"/>
        <w:gridCol w:w="1559"/>
        <w:gridCol w:w="1771"/>
        <w:gridCol w:w="1219"/>
        <w:gridCol w:w="1220"/>
        <w:gridCol w:w="1220"/>
        <w:gridCol w:w="1219"/>
        <w:gridCol w:w="1220"/>
        <w:gridCol w:w="1220"/>
      </w:tblGrid>
      <w:tr w:rsidR="00E55563" w:rsidRPr="00660B22" w14:paraId="2F9E55DD" w14:textId="77777777" w:rsidTr="00637313">
        <w:trPr>
          <w:trHeight w:val="483"/>
        </w:trPr>
        <w:tc>
          <w:tcPr>
            <w:tcW w:w="14312" w:type="dxa"/>
            <w:gridSpan w:val="9"/>
            <w:shd w:val="clear" w:color="auto" w:fill="D1D1D1"/>
          </w:tcPr>
          <w:p w14:paraId="608A2AF1" w14:textId="77777777" w:rsidR="00E55563" w:rsidRPr="00441672" w:rsidRDefault="00E55563" w:rsidP="00637313">
            <w:pPr>
              <w:pStyle w:val="TableParagraph"/>
              <w:spacing w:line="242" w:lineRule="exact"/>
              <w:ind w:left="108"/>
              <w:rPr>
                <w:b/>
                <w:sz w:val="20"/>
                <w:lang w:val="sr-Cyrl-RS"/>
              </w:rPr>
            </w:pPr>
            <w:r w:rsidRPr="00441672">
              <w:rPr>
                <w:b/>
                <w:sz w:val="18"/>
                <w:lang w:val="sr-Cyrl-RS"/>
              </w:rPr>
              <w:t xml:space="preserve">ПОСЕБАН ЦИЉ 3: </w:t>
            </w:r>
            <w:r w:rsidRPr="00441672">
              <w:rPr>
                <w:b/>
                <w:spacing w:val="-3"/>
                <w:sz w:val="18"/>
                <w:lang w:val="sr-Cyrl-RS"/>
              </w:rPr>
              <w:t xml:space="preserve">Побољшан материјални положај и социјална укљученост рањивих друштвених група и корисника социјалне заштите </w:t>
            </w:r>
          </w:p>
        </w:tc>
      </w:tr>
      <w:tr w:rsidR="00E55563" w:rsidRPr="00660B22" w14:paraId="7F8F9ED7" w14:textId="77777777" w:rsidTr="00637313">
        <w:trPr>
          <w:trHeight w:val="483"/>
        </w:trPr>
        <w:tc>
          <w:tcPr>
            <w:tcW w:w="14312" w:type="dxa"/>
            <w:gridSpan w:val="9"/>
            <w:shd w:val="clear" w:color="auto" w:fill="D1D1D1"/>
          </w:tcPr>
          <w:p w14:paraId="6850D1DB" w14:textId="77777777" w:rsidR="00E55563" w:rsidRPr="00D60EC4" w:rsidRDefault="00E55563" w:rsidP="00637313">
            <w:pPr>
              <w:pStyle w:val="TableParagraph"/>
              <w:spacing w:line="242" w:lineRule="exact"/>
              <w:ind w:left="108"/>
              <w:rPr>
                <w:b/>
                <w:sz w:val="18"/>
                <w:lang w:val="sr-Cyrl-RS"/>
              </w:rPr>
            </w:pPr>
            <w:r w:rsidRPr="00441672">
              <w:rPr>
                <w:b/>
                <w:sz w:val="18"/>
                <w:lang w:val="sr-Cyrl-RS"/>
              </w:rPr>
              <w:t>Организациона јединица одговорна за спровођење (координисање спровођења) посебног циља:</w:t>
            </w:r>
            <w:r>
              <w:rPr>
                <w:b/>
                <w:sz w:val="18"/>
                <w:lang w:val="sr-Cyrl-RS"/>
              </w:rPr>
              <w:t xml:space="preserve"> Одељење за буџет, финансије, привреду и друштвене делатности Општинске управе Општине Топола</w:t>
            </w:r>
          </w:p>
        </w:tc>
      </w:tr>
      <w:tr w:rsidR="00E55563" w:rsidRPr="00F33D84" w14:paraId="3CA9F4D8" w14:textId="77777777" w:rsidTr="00637313">
        <w:trPr>
          <w:trHeight w:val="1266"/>
        </w:trPr>
        <w:tc>
          <w:tcPr>
            <w:tcW w:w="3664" w:type="dxa"/>
            <w:shd w:val="clear" w:color="auto" w:fill="D1D1D1"/>
          </w:tcPr>
          <w:p w14:paraId="43CD879B" w14:textId="77777777" w:rsidR="00E55563" w:rsidRPr="00441672" w:rsidRDefault="00E55563" w:rsidP="00637313">
            <w:pPr>
              <w:pStyle w:val="TableParagraph"/>
              <w:rPr>
                <w:sz w:val="18"/>
                <w:lang w:val="sr-Cyrl-RS"/>
              </w:rPr>
            </w:pPr>
          </w:p>
          <w:p w14:paraId="3ED8158F" w14:textId="77777777" w:rsidR="00E55563" w:rsidRPr="00441672" w:rsidRDefault="00E55563" w:rsidP="00637313">
            <w:pPr>
              <w:pStyle w:val="TableParagraph"/>
              <w:spacing w:before="89"/>
              <w:rPr>
                <w:sz w:val="18"/>
                <w:lang w:val="sr-Cyrl-RS"/>
              </w:rPr>
            </w:pPr>
          </w:p>
          <w:p w14:paraId="02BFD709" w14:textId="77777777" w:rsidR="00E55563" w:rsidRPr="00441672" w:rsidRDefault="00E55563" w:rsidP="00637313">
            <w:pPr>
              <w:pStyle w:val="TableParagraph"/>
              <w:ind w:left="108"/>
              <w:rPr>
                <w:b/>
                <w:sz w:val="18"/>
                <w:lang w:val="sr-Cyrl-RS"/>
              </w:rPr>
            </w:pPr>
            <w:r w:rsidRPr="00441672">
              <w:rPr>
                <w:b/>
                <w:sz w:val="18"/>
                <w:lang w:val="sr-Cyrl-RS"/>
              </w:rPr>
              <w:t xml:space="preserve">Показатељ(и) на нивоу </w:t>
            </w:r>
            <w:r>
              <w:rPr>
                <w:b/>
                <w:sz w:val="18"/>
              </w:rPr>
              <w:t>o</w:t>
            </w:r>
            <w:r w:rsidRPr="00441672">
              <w:rPr>
                <w:b/>
                <w:sz w:val="18"/>
                <w:lang w:val="sr-Cyrl-RS"/>
              </w:rPr>
              <w:t xml:space="preserve">пштег </w:t>
            </w:r>
            <w:r w:rsidRPr="00441672">
              <w:rPr>
                <w:b/>
                <w:spacing w:val="-4"/>
                <w:sz w:val="18"/>
                <w:lang w:val="sr-Cyrl-RS"/>
              </w:rPr>
              <w:t>циља</w:t>
            </w:r>
          </w:p>
        </w:tc>
        <w:tc>
          <w:tcPr>
            <w:tcW w:w="1559" w:type="dxa"/>
            <w:shd w:val="clear" w:color="auto" w:fill="D1D1D1"/>
          </w:tcPr>
          <w:p w14:paraId="14A91DB5" w14:textId="77777777" w:rsidR="00E55563" w:rsidRPr="00441672" w:rsidRDefault="00E55563" w:rsidP="00637313">
            <w:pPr>
              <w:pStyle w:val="TableParagraph"/>
              <w:spacing w:before="197"/>
              <w:rPr>
                <w:sz w:val="18"/>
                <w:lang w:val="sr-Cyrl-RS"/>
              </w:rPr>
            </w:pPr>
          </w:p>
          <w:p w14:paraId="36E56D64"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shd w:val="clear" w:color="auto" w:fill="D1D1D1"/>
          </w:tcPr>
          <w:p w14:paraId="1AA26E7F" w14:textId="77777777" w:rsidR="00E55563" w:rsidRDefault="00E55563" w:rsidP="00637313">
            <w:pPr>
              <w:pStyle w:val="TableParagraph"/>
              <w:spacing w:before="197"/>
              <w:rPr>
                <w:sz w:val="18"/>
              </w:rPr>
            </w:pPr>
          </w:p>
          <w:p w14:paraId="6475B774" w14:textId="77777777" w:rsidR="00E55563" w:rsidRDefault="00E55563" w:rsidP="00637313">
            <w:pPr>
              <w:pStyle w:val="TableParagraph"/>
              <w:ind w:right="321"/>
              <w:jc w:val="center"/>
              <w:rPr>
                <w:b/>
                <w:spacing w:val="-2"/>
                <w:sz w:val="18"/>
              </w:rPr>
            </w:pPr>
            <w:r>
              <w:rPr>
                <w:b/>
                <w:spacing w:val="-2"/>
                <w:sz w:val="18"/>
              </w:rPr>
              <w:t xml:space="preserve">Извор </w:t>
            </w:r>
          </w:p>
          <w:p w14:paraId="130BDB9F"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48F52D9D" w14:textId="77777777" w:rsidR="00E55563" w:rsidRDefault="00E55563" w:rsidP="00637313">
            <w:pPr>
              <w:pStyle w:val="TableParagraph"/>
              <w:ind w:left="72"/>
              <w:jc w:val="center"/>
              <w:rPr>
                <w:b/>
                <w:sz w:val="18"/>
              </w:rPr>
            </w:pPr>
          </w:p>
          <w:p w14:paraId="00E3CB7D" w14:textId="77777777" w:rsidR="00E55563" w:rsidRDefault="00E55563" w:rsidP="00637313">
            <w:pPr>
              <w:pStyle w:val="TableParagraph"/>
              <w:ind w:left="72"/>
              <w:jc w:val="center"/>
              <w:rPr>
                <w:b/>
                <w:sz w:val="18"/>
              </w:rPr>
            </w:pPr>
          </w:p>
          <w:p w14:paraId="3E0219A8"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shd w:val="clear" w:color="auto" w:fill="D1D1D1"/>
          </w:tcPr>
          <w:p w14:paraId="719F120E" w14:textId="77777777" w:rsidR="00E55563" w:rsidRDefault="00E55563" w:rsidP="00637313">
            <w:pPr>
              <w:pStyle w:val="TableParagraph"/>
              <w:rPr>
                <w:b/>
                <w:sz w:val="18"/>
              </w:rPr>
            </w:pPr>
          </w:p>
          <w:p w14:paraId="7E848816" w14:textId="77777777" w:rsidR="00E55563" w:rsidRDefault="00E55563" w:rsidP="00637313">
            <w:pPr>
              <w:pStyle w:val="TableParagraph"/>
              <w:rPr>
                <w:b/>
                <w:sz w:val="18"/>
              </w:rPr>
            </w:pPr>
          </w:p>
          <w:p w14:paraId="3D65AE80" w14:textId="77777777" w:rsidR="00E55563" w:rsidRPr="00982B65" w:rsidRDefault="00E55563" w:rsidP="00637313">
            <w:pPr>
              <w:pStyle w:val="TableParagraph"/>
              <w:jc w:val="center"/>
              <w:rPr>
                <w:b/>
                <w:sz w:val="18"/>
              </w:rPr>
            </w:pPr>
            <w:r>
              <w:rPr>
                <w:b/>
                <w:sz w:val="18"/>
              </w:rPr>
              <w:t>Циљана вредност у 2026.</w:t>
            </w:r>
          </w:p>
        </w:tc>
        <w:tc>
          <w:tcPr>
            <w:tcW w:w="1220" w:type="dxa"/>
            <w:shd w:val="clear" w:color="auto" w:fill="D1D1D1"/>
          </w:tcPr>
          <w:p w14:paraId="00E43DBE" w14:textId="77777777" w:rsidR="00E55563" w:rsidRDefault="00E55563" w:rsidP="00637313">
            <w:pPr>
              <w:pStyle w:val="TableParagraph"/>
              <w:ind w:left="474" w:hanging="323"/>
              <w:jc w:val="both"/>
              <w:rPr>
                <w:b/>
                <w:sz w:val="18"/>
              </w:rPr>
            </w:pPr>
          </w:p>
          <w:p w14:paraId="4F216250" w14:textId="77777777" w:rsidR="00E55563" w:rsidRDefault="00E55563" w:rsidP="00637313">
            <w:pPr>
              <w:pStyle w:val="TableParagraph"/>
              <w:ind w:left="474" w:hanging="323"/>
              <w:jc w:val="both"/>
              <w:rPr>
                <w:b/>
                <w:sz w:val="18"/>
              </w:rPr>
            </w:pPr>
          </w:p>
          <w:p w14:paraId="4EC56B0F" w14:textId="77777777" w:rsidR="00E55563" w:rsidRPr="00982B65" w:rsidRDefault="00E55563" w:rsidP="00637313">
            <w:pPr>
              <w:pStyle w:val="TableParagraph"/>
              <w:jc w:val="center"/>
              <w:rPr>
                <w:b/>
                <w:sz w:val="18"/>
              </w:rPr>
            </w:pPr>
            <w:r>
              <w:rPr>
                <w:b/>
                <w:sz w:val="18"/>
              </w:rPr>
              <w:t>Циљана вредност у 2027.</w:t>
            </w:r>
          </w:p>
        </w:tc>
        <w:tc>
          <w:tcPr>
            <w:tcW w:w="1219" w:type="dxa"/>
            <w:shd w:val="clear" w:color="auto" w:fill="D1D1D1"/>
          </w:tcPr>
          <w:p w14:paraId="06A8F525" w14:textId="77777777" w:rsidR="00E55563" w:rsidRDefault="00E55563" w:rsidP="00637313">
            <w:pPr>
              <w:pStyle w:val="TableParagraph"/>
              <w:ind w:left="474" w:hanging="323"/>
              <w:jc w:val="both"/>
              <w:rPr>
                <w:b/>
                <w:sz w:val="18"/>
              </w:rPr>
            </w:pPr>
          </w:p>
          <w:p w14:paraId="1AD145FD" w14:textId="77777777" w:rsidR="00E55563" w:rsidRDefault="00E55563" w:rsidP="00637313">
            <w:pPr>
              <w:pStyle w:val="TableParagraph"/>
              <w:ind w:left="474" w:hanging="323"/>
              <w:jc w:val="both"/>
              <w:rPr>
                <w:b/>
                <w:sz w:val="18"/>
              </w:rPr>
            </w:pPr>
          </w:p>
          <w:p w14:paraId="6976C191" w14:textId="77777777" w:rsidR="00E55563" w:rsidRPr="006B5F21" w:rsidRDefault="00E55563" w:rsidP="00637313">
            <w:pPr>
              <w:pStyle w:val="TableParagraph"/>
              <w:jc w:val="center"/>
              <w:rPr>
                <w:b/>
                <w:sz w:val="18"/>
              </w:rPr>
            </w:pPr>
            <w:r>
              <w:rPr>
                <w:b/>
                <w:sz w:val="18"/>
              </w:rPr>
              <w:t>Циљана вредност у 2028.</w:t>
            </w:r>
          </w:p>
        </w:tc>
        <w:tc>
          <w:tcPr>
            <w:tcW w:w="1220" w:type="dxa"/>
            <w:shd w:val="clear" w:color="auto" w:fill="D1D1D1"/>
          </w:tcPr>
          <w:p w14:paraId="0BECBC88" w14:textId="77777777" w:rsidR="00E55563" w:rsidRDefault="00E55563" w:rsidP="00637313">
            <w:pPr>
              <w:pStyle w:val="TableParagraph"/>
              <w:ind w:left="474" w:hanging="323"/>
              <w:jc w:val="both"/>
              <w:rPr>
                <w:b/>
                <w:sz w:val="18"/>
              </w:rPr>
            </w:pPr>
          </w:p>
          <w:p w14:paraId="1409739E" w14:textId="77777777" w:rsidR="00E55563" w:rsidRDefault="00E55563" w:rsidP="00637313">
            <w:pPr>
              <w:pStyle w:val="TableParagraph"/>
              <w:ind w:left="474" w:hanging="323"/>
              <w:jc w:val="both"/>
              <w:rPr>
                <w:b/>
                <w:sz w:val="18"/>
              </w:rPr>
            </w:pPr>
          </w:p>
          <w:p w14:paraId="49A52F71" w14:textId="77777777" w:rsidR="00E55563" w:rsidRPr="00F33D84" w:rsidRDefault="00E55563" w:rsidP="00637313">
            <w:pPr>
              <w:pStyle w:val="TableParagraph"/>
              <w:jc w:val="center"/>
              <w:rPr>
                <w:b/>
                <w:sz w:val="18"/>
              </w:rPr>
            </w:pPr>
            <w:r>
              <w:rPr>
                <w:b/>
                <w:sz w:val="18"/>
              </w:rPr>
              <w:t>Циљана вредност у 2029.</w:t>
            </w:r>
          </w:p>
        </w:tc>
        <w:tc>
          <w:tcPr>
            <w:tcW w:w="1220" w:type="dxa"/>
            <w:shd w:val="clear" w:color="auto" w:fill="D1D1D1"/>
          </w:tcPr>
          <w:p w14:paraId="6119E0FC" w14:textId="77777777" w:rsidR="00E55563" w:rsidRDefault="00E55563" w:rsidP="00637313">
            <w:pPr>
              <w:pStyle w:val="TableParagraph"/>
              <w:ind w:left="474" w:hanging="323"/>
              <w:jc w:val="both"/>
              <w:rPr>
                <w:b/>
                <w:sz w:val="18"/>
              </w:rPr>
            </w:pPr>
          </w:p>
          <w:p w14:paraId="38D902B5" w14:textId="77777777" w:rsidR="00E55563" w:rsidRDefault="00E55563" w:rsidP="00637313">
            <w:pPr>
              <w:pStyle w:val="TableParagraph"/>
              <w:jc w:val="both"/>
              <w:rPr>
                <w:b/>
                <w:sz w:val="18"/>
              </w:rPr>
            </w:pPr>
          </w:p>
          <w:p w14:paraId="7849A774" w14:textId="77777777" w:rsidR="00E55563" w:rsidRPr="00F33D84" w:rsidRDefault="00E55563" w:rsidP="00637313">
            <w:pPr>
              <w:pStyle w:val="TableParagraph"/>
              <w:jc w:val="center"/>
              <w:rPr>
                <w:b/>
                <w:sz w:val="18"/>
              </w:rPr>
            </w:pPr>
            <w:r>
              <w:rPr>
                <w:b/>
                <w:sz w:val="18"/>
              </w:rPr>
              <w:t>Циљана вредност у 2030.</w:t>
            </w:r>
          </w:p>
        </w:tc>
      </w:tr>
      <w:tr w:rsidR="00E55563" w:rsidRPr="00D9161B" w14:paraId="6AB69AEB" w14:textId="77777777" w:rsidTr="00637313">
        <w:trPr>
          <w:trHeight w:val="987"/>
        </w:trPr>
        <w:tc>
          <w:tcPr>
            <w:tcW w:w="3664" w:type="dxa"/>
            <w:vAlign w:val="center"/>
          </w:tcPr>
          <w:p w14:paraId="5F22C4EE" w14:textId="77777777" w:rsidR="00E55563" w:rsidRPr="007574F6" w:rsidRDefault="00E55563" w:rsidP="00637313">
            <w:pPr>
              <w:pStyle w:val="TableParagraph"/>
              <w:spacing w:before="101" w:line="244" w:lineRule="auto"/>
              <w:jc w:val="center"/>
              <w:rPr>
                <w:sz w:val="18"/>
              </w:rPr>
            </w:pPr>
            <w:r w:rsidRPr="007574F6">
              <w:rPr>
                <w:sz w:val="18"/>
              </w:rPr>
              <w:t>Укупан број корисника свих локалних мера материјалне подршке, годишње</w:t>
            </w:r>
          </w:p>
        </w:tc>
        <w:tc>
          <w:tcPr>
            <w:tcW w:w="1559" w:type="dxa"/>
            <w:vAlign w:val="center"/>
          </w:tcPr>
          <w:p w14:paraId="53E9BCB8" w14:textId="77777777" w:rsidR="00E55563" w:rsidRPr="007574F6" w:rsidRDefault="00E55563" w:rsidP="00637313">
            <w:pPr>
              <w:pStyle w:val="TableParagraph"/>
              <w:jc w:val="center"/>
              <w:rPr>
                <w:sz w:val="18"/>
              </w:rPr>
            </w:pPr>
            <w:r w:rsidRPr="007574F6">
              <w:rPr>
                <w:sz w:val="18"/>
              </w:rPr>
              <w:t>Број</w:t>
            </w:r>
          </w:p>
        </w:tc>
        <w:tc>
          <w:tcPr>
            <w:tcW w:w="1771" w:type="dxa"/>
            <w:vAlign w:val="center"/>
          </w:tcPr>
          <w:p w14:paraId="48F9CC04" w14:textId="77777777" w:rsidR="00E55563" w:rsidRPr="007574F6" w:rsidRDefault="00E55563" w:rsidP="00637313">
            <w:pPr>
              <w:pStyle w:val="TableParagraph"/>
              <w:spacing w:before="59"/>
              <w:ind w:right="225"/>
              <w:jc w:val="center"/>
              <w:rPr>
                <w:sz w:val="18"/>
              </w:rPr>
            </w:pPr>
            <w:r w:rsidRPr="007574F6">
              <w:rPr>
                <w:sz w:val="18"/>
              </w:rPr>
              <w:t>Извештај о учинцима буџетских програма</w:t>
            </w:r>
          </w:p>
        </w:tc>
        <w:tc>
          <w:tcPr>
            <w:tcW w:w="1219" w:type="dxa"/>
            <w:vAlign w:val="center"/>
          </w:tcPr>
          <w:p w14:paraId="321481E2" w14:textId="77777777" w:rsidR="00E55563" w:rsidRPr="007574F6" w:rsidRDefault="00E55563" w:rsidP="00637313">
            <w:pPr>
              <w:pStyle w:val="TableParagraph"/>
              <w:jc w:val="center"/>
              <w:rPr>
                <w:sz w:val="18"/>
              </w:rPr>
            </w:pPr>
            <w:r>
              <w:rPr>
                <w:sz w:val="18"/>
              </w:rPr>
              <w:t>817</w:t>
            </w:r>
          </w:p>
        </w:tc>
        <w:tc>
          <w:tcPr>
            <w:tcW w:w="1220" w:type="dxa"/>
            <w:vAlign w:val="center"/>
          </w:tcPr>
          <w:p w14:paraId="57C77911" w14:textId="77777777" w:rsidR="00E55563" w:rsidRPr="007574F6" w:rsidRDefault="00E55563" w:rsidP="00637313">
            <w:pPr>
              <w:pStyle w:val="TableParagraph"/>
              <w:jc w:val="center"/>
              <w:rPr>
                <w:sz w:val="18"/>
              </w:rPr>
            </w:pPr>
            <w:r>
              <w:rPr>
                <w:sz w:val="18"/>
              </w:rPr>
              <w:t>825</w:t>
            </w:r>
          </w:p>
        </w:tc>
        <w:tc>
          <w:tcPr>
            <w:tcW w:w="1220" w:type="dxa"/>
            <w:vAlign w:val="center"/>
          </w:tcPr>
          <w:p w14:paraId="1A7C6356" w14:textId="77777777" w:rsidR="00E55563" w:rsidRPr="007574F6" w:rsidRDefault="00E55563" w:rsidP="00637313">
            <w:pPr>
              <w:pStyle w:val="TableParagraph"/>
              <w:jc w:val="center"/>
              <w:rPr>
                <w:sz w:val="18"/>
              </w:rPr>
            </w:pPr>
            <w:r>
              <w:rPr>
                <w:sz w:val="18"/>
              </w:rPr>
              <w:t>830</w:t>
            </w:r>
          </w:p>
        </w:tc>
        <w:tc>
          <w:tcPr>
            <w:tcW w:w="1219" w:type="dxa"/>
            <w:vAlign w:val="center"/>
          </w:tcPr>
          <w:p w14:paraId="30FB8BC5" w14:textId="77777777" w:rsidR="00E55563" w:rsidRPr="007574F6" w:rsidRDefault="00E55563" w:rsidP="00637313">
            <w:pPr>
              <w:pStyle w:val="TableParagraph"/>
              <w:jc w:val="center"/>
              <w:rPr>
                <w:sz w:val="18"/>
              </w:rPr>
            </w:pPr>
            <w:r>
              <w:rPr>
                <w:sz w:val="18"/>
              </w:rPr>
              <w:t>835</w:t>
            </w:r>
          </w:p>
        </w:tc>
        <w:tc>
          <w:tcPr>
            <w:tcW w:w="1220" w:type="dxa"/>
            <w:vAlign w:val="center"/>
          </w:tcPr>
          <w:p w14:paraId="3D2DE0E1" w14:textId="77777777" w:rsidR="00E55563" w:rsidRPr="007574F6" w:rsidRDefault="00E55563" w:rsidP="00637313">
            <w:pPr>
              <w:pStyle w:val="TableParagraph"/>
              <w:jc w:val="center"/>
              <w:rPr>
                <w:sz w:val="18"/>
              </w:rPr>
            </w:pPr>
            <w:r>
              <w:rPr>
                <w:sz w:val="18"/>
              </w:rPr>
              <w:t>840</w:t>
            </w:r>
          </w:p>
        </w:tc>
        <w:tc>
          <w:tcPr>
            <w:tcW w:w="1220" w:type="dxa"/>
            <w:vAlign w:val="center"/>
          </w:tcPr>
          <w:p w14:paraId="2418E930" w14:textId="77777777" w:rsidR="00E55563" w:rsidRPr="007574F6" w:rsidRDefault="00E55563" w:rsidP="00637313">
            <w:pPr>
              <w:pStyle w:val="TableParagraph"/>
              <w:jc w:val="center"/>
              <w:rPr>
                <w:sz w:val="18"/>
              </w:rPr>
            </w:pPr>
            <w:r>
              <w:rPr>
                <w:sz w:val="18"/>
              </w:rPr>
              <w:t>850</w:t>
            </w:r>
          </w:p>
        </w:tc>
      </w:tr>
      <w:tr w:rsidR="00E55563" w:rsidRPr="00D9161B" w14:paraId="51E8A606" w14:textId="77777777" w:rsidTr="00637313">
        <w:trPr>
          <w:trHeight w:val="987"/>
        </w:trPr>
        <w:tc>
          <w:tcPr>
            <w:tcW w:w="3664" w:type="dxa"/>
            <w:vAlign w:val="center"/>
          </w:tcPr>
          <w:p w14:paraId="7A622A52" w14:textId="77777777" w:rsidR="00E55563" w:rsidRDefault="00E55563" w:rsidP="00637313">
            <w:pPr>
              <w:pStyle w:val="TableParagraph"/>
              <w:spacing w:before="101" w:line="244" w:lineRule="auto"/>
              <w:jc w:val="center"/>
              <w:rPr>
                <w:sz w:val="18"/>
              </w:rPr>
            </w:pPr>
            <w:r>
              <w:rPr>
                <w:sz w:val="18"/>
              </w:rPr>
              <w:t>Укупан број корисника иновативних иницијатива социјалног укључивања, годишње</w:t>
            </w:r>
          </w:p>
        </w:tc>
        <w:tc>
          <w:tcPr>
            <w:tcW w:w="1559" w:type="dxa"/>
            <w:vAlign w:val="center"/>
          </w:tcPr>
          <w:p w14:paraId="22FE7CC8" w14:textId="77777777" w:rsidR="00E55563" w:rsidRPr="006152A0" w:rsidRDefault="00E55563" w:rsidP="00637313">
            <w:pPr>
              <w:pStyle w:val="TableParagraph"/>
              <w:jc w:val="center"/>
              <w:rPr>
                <w:sz w:val="18"/>
              </w:rPr>
            </w:pPr>
            <w:r>
              <w:rPr>
                <w:sz w:val="18"/>
              </w:rPr>
              <w:t>Број</w:t>
            </w:r>
          </w:p>
        </w:tc>
        <w:tc>
          <w:tcPr>
            <w:tcW w:w="1771" w:type="dxa"/>
            <w:vAlign w:val="center"/>
          </w:tcPr>
          <w:p w14:paraId="1805DB34" w14:textId="77777777" w:rsidR="00E55563" w:rsidRPr="006152A0" w:rsidRDefault="00E55563" w:rsidP="00637313">
            <w:pPr>
              <w:pStyle w:val="TableParagraph"/>
              <w:spacing w:before="59"/>
              <w:ind w:right="225"/>
              <w:jc w:val="center"/>
              <w:rPr>
                <w:sz w:val="18"/>
              </w:rPr>
            </w:pPr>
            <w:r>
              <w:rPr>
                <w:sz w:val="18"/>
              </w:rPr>
              <w:t>Извештај о учинцима буџетских програма</w:t>
            </w:r>
          </w:p>
        </w:tc>
        <w:tc>
          <w:tcPr>
            <w:tcW w:w="1219" w:type="dxa"/>
            <w:vAlign w:val="center"/>
          </w:tcPr>
          <w:p w14:paraId="33B70580" w14:textId="77777777" w:rsidR="00E55563" w:rsidRPr="006152A0" w:rsidRDefault="00E55563" w:rsidP="00637313">
            <w:pPr>
              <w:pStyle w:val="TableParagraph"/>
              <w:jc w:val="center"/>
              <w:rPr>
                <w:sz w:val="18"/>
              </w:rPr>
            </w:pPr>
            <w:r>
              <w:rPr>
                <w:sz w:val="18"/>
              </w:rPr>
              <w:t>0</w:t>
            </w:r>
          </w:p>
        </w:tc>
        <w:tc>
          <w:tcPr>
            <w:tcW w:w="1220" w:type="dxa"/>
            <w:vAlign w:val="center"/>
          </w:tcPr>
          <w:p w14:paraId="0F5ACE67" w14:textId="77777777" w:rsidR="00E55563" w:rsidRPr="006152A0" w:rsidRDefault="00E55563" w:rsidP="00637313">
            <w:pPr>
              <w:pStyle w:val="TableParagraph"/>
              <w:jc w:val="center"/>
              <w:rPr>
                <w:sz w:val="18"/>
              </w:rPr>
            </w:pPr>
            <w:r>
              <w:rPr>
                <w:sz w:val="18"/>
              </w:rPr>
              <w:t>25</w:t>
            </w:r>
          </w:p>
        </w:tc>
        <w:tc>
          <w:tcPr>
            <w:tcW w:w="1220" w:type="dxa"/>
            <w:vAlign w:val="center"/>
          </w:tcPr>
          <w:p w14:paraId="29AD0329" w14:textId="77777777" w:rsidR="00E55563" w:rsidRPr="006152A0" w:rsidRDefault="00E55563" w:rsidP="00637313">
            <w:pPr>
              <w:pStyle w:val="TableParagraph"/>
              <w:jc w:val="center"/>
              <w:rPr>
                <w:sz w:val="18"/>
              </w:rPr>
            </w:pPr>
            <w:r>
              <w:rPr>
                <w:sz w:val="18"/>
              </w:rPr>
              <w:t>25</w:t>
            </w:r>
          </w:p>
        </w:tc>
        <w:tc>
          <w:tcPr>
            <w:tcW w:w="1219" w:type="dxa"/>
            <w:vAlign w:val="center"/>
          </w:tcPr>
          <w:p w14:paraId="6D5F0925" w14:textId="77777777" w:rsidR="00E55563" w:rsidRPr="006152A0" w:rsidRDefault="00E55563" w:rsidP="00637313">
            <w:pPr>
              <w:pStyle w:val="TableParagraph"/>
              <w:jc w:val="center"/>
              <w:rPr>
                <w:sz w:val="18"/>
              </w:rPr>
            </w:pPr>
            <w:r>
              <w:rPr>
                <w:sz w:val="18"/>
              </w:rPr>
              <w:t>30</w:t>
            </w:r>
          </w:p>
        </w:tc>
        <w:tc>
          <w:tcPr>
            <w:tcW w:w="1220" w:type="dxa"/>
            <w:vAlign w:val="center"/>
          </w:tcPr>
          <w:p w14:paraId="71EEB4B1" w14:textId="77777777" w:rsidR="00E55563" w:rsidRPr="006152A0" w:rsidRDefault="00E55563" w:rsidP="00637313">
            <w:pPr>
              <w:pStyle w:val="TableParagraph"/>
              <w:jc w:val="center"/>
              <w:rPr>
                <w:sz w:val="18"/>
              </w:rPr>
            </w:pPr>
            <w:r>
              <w:rPr>
                <w:sz w:val="18"/>
              </w:rPr>
              <w:t>30</w:t>
            </w:r>
          </w:p>
        </w:tc>
        <w:tc>
          <w:tcPr>
            <w:tcW w:w="1220" w:type="dxa"/>
            <w:vAlign w:val="center"/>
          </w:tcPr>
          <w:p w14:paraId="6D96EC00" w14:textId="77777777" w:rsidR="00E55563" w:rsidRPr="006152A0" w:rsidRDefault="00E55563" w:rsidP="00637313">
            <w:pPr>
              <w:pStyle w:val="TableParagraph"/>
              <w:jc w:val="center"/>
              <w:rPr>
                <w:sz w:val="18"/>
              </w:rPr>
            </w:pPr>
            <w:r>
              <w:rPr>
                <w:sz w:val="18"/>
              </w:rPr>
              <w:t>40</w:t>
            </w:r>
          </w:p>
        </w:tc>
      </w:tr>
      <w:tr w:rsidR="00E55563" w:rsidRPr="001C1162" w14:paraId="7E487CF9" w14:textId="77777777" w:rsidTr="00637313">
        <w:trPr>
          <w:trHeight w:val="987"/>
        </w:trPr>
        <w:tc>
          <w:tcPr>
            <w:tcW w:w="3664" w:type="dxa"/>
            <w:vAlign w:val="center"/>
          </w:tcPr>
          <w:p w14:paraId="65360EEA" w14:textId="77777777" w:rsidR="00E55563" w:rsidRDefault="00E55563" w:rsidP="00637313">
            <w:pPr>
              <w:pStyle w:val="TableParagraph"/>
              <w:spacing w:before="101" w:line="244" w:lineRule="auto"/>
              <w:jc w:val="center"/>
              <w:rPr>
                <w:sz w:val="18"/>
              </w:rPr>
            </w:pPr>
            <w:r>
              <w:rPr>
                <w:sz w:val="18"/>
              </w:rPr>
              <w:t>Укупан број корисника социјалног становања годишње</w:t>
            </w:r>
          </w:p>
        </w:tc>
        <w:tc>
          <w:tcPr>
            <w:tcW w:w="1559" w:type="dxa"/>
            <w:vAlign w:val="center"/>
          </w:tcPr>
          <w:p w14:paraId="65E725EF" w14:textId="77777777" w:rsidR="00E55563" w:rsidRPr="006152A0" w:rsidRDefault="00E55563" w:rsidP="00637313">
            <w:pPr>
              <w:pStyle w:val="TableParagraph"/>
              <w:jc w:val="center"/>
              <w:rPr>
                <w:sz w:val="18"/>
              </w:rPr>
            </w:pPr>
            <w:r>
              <w:rPr>
                <w:sz w:val="18"/>
              </w:rPr>
              <w:t>Број</w:t>
            </w:r>
          </w:p>
        </w:tc>
        <w:tc>
          <w:tcPr>
            <w:tcW w:w="1771" w:type="dxa"/>
            <w:vAlign w:val="center"/>
          </w:tcPr>
          <w:p w14:paraId="6FA7367C" w14:textId="77777777" w:rsidR="00E55563" w:rsidRPr="006152A0" w:rsidRDefault="00E55563" w:rsidP="00637313">
            <w:pPr>
              <w:pStyle w:val="TableParagraph"/>
              <w:spacing w:before="59"/>
              <w:ind w:right="225"/>
              <w:jc w:val="center"/>
              <w:rPr>
                <w:sz w:val="18"/>
              </w:rPr>
            </w:pPr>
            <w:r w:rsidRPr="002A6E6F">
              <w:rPr>
                <w:sz w:val="18"/>
              </w:rPr>
              <w:t>Извештај о учинцима буџетских програма</w:t>
            </w:r>
          </w:p>
        </w:tc>
        <w:tc>
          <w:tcPr>
            <w:tcW w:w="1219" w:type="dxa"/>
            <w:vAlign w:val="center"/>
          </w:tcPr>
          <w:p w14:paraId="7CE22C21" w14:textId="77777777" w:rsidR="00E55563" w:rsidRPr="006152A0" w:rsidRDefault="00E55563" w:rsidP="00637313">
            <w:pPr>
              <w:pStyle w:val="TableParagraph"/>
              <w:jc w:val="center"/>
              <w:rPr>
                <w:sz w:val="18"/>
              </w:rPr>
            </w:pPr>
            <w:r>
              <w:rPr>
                <w:sz w:val="18"/>
              </w:rPr>
              <w:t>25</w:t>
            </w:r>
          </w:p>
        </w:tc>
        <w:tc>
          <w:tcPr>
            <w:tcW w:w="1220" w:type="dxa"/>
            <w:vAlign w:val="center"/>
          </w:tcPr>
          <w:p w14:paraId="0BC3DC36" w14:textId="77777777" w:rsidR="00E55563" w:rsidRPr="006152A0" w:rsidRDefault="00E55563" w:rsidP="00637313">
            <w:pPr>
              <w:pStyle w:val="TableParagraph"/>
              <w:jc w:val="center"/>
              <w:rPr>
                <w:sz w:val="18"/>
              </w:rPr>
            </w:pPr>
            <w:r>
              <w:rPr>
                <w:sz w:val="18"/>
              </w:rPr>
              <w:t>25</w:t>
            </w:r>
          </w:p>
        </w:tc>
        <w:tc>
          <w:tcPr>
            <w:tcW w:w="1220" w:type="dxa"/>
            <w:vAlign w:val="center"/>
          </w:tcPr>
          <w:p w14:paraId="73E3BE95" w14:textId="77777777" w:rsidR="00E55563" w:rsidRPr="006152A0" w:rsidRDefault="00E55563" w:rsidP="00637313">
            <w:pPr>
              <w:pStyle w:val="TableParagraph"/>
              <w:jc w:val="center"/>
              <w:rPr>
                <w:sz w:val="18"/>
              </w:rPr>
            </w:pPr>
            <w:r>
              <w:rPr>
                <w:sz w:val="18"/>
              </w:rPr>
              <w:t>25</w:t>
            </w:r>
          </w:p>
        </w:tc>
        <w:tc>
          <w:tcPr>
            <w:tcW w:w="1219" w:type="dxa"/>
            <w:vAlign w:val="center"/>
          </w:tcPr>
          <w:p w14:paraId="03135876" w14:textId="77777777" w:rsidR="00E55563" w:rsidRPr="006152A0" w:rsidRDefault="00E55563" w:rsidP="00637313">
            <w:pPr>
              <w:pStyle w:val="TableParagraph"/>
              <w:jc w:val="center"/>
              <w:rPr>
                <w:sz w:val="18"/>
              </w:rPr>
            </w:pPr>
            <w:r>
              <w:rPr>
                <w:sz w:val="18"/>
              </w:rPr>
              <w:t>25</w:t>
            </w:r>
          </w:p>
        </w:tc>
        <w:tc>
          <w:tcPr>
            <w:tcW w:w="1220" w:type="dxa"/>
            <w:vAlign w:val="center"/>
          </w:tcPr>
          <w:p w14:paraId="183563F0" w14:textId="77777777" w:rsidR="00E55563" w:rsidRPr="006152A0" w:rsidRDefault="00E55563" w:rsidP="00637313">
            <w:pPr>
              <w:pStyle w:val="TableParagraph"/>
              <w:jc w:val="center"/>
              <w:rPr>
                <w:sz w:val="18"/>
              </w:rPr>
            </w:pPr>
            <w:r>
              <w:rPr>
                <w:sz w:val="18"/>
              </w:rPr>
              <w:t>25</w:t>
            </w:r>
          </w:p>
        </w:tc>
        <w:tc>
          <w:tcPr>
            <w:tcW w:w="1220" w:type="dxa"/>
            <w:vAlign w:val="center"/>
          </w:tcPr>
          <w:p w14:paraId="5347A317" w14:textId="77777777" w:rsidR="00E55563" w:rsidRPr="00D60EC4" w:rsidRDefault="00E55563" w:rsidP="00637313">
            <w:pPr>
              <w:pStyle w:val="TableParagraph"/>
              <w:jc w:val="center"/>
              <w:rPr>
                <w:sz w:val="18"/>
                <w:lang w:val="sr-Cyrl-RS"/>
              </w:rPr>
            </w:pPr>
            <w:r>
              <w:rPr>
                <w:sz w:val="18"/>
                <w:lang w:val="sr-Cyrl-RS"/>
              </w:rPr>
              <w:t>25</w:t>
            </w:r>
          </w:p>
        </w:tc>
      </w:tr>
    </w:tbl>
    <w:p w14:paraId="3DEF5192" w14:textId="77777777" w:rsidR="00E55563" w:rsidRPr="007117CD" w:rsidRDefault="00E55563" w:rsidP="00E55563">
      <w:pPr>
        <w:rPr>
          <w:lang w:val="sr-Cyrl-RS"/>
        </w:rPr>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145"/>
      </w:tblGrid>
      <w:tr w:rsidR="00E55563" w:rsidRPr="00660B22" w14:paraId="5C91BA9E" w14:textId="77777777" w:rsidTr="00637313">
        <w:trPr>
          <w:trHeight w:val="242"/>
        </w:trPr>
        <w:tc>
          <w:tcPr>
            <w:tcW w:w="14317" w:type="dxa"/>
            <w:gridSpan w:val="16"/>
            <w:shd w:val="clear" w:color="auto" w:fill="A7CF8C"/>
          </w:tcPr>
          <w:p w14:paraId="21192449" w14:textId="77777777" w:rsidR="00E55563" w:rsidRPr="00FD52E6" w:rsidRDefault="00E55563" w:rsidP="00637313">
            <w:pPr>
              <w:pStyle w:val="TableParagraph"/>
              <w:spacing w:line="222" w:lineRule="exact"/>
              <w:ind w:left="108"/>
              <w:rPr>
                <w:b/>
                <w:sz w:val="20"/>
                <w:lang w:val="sr-Cyrl-RS"/>
              </w:rPr>
            </w:pPr>
            <w:r w:rsidRPr="00FD52E6">
              <w:rPr>
                <w:b/>
                <w:sz w:val="18"/>
                <w:lang w:val="sr-Cyrl-RS"/>
              </w:rPr>
              <w:t>МЕРА3.1: Обезбеђење материјалне подршке лицима у стању социјалне потребе</w:t>
            </w:r>
          </w:p>
        </w:tc>
      </w:tr>
      <w:tr w:rsidR="00E55563" w:rsidRPr="00444433" w14:paraId="2924DF72" w14:textId="77777777" w:rsidTr="00637313">
        <w:trPr>
          <w:trHeight w:val="553"/>
        </w:trPr>
        <w:tc>
          <w:tcPr>
            <w:tcW w:w="3950" w:type="dxa"/>
            <w:gridSpan w:val="2"/>
            <w:vMerge w:val="restart"/>
            <w:shd w:val="clear" w:color="auto" w:fill="C4DFB2"/>
          </w:tcPr>
          <w:p w14:paraId="5DB11EC8" w14:textId="77777777" w:rsidR="00E55563" w:rsidRPr="00441672" w:rsidRDefault="00E55563" w:rsidP="00637313">
            <w:pPr>
              <w:pStyle w:val="TableParagraph"/>
              <w:spacing w:before="124"/>
              <w:ind w:left="38" w:right="28"/>
              <w:jc w:val="center"/>
              <w:rPr>
                <w:b/>
                <w:sz w:val="18"/>
                <w:lang w:val="sr-Cyrl-RS"/>
              </w:rPr>
            </w:pPr>
            <w:r w:rsidRPr="00441672">
              <w:rPr>
                <w:b/>
                <w:sz w:val="18"/>
                <w:lang w:val="sr-Cyrl-RS"/>
              </w:rPr>
              <w:t>Организациона јединица одговорна за спровођење (координисање спровођења) мере</w:t>
            </w:r>
          </w:p>
        </w:tc>
        <w:tc>
          <w:tcPr>
            <w:tcW w:w="2332" w:type="dxa"/>
            <w:gridSpan w:val="2"/>
            <w:vMerge w:val="restart"/>
            <w:shd w:val="clear" w:color="auto" w:fill="C4DFB2"/>
          </w:tcPr>
          <w:p w14:paraId="6EF6C142" w14:textId="77777777" w:rsidR="00E55563" w:rsidRPr="00441672" w:rsidRDefault="00E55563" w:rsidP="00637313">
            <w:pPr>
              <w:pStyle w:val="TableParagraph"/>
              <w:spacing w:before="123"/>
              <w:rPr>
                <w:sz w:val="18"/>
                <w:lang w:val="sr-Cyrl-RS"/>
              </w:rPr>
            </w:pPr>
          </w:p>
          <w:p w14:paraId="0B6102AE" w14:textId="77777777" w:rsidR="00E55563" w:rsidRDefault="00E55563" w:rsidP="00637313">
            <w:pPr>
              <w:pStyle w:val="TableParagraph"/>
              <w:ind w:left="195"/>
              <w:rPr>
                <w:b/>
                <w:sz w:val="18"/>
              </w:rPr>
            </w:pPr>
            <w:r>
              <w:rPr>
                <w:b/>
                <w:sz w:val="18"/>
              </w:rPr>
              <w:t xml:space="preserve">Извор </w:t>
            </w:r>
            <w:r>
              <w:rPr>
                <w:b/>
                <w:spacing w:val="-2"/>
                <w:sz w:val="18"/>
              </w:rPr>
              <w:t>финансирања</w:t>
            </w:r>
          </w:p>
        </w:tc>
        <w:tc>
          <w:tcPr>
            <w:tcW w:w="2284" w:type="dxa"/>
            <w:gridSpan w:val="3"/>
            <w:vMerge w:val="restart"/>
            <w:shd w:val="clear" w:color="auto" w:fill="C4DFB2"/>
          </w:tcPr>
          <w:p w14:paraId="23B090E0" w14:textId="77777777" w:rsidR="00E55563" w:rsidRDefault="00E55563" w:rsidP="00637313">
            <w:pPr>
              <w:pStyle w:val="TableParagraph"/>
              <w:spacing w:before="133" w:line="228" w:lineRule="auto"/>
              <w:ind w:left="13"/>
              <w:jc w:val="center"/>
              <w:rPr>
                <w:b/>
                <w:sz w:val="19"/>
              </w:rPr>
            </w:pPr>
            <w:r>
              <w:rPr>
                <w:b/>
                <w:sz w:val="18"/>
              </w:rPr>
              <w:t xml:space="preserve">Веза са програмским буџетом </w:t>
            </w:r>
            <w:r>
              <w:rPr>
                <w:b/>
                <w:sz w:val="19"/>
              </w:rPr>
              <w:t xml:space="preserve">(шифра </w:t>
            </w:r>
            <w:r>
              <w:rPr>
                <w:b/>
                <w:spacing w:val="-2"/>
                <w:sz w:val="19"/>
              </w:rPr>
              <w:t>ПР/ПА/ПЈ)</w:t>
            </w:r>
          </w:p>
        </w:tc>
        <w:tc>
          <w:tcPr>
            <w:tcW w:w="5751" w:type="dxa"/>
            <w:gridSpan w:val="9"/>
            <w:shd w:val="clear" w:color="auto" w:fill="C4DFB2"/>
          </w:tcPr>
          <w:p w14:paraId="47B295AD" w14:textId="77777777" w:rsidR="00E55563" w:rsidRPr="00444433" w:rsidRDefault="00E55563" w:rsidP="00637313">
            <w:pPr>
              <w:pStyle w:val="TableParagraph"/>
              <w:spacing w:before="59"/>
              <w:ind w:left="1860" w:hanging="1570"/>
              <w:rPr>
                <w:b/>
                <w:sz w:val="18"/>
              </w:rPr>
            </w:pPr>
            <w:r>
              <w:rPr>
                <w:b/>
                <w:sz w:val="18"/>
              </w:rPr>
              <w:t xml:space="preserve">Укупно </w:t>
            </w:r>
            <w:r>
              <w:rPr>
                <w:b/>
                <w:sz w:val="18"/>
                <w:lang w:val="sr-Cyrl-RS"/>
              </w:rPr>
              <w:t>п</w:t>
            </w:r>
            <w:r>
              <w:rPr>
                <w:b/>
                <w:sz w:val="18"/>
              </w:rPr>
              <w:t>роцењена</w:t>
            </w:r>
            <w:r>
              <w:rPr>
                <w:b/>
                <w:sz w:val="18"/>
                <w:lang w:val="sr-Cyrl-RS"/>
              </w:rPr>
              <w:t xml:space="preserve"> </w:t>
            </w:r>
            <w:r>
              <w:rPr>
                <w:b/>
                <w:sz w:val="18"/>
              </w:rPr>
              <w:t>финансијска</w:t>
            </w:r>
            <w:r>
              <w:rPr>
                <w:b/>
                <w:sz w:val="18"/>
                <w:lang w:val="sr-Cyrl-RS"/>
              </w:rPr>
              <w:t xml:space="preserve"> </w:t>
            </w:r>
            <w:r>
              <w:rPr>
                <w:b/>
                <w:sz w:val="18"/>
              </w:rPr>
              <w:t>средства</w:t>
            </w:r>
            <w:r>
              <w:rPr>
                <w:b/>
                <w:sz w:val="18"/>
                <w:lang w:val="sr-Cyrl-RS"/>
              </w:rPr>
              <w:t xml:space="preserve"> </w:t>
            </w:r>
            <w:r>
              <w:rPr>
                <w:b/>
                <w:sz w:val="18"/>
              </w:rPr>
              <w:t>по</w:t>
            </w:r>
            <w:r>
              <w:rPr>
                <w:b/>
                <w:sz w:val="18"/>
                <w:lang w:val="sr-Cyrl-RS"/>
              </w:rPr>
              <w:t xml:space="preserve"> </w:t>
            </w:r>
            <w:r>
              <w:rPr>
                <w:b/>
                <w:sz w:val="18"/>
              </w:rPr>
              <w:t xml:space="preserve">изворима финансирања у </w:t>
            </w:r>
            <w:r w:rsidRPr="00FB1E9C">
              <w:rPr>
                <w:b/>
                <w:bCs/>
                <w:sz w:val="18"/>
                <w:szCs w:val="18"/>
              </w:rPr>
              <w:t>хиљадама</w:t>
            </w:r>
            <w:r>
              <w:rPr>
                <w:b/>
                <w:bCs/>
                <w:sz w:val="18"/>
                <w:szCs w:val="18"/>
                <w:lang w:val="sr-Cyrl-RS"/>
              </w:rPr>
              <w:t xml:space="preserve"> </w:t>
            </w:r>
            <w:r w:rsidRPr="00FB1E9C">
              <w:rPr>
                <w:b/>
                <w:sz w:val="18"/>
                <w:szCs w:val="18"/>
              </w:rPr>
              <w:t>РСД</w:t>
            </w:r>
          </w:p>
        </w:tc>
      </w:tr>
      <w:tr w:rsidR="00E55563" w:rsidRPr="00444433" w14:paraId="2ED21952" w14:textId="77777777" w:rsidTr="00637313">
        <w:trPr>
          <w:trHeight w:val="336"/>
        </w:trPr>
        <w:tc>
          <w:tcPr>
            <w:tcW w:w="3950" w:type="dxa"/>
            <w:gridSpan w:val="2"/>
            <w:vMerge/>
            <w:tcBorders>
              <w:top w:val="nil"/>
            </w:tcBorders>
            <w:shd w:val="clear" w:color="auto" w:fill="C4DFB2"/>
          </w:tcPr>
          <w:p w14:paraId="069CEAD7" w14:textId="77777777" w:rsidR="00E55563" w:rsidRDefault="00E55563" w:rsidP="00637313">
            <w:pPr>
              <w:rPr>
                <w:sz w:val="2"/>
                <w:szCs w:val="2"/>
              </w:rPr>
            </w:pPr>
          </w:p>
        </w:tc>
        <w:tc>
          <w:tcPr>
            <w:tcW w:w="2332" w:type="dxa"/>
            <w:gridSpan w:val="2"/>
            <w:vMerge/>
            <w:tcBorders>
              <w:top w:val="nil"/>
            </w:tcBorders>
            <w:shd w:val="clear" w:color="auto" w:fill="C4DFB2"/>
          </w:tcPr>
          <w:p w14:paraId="4CE9E617" w14:textId="77777777" w:rsidR="00E55563" w:rsidRDefault="00E55563" w:rsidP="00637313">
            <w:pPr>
              <w:rPr>
                <w:sz w:val="2"/>
                <w:szCs w:val="2"/>
              </w:rPr>
            </w:pPr>
          </w:p>
        </w:tc>
        <w:tc>
          <w:tcPr>
            <w:tcW w:w="2284" w:type="dxa"/>
            <w:gridSpan w:val="3"/>
            <w:vMerge/>
            <w:tcBorders>
              <w:top w:val="nil"/>
            </w:tcBorders>
            <w:shd w:val="clear" w:color="auto" w:fill="C4DFB2"/>
          </w:tcPr>
          <w:p w14:paraId="442CCBBC" w14:textId="77777777" w:rsidR="00E55563" w:rsidRDefault="00E55563" w:rsidP="00637313">
            <w:pPr>
              <w:rPr>
                <w:sz w:val="2"/>
                <w:szCs w:val="2"/>
              </w:rPr>
            </w:pPr>
          </w:p>
        </w:tc>
        <w:tc>
          <w:tcPr>
            <w:tcW w:w="1151" w:type="dxa"/>
            <w:gridSpan w:val="2"/>
            <w:shd w:val="clear" w:color="auto" w:fill="C4DFB2"/>
          </w:tcPr>
          <w:p w14:paraId="0590BACD"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1C5AF33C"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68321771"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64BA314D" w14:textId="77777777" w:rsidR="00E55563" w:rsidRPr="00444433" w:rsidRDefault="00E55563" w:rsidP="00637313">
            <w:pPr>
              <w:pStyle w:val="TableParagraph"/>
              <w:spacing w:before="59"/>
              <w:ind w:left="14" w:right="3"/>
              <w:jc w:val="center"/>
              <w:rPr>
                <w:b/>
                <w:sz w:val="18"/>
              </w:rPr>
            </w:pPr>
            <w:r>
              <w:rPr>
                <w:b/>
                <w:sz w:val="18"/>
              </w:rPr>
              <w:t>2029.</w:t>
            </w:r>
          </w:p>
        </w:tc>
        <w:tc>
          <w:tcPr>
            <w:tcW w:w="1145" w:type="dxa"/>
            <w:shd w:val="clear" w:color="auto" w:fill="C4DFB2"/>
          </w:tcPr>
          <w:p w14:paraId="56023C5A"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31971156" w14:textId="77777777" w:rsidTr="00637313">
        <w:trPr>
          <w:trHeight w:val="337"/>
        </w:trPr>
        <w:tc>
          <w:tcPr>
            <w:tcW w:w="3950" w:type="dxa"/>
            <w:gridSpan w:val="2"/>
            <w:vMerge w:val="restart"/>
          </w:tcPr>
          <w:p w14:paraId="4D222359" w14:textId="77777777" w:rsidR="00E55563" w:rsidRPr="00FD52E6" w:rsidRDefault="00E55563" w:rsidP="00637313">
            <w:pPr>
              <w:pStyle w:val="TableParagraph"/>
              <w:rPr>
                <w:sz w:val="18"/>
                <w:lang w:val="sr-Cyrl-RS"/>
              </w:rPr>
            </w:pPr>
            <w:r w:rsidRPr="0093496C">
              <w:rPr>
                <w:sz w:val="18"/>
              </w:rPr>
              <w:t>Општин</w:t>
            </w:r>
            <w:r>
              <w:rPr>
                <w:sz w:val="18"/>
                <w:lang w:val="sr-Cyrl-RS"/>
              </w:rPr>
              <w:t>ска управа Општине Топола</w:t>
            </w:r>
          </w:p>
          <w:p w14:paraId="31B2EEE4" w14:textId="77777777" w:rsidR="00E55563" w:rsidRDefault="00E55563" w:rsidP="00637313">
            <w:pPr>
              <w:pStyle w:val="TableParagraph"/>
              <w:rPr>
                <w:sz w:val="18"/>
              </w:rPr>
            </w:pPr>
          </w:p>
        </w:tc>
        <w:tc>
          <w:tcPr>
            <w:tcW w:w="2332" w:type="dxa"/>
            <w:gridSpan w:val="2"/>
          </w:tcPr>
          <w:p w14:paraId="38836756" w14:textId="77777777" w:rsidR="00E55563" w:rsidRDefault="00E55563" w:rsidP="00637313">
            <w:pPr>
              <w:pStyle w:val="TableParagraph"/>
              <w:spacing w:before="60"/>
              <w:rPr>
                <w:sz w:val="18"/>
              </w:rPr>
            </w:pPr>
            <w:r w:rsidRPr="00783A8B">
              <w:rPr>
                <w:bCs/>
                <w:spacing w:val="-9"/>
                <w:sz w:val="18"/>
              </w:rPr>
              <w:lastRenderedPageBreak/>
              <w:t xml:space="preserve">Општински </w:t>
            </w:r>
            <w:r w:rsidRPr="00783A8B">
              <w:rPr>
                <w:bCs/>
                <w:spacing w:val="-2"/>
                <w:sz w:val="18"/>
              </w:rPr>
              <w:t>буџет</w:t>
            </w:r>
          </w:p>
        </w:tc>
        <w:tc>
          <w:tcPr>
            <w:tcW w:w="2284" w:type="dxa"/>
            <w:gridSpan w:val="3"/>
            <w:vMerge w:val="restart"/>
          </w:tcPr>
          <w:p w14:paraId="24202529" w14:textId="77777777" w:rsidR="00E55563" w:rsidRPr="00070808" w:rsidRDefault="00E55563" w:rsidP="00637313">
            <w:pPr>
              <w:pStyle w:val="TableParagraph"/>
              <w:spacing w:before="95"/>
              <w:ind w:left="513"/>
              <w:rPr>
                <w:bCs/>
                <w:color w:val="000000"/>
                <w:spacing w:val="-6"/>
                <w:sz w:val="18"/>
              </w:rPr>
            </w:pPr>
            <w:r w:rsidRPr="00070808">
              <w:rPr>
                <w:bCs/>
                <w:color w:val="000000"/>
                <w:spacing w:val="-6"/>
                <w:sz w:val="18"/>
              </w:rPr>
              <w:t>Програм 11</w:t>
            </w:r>
          </w:p>
          <w:p w14:paraId="003E6459" w14:textId="77777777" w:rsidR="00E55563" w:rsidRPr="00C07FA2" w:rsidRDefault="00E55563" w:rsidP="00637313">
            <w:pPr>
              <w:pStyle w:val="TableParagraph"/>
              <w:spacing w:before="95"/>
              <w:ind w:left="513"/>
              <w:rPr>
                <w:sz w:val="18"/>
              </w:rPr>
            </w:pPr>
            <w:r w:rsidRPr="00070808">
              <w:rPr>
                <w:bCs/>
                <w:color w:val="000000"/>
                <w:spacing w:val="-6"/>
                <w:sz w:val="18"/>
              </w:rPr>
              <w:lastRenderedPageBreak/>
              <w:t>ПА 0001-Једнократне помоћи и други облици помоћи</w:t>
            </w:r>
          </w:p>
        </w:tc>
        <w:tc>
          <w:tcPr>
            <w:tcW w:w="1151" w:type="dxa"/>
            <w:gridSpan w:val="2"/>
          </w:tcPr>
          <w:p w14:paraId="749C64A0" w14:textId="77777777" w:rsidR="00E55563" w:rsidRDefault="00E55563" w:rsidP="00637313">
            <w:pPr>
              <w:pStyle w:val="TableParagraph"/>
              <w:spacing w:before="60"/>
              <w:ind w:left="14" w:right="9"/>
              <w:jc w:val="center"/>
              <w:rPr>
                <w:sz w:val="18"/>
              </w:rPr>
            </w:pPr>
            <w:r>
              <w:rPr>
                <w:sz w:val="18"/>
              </w:rPr>
              <w:lastRenderedPageBreak/>
              <w:t>3.000.000,00</w:t>
            </w:r>
          </w:p>
        </w:tc>
        <w:tc>
          <w:tcPr>
            <w:tcW w:w="1152" w:type="dxa"/>
            <w:gridSpan w:val="2"/>
          </w:tcPr>
          <w:p w14:paraId="2ECD341B" w14:textId="77777777" w:rsidR="00E55563" w:rsidRDefault="00E55563" w:rsidP="00637313">
            <w:pPr>
              <w:pStyle w:val="TableParagraph"/>
              <w:spacing w:before="60"/>
              <w:ind w:left="14" w:right="9"/>
              <w:jc w:val="center"/>
              <w:rPr>
                <w:sz w:val="18"/>
              </w:rPr>
            </w:pPr>
            <w:r>
              <w:rPr>
                <w:sz w:val="18"/>
              </w:rPr>
              <w:t>3.066.000,00</w:t>
            </w:r>
          </w:p>
        </w:tc>
        <w:tc>
          <w:tcPr>
            <w:tcW w:w="1151" w:type="dxa"/>
            <w:gridSpan w:val="2"/>
          </w:tcPr>
          <w:p w14:paraId="1154B9EA" w14:textId="77777777" w:rsidR="00E55563" w:rsidRDefault="00E55563" w:rsidP="00637313">
            <w:pPr>
              <w:pStyle w:val="TableParagraph"/>
              <w:spacing w:before="60"/>
              <w:ind w:left="14" w:right="9"/>
              <w:jc w:val="center"/>
              <w:rPr>
                <w:sz w:val="18"/>
              </w:rPr>
            </w:pPr>
            <w:r>
              <w:rPr>
                <w:sz w:val="18"/>
              </w:rPr>
              <w:t>3.127.980,00</w:t>
            </w:r>
          </w:p>
        </w:tc>
        <w:tc>
          <w:tcPr>
            <w:tcW w:w="1152" w:type="dxa"/>
            <w:gridSpan w:val="2"/>
          </w:tcPr>
          <w:p w14:paraId="7A6D1222" w14:textId="77777777" w:rsidR="00E55563" w:rsidRDefault="00E55563" w:rsidP="00637313">
            <w:pPr>
              <w:pStyle w:val="TableParagraph"/>
              <w:spacing w:before="60"/>
              <w:ind w:left="14" w:right="9"/>
              <w:jc w:val="center"/>
              <w:rPr>
                <w:sz w:val="18"/>
              </w:rPr>
            </w:pPr>
            <w:r>
              <w:rPr>
                <w:sz w:val="18"/>
              </w:rPr>
              <w:t>3.191.819,00</w:t>
            </w:r>
          </w:p>
        </w:tc>
        <w:tc>
          <w:tcPr>
            <w:tcW w:w="1145" w:type="dxa"/>
          </w:tcPr>
          <w:p w14:paraId="455D912C" w14:textId="77777777" w:rsidR="00E55563" w:rsidRDefault="00E55563" w:rsidP="00637313">
            <w:pPr>
              <w:pStyle w:val="TableParagraph"/>
              <w:spacing w:before="60"/>
              <w:ind w:left="14" w:right="9"/>
              <w:jc w:val="center"/>
              <w:rPr>
                <w:sz w:val="18"/>
              </w:rPr>
            </w:pPr>
            <w:r>
              <w:rPr>
                <w:sz w:val="18"/>
              </w:rPr>
              <w:t>3.257.574,00</w:t>
            </w:r>
          </w:p>
        </w:tc>
      </w:tr>
      <w:tr w:rsidR="00E55563" w14:paraId="54FAE434" w14:textId="77777777" w:rsidTr="00637313">
        <w:trPr>
          <w:trHeight w:val="336"/>
        </w:trPr>
        <w:tc>
          <w:tcPr>
            <w:tcW w:w="3950" w:type="dxa"/>
            <w:gridSpan w:val="2"/>
            <w:vMerge/>
          </w:tcPr>
          <w:p w14:paraId="0B80ED9B" w14:textId="77777777" w:rsidR="00E55563" w:rsidRDefault="00E55563" w:rsidP="00637313">
            <w:pPr>
              <w:rPr>
                <w:sz w:val="2"/>
                <w:szCs w:val="2"/>
              </w:rPr>
            </w:pPr>
          </w:p>
        </w:tc>
        <w:tc>
          <w:tcPr>
            <w:tcW w:w="2332" w:type="dxa"/>
            <w:gridSpan w:val="2"/>
          </w:tcPr>
          <w:p w14:paraId="6C281338" w14:textId="77777777" w:rsidR="00E55563" w:rsidRDefault="00E55563" w:rsidP="00637313">
            <w:pPr>
              <w:pStyle w:val="TableParagraph"/>
              <w:spacing w:before="59"/>
              <w:rPr>
                <w:sz w:val="18"/>
              </w:rPr>
            </w:pPr>
            <w:r w:rsidRPr="00783A8B">
              <w:rPr>
                <w:bCs/>
                <w:spacing w:val="-9"/>
                <w:sz w:val="18"/>
              </w:rPr>
              <w:t>Републички буџет</w:t>
            </w:r>
          </w:p>
        </w:tc>
        <w:tc>
          <w:tcPr>
            <w:tcW w:w="2284" w:type="dxa"/>
            <w:gridSpan w:val="3"/>
            <w:vMerge/>
          </w:tcPr>
          <w:p w14:paraId="58764939" w14:textId="77777777" w:rsidR="00E55563" w:rsidRDefault="00E55563" w:rsidP="00637313">
            <w:pPr>
              <w:rPr>
                <w:sz w:val="2"/>
                <w:szCs w:val="2"/>
              </w:rPr>
            </w:pPr>
          </w:p>
        </w:tc>
        <w:tc>
          <w:tcPr>
            <w:tcW w:w="1151" w:type="dxa"/>
            <w:gridSpan w:val="2"/>
          </w:tcPr>
          <w:p w14:paraId="4CE3EF8A" w14:textId="77777777" w:rsidR="00E55563" w:rsidRDefault="00E55563" w:rsidP="00637313">
            <w:pPr>
              <w:pStyle w:val="TableParagraph"/>
              <w:spacing w:before="59"/>
              <w:ind w:left="14" w:right="9"/>
              <w:jc w:val="center"/>
              <w:rPr>
                <w:sz w:val="18"/>
              </w:rPr>
            </w:pPr>
            <w:r>
              <w:rPr>
                <w:sz w:val="18"/>
              </w:rPr>
              <w:t>0</w:t>
            </w:r>
          </w:p>
        </w:tc>
        <w:tc>
          <w:tcPr>
            <w:tcW w:w="1152" w:type="dxa"/>
            <w:gridSpan w:val="2"/>
          </w:tcPr>
          <w:p w14:paraId="5F69672F" w14:textId="77777777" w:rsidR="00E55563" w:rsidRDefault="00E55563" w:rsidP="00637313">
            <w:pPr>
              <w:pStyle w:val="TableParagraph"/>
              <w:spacing w:before="59"/>
              <w:ind w:left="14" w:right="9"/>
              <w:jc w:val="center"/>
              <w:rPr>
                <w:sz w:val="18"/>
              </w:rPr>
            </w:pPr>
            <w:r>
              <w:rPr>
                <w:sz w:val="18"/>
              </w:rPr>
              <w:t>0</w:t>
            </w:r>
          </w:p>
        </w:tc>
        <w:tc>
          <w:tcPr>
            <w:tcW w:w="1151" w:type="dxa"/>
            <w:gridSpan w:val="2"/>
          </w:tcPr>
          <w:p w14:paraId="69A85F0C" w14:textId="77777777" w:rsidR="00E55563" w:rsidRDefault="00E55563" w:rsidP="00637313">
            <w:pPr>
              <w:pStyle w:val="TableParagraph"/>
              <w:spacing w:before="59"/>
              <w:ind w:left="14" w:right="9"/>
              <w:jc w:val="center"/>
              <w:rPr>
                <w:sz w:val="18"/>
              </w:rPr>
            </w:pPr>
            <w:r>
              <w:rPr>
                <w:sz w:val="18"/>
              </w:rPr>
              <w:t>0</w:t>
            </w:r>
          </w:p>
        </w:tc>
        <w:tc>
          <w:tcPr>
            <w:tcW w:w="1152" w:type="dxa"/>
            <w:gridSpan w:val="2"/>
          </w:tcPr>
          <w:p w14:paraId="7B533B8D" w14:textId="77777777" w:rsidR="00E55563" w:rsidRDefault="00E55563" w:rsidP="00637313">
            <w:pPr>
              <w:pStyle w:val="TableParagraph"/>
              <w:spacing w:before="59"/>
              <w:ind w:left="14" w:right="9"/>
              <w:jc w:val="center"/>
              <w:rPr>
                <w:sz w:val="18"/>
              </w:rPr>
            </w:pPr>
            <w:r>
              <w:rPr>
                <w:sz w:val="18"/>
              </w:rPr>
              <w:t>0</w:t>
            </w:r>
          </w:p>
        </w:tc>
        <w:tc>
          <w:tcPr>
            <w:tcW w:w="1145" w:type="dxa"/>
          </w:tcPr>
          <w:p w14:paraId="43209B84" w14:textId="77777777" w:rsidR="00E55563" w:rsidRDefault="00E55563" w:rsidP="00637313">
            <w:pPr>
              <w:pStyle w:val="TableParagraph"/>
              <w:spacing w:before="59"/>
              <w:ind w:left="14" w:right="9"/>
              <w:jc w:val="center"/>
              <w:rPr>
                <w:sz w:val="18"/>
              </w:rPr>
            </w:pPr>
            <w:r>
              <w:rPr>
                <w:sz w:val="18"/>
              </w:rPr>
              <w:t>0</w:t>
            </w:r>
          </w:p>
        </w:tc>
      </w:tr>
      <w:tr w:rsidR="00E55563" w14:paraId="47593FEE" w14:textId="77777777" w:rsidTr="00637313">
        <w:trPr>
          <w:trHeight w:val="336"/>
        </w:trPr>
        <w:tc>
          <w:tcPr>
            <w:tcW w:w="3950" w:type="dxa"/>
            <w:gridSpan w:val="2"/>
            <w:vMerge/>
          </w:tcPr>
          <w:p w14:paraId="38118325" w14:textId="77777777" w:rsidR="00E55563" w:rsidRDefault="00E55563" w:rsidP="00637313">
            <w:pPr>
              <w:rPr>
                <w:sz w:val="2"/>
                <w:szCs w:val="2"/>
              </w:rPr>
            </w:pPr>
          </w:p>
        </w:tc>
        <w:tc>
          <w:tcPr>
            <w:tcW w:w="2332" w:type="dxa"/>
            <w:gridSpan w:val="2"/>
          </w:tcPr>
          <w:p w14:paraId="12E0FDA2" w14:textId="77777777" w:rsidR="00E55563" w:rsidRDefault="00E55563" w:rsidP="00637313">
            <w:pPr>
              <w:pStyle w:val="TableParagraph"/>
              <w:spacing w:before="59"/>
              <w:rPr>
                <w:spacing w:val="-9"/>
                <w:sz w:val="18"/>
              </w:rPr>
            </w:pPr>
            <w:r w:rsidRPr="00B65DBA">
              <w:rPr>
                <w:sz w:val="18"/>
                <w:lang w:val="sr-Cyrl-RS"/>
              </w:rPr>
              <w:t>Донаторска средства (Еу фондови и друго)</w:t>
            </w:r>
          </w:p>
        </w:tc>
        <w:tc>
          <w:tcPr>
            <w:tcW w:w="2284" w:type="dxa"/>
            <w:gridSpan w:val="3"/>
            <w:vMerge/>
          </w:tcPr>
          <w:p w14:paraId="5C6EE580" w14:textId="77777777" w:rsidR="00E55563" w:rsidRDefault="00E55563" w:rsidP="00637313">
            <w:pPr>
              <w:rPr>
                <w:sz w:val="2"/>
                <w:szCs w:val="2"/>
              </w:rPr>
            </w:pPr>
          </w:p>
        </w:tc>
        <w:tc>
          <w:tcPr>
            <w:tcW w:w="1151" w:type="dxa"/>
            <w:gridSpan w:val="2"/>
          </w:tcPr>
          <w:p w14:paraId="25673B70" w14:textId="77777777" w:rsidR="00E55563" w:rsidRPr="00DA76D1" w:rsidRDefault="00E55563" w:rsidP="00637313">
            <w:pPr>
              <w:pStyle w:val="TableParagraph"/>
              <w:spacing w:before="59"/>
              <w:ind w:left="14" w:right="9"/>
              <w:jc w:val="center"/>
              <w:rPr>
                <w:sz w:val="18"/>
                <w:lang w:val="sr-Cyrl-RS"/>
              </w:rPr>
            </w:pPr>
            <w:r>
              <w:rPr>
                <w:sz w:val="18"/>
              </w:rPr>
              <w:t>0</w:t>
            </w:r>
          </w:p>
        </w:tc>
        <w:tc>
          <w:tcPr>
            <w:tcW w:w="1152" w:type="dxa"/>
            <w:gridSpan w:val="2"/>
          </w:tcPr>
          <w:p w14:paraId="04600CA9" w14:textId="77777777" w:rsidR="00E55563" w:rsidRPr="00DA76D1" w:rsidRDefault="00E55563" w:rsidP="00637313">
            <w:pPr>
              <w:pStyle w:val="TableParagraph"/>
              <w:spacing w:before="59"/>
              <w:ind w:left="14" w:right="9"/>
              <w:jc w:val="center"/>
              <w:rPr>
                <w:sz w:val="18"/>
                <w:lang w:val="sr-Cyrl-RS"/>
              </w:rPr>
            </w:pPr>
            <w:r>
              <w:rPr>
                <w:sz w:val="18"/>
              </w:rPr>
              <w:t>0</w:t>
            </w:r>
          </w:p>
        </w:tc>
        <w:tc>
          <w:tcPr>
            <w:tcW w:w="1151" w:type="dxa"/>
            <w:gridSpan w:val="2"/>
          </w:tcPr>
          <w:p w14:paraId="73D2621E" w14:textId="77777777" w:rsidR="00E55563" w:rsidRPr="00DA76D1" w:rsidRDefault="00E55563" w:rsidP="00637313">
            <w:pPr>
              <w:pStyle w:val="TableParagraph"/>
              <w:spacing w:before="59"/>
              <w:ind w:left="14" w:right="9"/>
              <w:jc w:val="center"/>
              <w:rPr>
                <w:sz w:val="18"/>
                <w:lang w:val="sr-Cyrl-RS"/>
              </w:rPr>
            </w:pPr>
            <w:r>
              <w:rPr>
                <w:sz w:val="18"/>
              </w:rPr>
              <w:t>0</w:t>
            </w:r>
          </w:p>
        </w:tc>
        <w:tc>
          <w:tcPr>
            <w:tcW w:w="1152" w:type="dxa"/>
            <w:gridSpan w:val="2"/>
          </w:tcPr>
          <w:p w14:paraId="690B17FA" w14:textId="77777777" w:rsidR="00E55563" w:rsidRPr="00DA76D1" w:rsidRDefault="00E55563" w:rsidP="00637313">
            <w:pPr>
              <w:pStyle w:val="TableParagraph"/>
              <w:spacing w:before="59"/>
              <w:ind w:left="14" w:right="9"/>
              <w:jc w:val="center"/>
              <w:rPr>
                <w:sz w:val="18"/>
                <w:lang w:val="sr-Cyrl-RS"/>
              </w:rPr>
            </w:pPr>
            <w:r>
              <w:rPr>
                <w:sz w:val="18"/>
              </w:rPr>
              <w:t>0</w:t>
            </w:r>
          </w:p>
        </w:tc>
        <w:tc>
          <w:tcPr>
            <w:tcW w:w="1145" w:type="dxa"/>
          </w:tcPr>
          <w:p w14:paraId="69A3AE0E" w14:textId="77777777" w:rsidR="00E55563" w:rsidRPr="00DA76D1" w:rsidRDefault="00E55563" w:rsidP="00637313">
            <w:pPr>
              <w:pStyle w:val="TableParagraph"/>
              <w:spacing w:before="59"/>
              <w:ind w:left="14" w:right="9"/>
              <w:jc w:val="center"/>
              <w:rPr>
                <w:sz w:val="18"/>
                <w:lang w:val="sr-Cyrl-RS"/>
              </w:rPr>
            </w:pPr>
            <w:r>
              <w:rPr>
                <w:sz w:val="18"/>
              </w:rPr>
              <w:t>0</w:t>
            </w:r>
          </w:p>
        </w:tc>
      </w:tr>
      <w:tr w:rsidR="00E55563" w14:paraId="2EBF5E7B" w14:textId="77777777" w:rsidTr="00637313">
        <w:trPr>
          <w:trHeight w:val="337"/>
        </w:trPr>
        <w:tc>
          <w:tcPr>
            <w:tcW w:w="6282" w:type="dxa"/>
            <w:gridSpan w:val="4"/>
            <w:shd w:val="clear" w:color="auto" w:fill="C4DFB2"/>
          </w:tcPr>
          <w:p w14:paraId="45F65611" w14:textId="77777777" w:rsidR="00E55563" w:rsidRPr="001F0A98" w:rsidRDefault="00E55563" w:rsidP="00637313">
            <w:pPr>
              <w:pStyle w:val="TableParagraph"/>
              <w:spacing w:before="60"/>
              <w:ind w:left="108"/>
              <w:rPr>
                <w:b/>
                <w:sz w:val="18"/>
              </w:rPr>
            </w:pPr>
            <w:r>
              <w:rPr>
                <w:b/>
                <w:sz w:val="18"/>
              </w:rPr>
              <w:t>Период</w:t>
            </w:r>
            <w:r>
              <w:rPr>
                <w:b/>
                <w:sz w:val="18"/>
                <w:lang w:val="sr-Cyrl-RS"/>
              </w:rPr>
              <w:t xml:space="preserve"> </w:t>
            </w:r>
            <w:r>
              <w:rPr>
                <w:b/>
                <w:sz w:val="18"/>
              </w:rPr>
              <w:t>спровођења</w:t>
            </w:r>
            <w:r>
              <w:rPr>
                <w:b/>
                <w:sz w:val="18"/>
                <w:lang w:val="sr-Cyrl-RS"/>
              </w:rPr>
              <w:t xml:space="preserve"> </w:t>
            </w:r>
            <w:r>
              <w:rPr>
                <w:b/>
                <w:sz w:val="18"/>
              </w:rPr>
              <w:t>мере:</w:t>
            </w:r>
            <w:r>
              <w:rPr>
                <w:b/>
                <w:sz w:val="18"/>
                <w:lang w:val="sr-Cyrl-RS"/>
              </w:rPr>
              <w:t xml:space="preserve"> </w:t>
            </w:r>
            <w:r w:rsidRPr="005C3072">
              <w:rPr>
                <w:bCs/>
                <w:spacing w:val="-8"/>
                <w:sz w:val="18"/>
              </w:rPr>
              <w:t xml:space="preserve">од </w:t>
            </w:r>
            <w:r>
              <w:rPr>
                <w:bCs/>
                <w:spacing w:val="-8"/>
                <w:sz w:val="18"/>
              </w:rPr>
              <w:t>2026</w:t>
            </w:r>
            <w:r w:rsidRPr="005C3072">
              <w:rPr>
                <w:bCs/>
                <w:spacing w:val="-8"/>
                <w:sz w:val="18"/>
              </w:rPr>
              <w:t xml:space="preserve"> -до </w:t>
            </w:r>
            <w:r>
              <w:rPr>
                <w:bCs/>
                <w:spacing w:val="-8"/>
                <w:sz w:val="18"/>
              </w:rPr>
              <w:t>2030</w:t>
            </w:r>
          </w:p>
        </w:tc>
        <w:tc>
          <w:tcPr>
            <w:tcW w:w="8035" w:type="dxa"/>
            <w:gridSpan w:val="12"/>
            <w:shd w:val="clear" w:color="auto" w:fill="C4DFB2"/>
          </w:tcPr>
          <w:p w14:paraId="1650A464" w14:textId="77777777" w:rsidR="00E55563" w:rsidRPr="00E53120" w:rsidRDefault="00E55563" w:rsidP="00637313">
            <w:pPr>
              <w:pStyle w:val="TableParagraph"/>
              <w:spacing w:before="60"/>
              <w:ind w:left="109"/>
              <w:rPr>
                <w:b/>
                <w:sz w:val="18"/>
              </w:rPr>
            </w:pPr>
            <w:r>
              <w:rPr>
                <w:b/>
                <w:spacing w:val="-2"/>
                <w:sz w:val="18"/>
              </w:rPr>
              <w:t>Тип</w:t>
            </w:r>
            <w:r>
              <w:rPr>
                <w:b/>
                <w:spacing w:val="-2"/>
                <w:sz w:val="18"/>
                <w:lang w:val="sr-Cyrl-RS"/>
              </w:rPr>
              <w:t xml:space="preserve"> </w:t>
            </w:r>
            <w:r>
              <w:rPr>
                <w:b/>
                <w:spacing w:val="-2"/>
                <w:sz w:val="18"/>
              </w:rPr>
              <w:t>мере:</w:t>
            </w:r>
            <w:r>
              <w:rPr>
                <w:b/>
                <w:spacing w:val="-2"/>
                <w:sz w:val="18"/>
                <w:lang w:val="sr-Cyrl-RS"/>
              </w:rPr>
              <w:t xml:space="preserve"> </w:t>
            </w:r>
            <w:r>
              <w:rPr>
                <w:b/>
                <w:spacing w:val="4"/>
                <w:sz w:val="18"/>
              </w:rPr>
              <w:t>подстицајне</w:t>
            </w:r>
          </w:p>
        </w:tc>
      </w:tr>
      <w:tr w:rsidR="00E55563" w:rsidRPr="00E03FAA" w14:paraId="35AD20B1" w14:textId="77777777" w:rsidTr="00637313">
        <w:trPr>
          <w:trHeight w:val="434"/>
        </w:trPr>
        <w:tc>
          <w:tcPr>
            <w:tcW w:w="14317" w:type="dxa"/>
            <w:gridSpan w:val="16"/>
            <w:shd w:val="clear" w:color="auto" w:fill="C4DFB2"/>
          </w:tcPr>
          <w:p w14:paraId="7E985977" w14:textId="77777777" w:rsidR="00E55563" w:rsidRPr="00E03FAA" w:rsidRDefault="00E55563" w:rsidP="00637313">
            <w:pPr>
              <w:pStyle w:val="TableParagraph"/>
              <w:spacing w:line="216" w:lineRule="exact"/>
              <w:ind w:left="108"/>
              <w:rPr>
                <w:sz w:val="18"/>
              </w:rPr>
            </w:pPr>
            <w:r>
              <w:rPr>
                <w:sz w:val="18"/>
              </w:rPr>
              <w:t>Прописи</w:t>
            </w:r>
            <w:r>
              <w:rPr>
                <w:sz w:val="18"/>
                <w:lang w:val="sr-Cyrl-RS"/>
              </w:rPr>
              <w:t xml:space="preserve"> </w:t>
            </w:r>
            <w:r>
              <w:rPr>
                <w:sz w:val="18"/>
              </w:rPr>
              <w:t>које</w:t>
            </w:r>
            <w:r>
              <w:rPr>
                <w:sz w:val="18"/>
                <w:lang w:val="sr-Cyrl-RS"/>
              </w:rPr>
              <w:t xml:space="preserve"> </w:t>
            </w:r>
            <w:r>
              <w:rPr>
                <w:sz w:val="18"/>
              </w:rPr>
              <w:t>је</w:t>
            </w:r>
            <w:r>
              <w:rPr>
                <w:sz w:val="18"/>
                <w:lang w:val="sr-Cyrl-RS"/>
              </w:rPr>
              <w:t xml:space="preserve"> </w:t>
            </w:r>
            <w:r>
              <w:rPr>
                <w:sz w:val="18"/>
              </w:rPr>
              <w:t>потребно</w:t>
            </w:r>
            <w:r>
              <w:rPr>
                <w:sz w:val="18"/>
                <w:lang w:val="sr-Cyrl-RS"/>
              </w:rPr>
              <w:t xml:space="preserve"> </w:t>
            </w:r>
            <w:r>
              <w:rPr>
                <w:sz w:val="18"/>
              </w:rPr>
              <w:t>изменити/усвојити</w:t>
            </w:r>
            <w:r>
              <w:rPr>
                <w:sz w:val="18"/>
                <w:lang w:val="sr-Cyrl-RS"/>
              </w:rPr>
              <w:t xml:space="preserve"> </w:t>
            </w:r>
            <w:r>
              <w:rPr>
                <w:sz w:val="18"/>
              </w:rPr>
              <w:t>за</w:t>
            </w:r>
            <w:r>
              <w:rPr>
                <w:sz w:val="18"/>
                <w:lang w:val="sr-Cyrl-RS"/>
              </w:rPr>
              <w:t xml:space="preserve"> </w:t>
            </w:r>
            <w:r>
              <w:rPr>
                <w:sz w:val="18"/>
              </w:rPr>
              <w:t>спровођење</w:t>
            </w:r>
            <w:r>
              <w:rPr>
                <w:sz w:val="18"/>
                <w:lang w:val="sr-Cyrl-RS"/>
              </w:rPr>
              <w:t xml:space="preserve"> </w:t>
            </w:r>
            <w:r>
              <w:rPr>
                <w:spacing w:val="-2"/>
                <w:sz w:val="18"/>
              </w:rPr>
              <w:t xml:space="preserve">мере (ако је потребно): Закон о социјалној заштити; </w:t>
            </w:r>
            <w:r w:rsidRPr="009A59E8">
              <w:rPr>
                <w:spacing w:val="-2"/>
                <w:sz w:val="18"/>
                <w:lang w:val="sr-Cyrl-CS"/>
              </w:rPr>
              <w:t>Правилник о основној и додатној подршци детету и ученику</w:t>
            </w:r>
            <w:r>
              <w:rPr>
                <w:spacing w:val="-2"/>
                <w:sz w:val="18"/>
                <w:lang w:val="sr-Cyrl-CS"/>
              </w:rPr>
              <w:t xml:space="preserve">; </w:t>
            </w:r>
            <w:r w:rsidRPr="009A59E8">
              <w:rPr>
                <w:sz w:val="18"/>
                <w:szCs w:val="18"/>
                <w:lang w:val="sr-Cyrl-CS"/>
              </w:rPr>
              <w:t>Одлука о финансијској подршци породици са децом</w:t>
            </w:r>
            <w:r>
              <w:rPr>
                <w:sz w:val="18"/>
                <w:szCs w:val="18"/>
                <w:lang w:val="sr-Cyrl-CS"/>
              </w:rPr>
              <w:t>; Одлуке о материјалној подршци лицима у стаљу социјалне потребе</w:t>
            </w:r>
          </w:p>
        </w:tc>
      </w:tr>
      <w:tr w:rsidR="00E55563" w:rsidRPr="00F33D84" w14:paraId="522E6012" w14:textId="77777777" w:rsidTr="00637313">
        <w:trPr>
          <w:trHeight w:val="1266"/>
        </w:trPr>
        <w:tc>
          <w:tcPr>
            <w:tcW w:w="3686" w:type="dxa"/>
            <w:shd w:val="clear" w:color="auto" w:fill="D1D1D1"/>
          </w:tcPr>
          <w:p w14:paraId="4DCC06E2" w14:textId="77777777" w:rsidR="00E55563" w:rsidRPr="00AB59C6" w:rsidRDefault="00E55563" w:rsidP="00637313">
            <w:pPr>
              <w:pStyle w:val="TableParagraph"/>
              <w:rPr>
                <w:sz w:val="18"/>
              </w:rPr>
            </w:pPr>
          </w:p>
          <w:p w14:paraId="2730EB1D" w14:textId="77777777" w:rsidR="00E55563" w:rsidRPr="00AB59C6" w:rsidRDefault="00E55563" w:rsidP="00637313">
            <w:pPr>
              <w:pStyle w:val="TableParagraph"/>
              <w:spacing w:before="89"/>
              <w:rPr>
                <w:sz w:val="18"/>
              </w:rPr>
            </w:pPr>
          </w:p>
          <w:p w14:paraId="1AB8774D" w14:textId="77777777" w:rsidR="00E55563" w:rsidRPr="00562790" w:rsidRDefault="00E55563" w:rsidP="00637313">
            <w:pPr>
              <w:pStyle w:val="TableParagraph"/>
              <w:ind w:left="108"/>
              <w:rPr>
                <w:b/>
                <w:sz w:val="18"/>
              </w:rPr>
            </w:pPr>
            <w:r w:rsidRPr="008F7ADF">
              <w:rPr>
                <w:b/>
                <w:sz w:val="18"/>
              </w:rPr>
              <w:t>Показатељ(и)</w:t>
            </w:r>
            <w:r>
              <w:rPr>
                <w:b/>
                <w:sz w:val="18"/>
                <w:lang w:val="sr-Cyrl-RS"/>
              </w:rPr>
              <w:t xml:space="preserve"> </w:t>
            </w:r>
            <w:r w:rsidRPr="008F7ADF">
              <w:rPr>
                <w:b/>
                <w:sz w:val="18"/>
              </w:rPr>
              <w:t>на</w:t>
            </w:r>
            <w:r>
              <w:rPr>
                <w:b/>
                <w:sz w:val="18"/>
                <w:lang w:val="sr-Cyrl-RS"/>
              </w:rPr>
              <w:t xml:space="preserve"> </w:t>
            </w:r>
            <w:r w:rsidRPr="008F7ADF">
              <w:rPr>
                <w:b/>
                <w:sz w:val="18"/>
              </w:rPr>
              <w:t>нивоу</w:t>
            </w:r>
            <w:r>
              <w:rPr>
                <w:b/>
                <w:sz w:val="18"/>
                <w:lang w:val="sr-Cyrl-RS"/>
              </w:rPr>
              <w:t xml:space="preserve"> </w:t>
            </w:r>
            <w:r>
              <w:rPr>
                <w:b/>
                <w:sz w:val="18"/>
              </w:rPr>
              <w:t>мере</w:t>
            </w:r>
          </w:p>
        </w:tc>
        <w:tc>
          <w:tcPr>
            <w:tcW w:w="1559" w:type="dxa"/>
            <w:gridSpan w:val="2"/>
            <w:shd w:val="clear" w:color="auto" w:fill="D1D1D1"/>
          </w:tcPr>
          <w:p w14:paraId="31C58E8E" w14:textId="77777777" w:rsidR="00E55563" w:rsidRPr="008F7ADF" w:rsidRDefault="00E55563" w:rsidP="00637313">
            <w:pPr>
              <w:pStyle w:val="TableParagraph"/>
              <w:spacing w:before="197"/>
              <w:rPr>
                <w:sz w:val="18"/>
              </w:rPr>
            </w:pPr>
          </w:p>
          <w:p w14:paraId="02FA9F4D"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63BE0BE9" w14:textId="77777777" w:rsidR="00E55563" w:rsidRDefault="00E55563" w:rsidP="00637313">
            <w:pPr>
              <w:pStyle w:val="TableParagraph"/>
              <w:spacing w:before="197"/>
              <w:rPr>
                <w:sz w:val="18"/>
              </w:rPr>
            </w:pPr>
          </w:p>
          <w:p w14:paraId="0CDBD9AB" w14:textId="77777777" w:rsidR="00E55563" w:rsidRDefault="00E55563" w:rsidP="00637313">
            <w:pPr>
              <w:pStyle w:val="TableParagraph"/>
              <w:ind w:right="321"/>
              <w:jc w:val="center"/>
              <w:rPr>
                <w:b/>
                <w:spacing w:val="-2"/>
                <w:sz w:val="18"/>
              </w:rPr>
            </w:pPr>
            <w:r>
              <w:rPr>
                <w:b/>
                <w:spacing w:val="-2"/>
                <w:sz w:val="18"/>
              </w:rPr>
              <w:t xml:space="preserve">Извор </w:t>
            </w:r>
          </w:p>
          <w:p w14:paraId="693A2E70"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78147D2A" w14:textId="77777777" w:rsidR="00E55563" w:rsidRDefault="00E55563" w:rsidP="00637313">
            <w:pPr>
              <w:pStyle w:val="TableParagraph"/>
              <w:ind w:left="72"/>
              <w:jc w:val="center"/>
              <w:rPr>
                <w:b/>
                <w:sz w:val="18"/>
              </w:rPr>
            </w:pPr>
          </w:p>
          <w:p w14:paraId="4512A579" w14:textId="77777777" w:rsidR="00E55563" w:rsidRDefault="00E55563" w:rsidP="00637313">
            <w:pPr>
              <w:pStyle w:val="TableParagraph"/>
              <w:ind w:left="72"/>
              <w:jc w:val="center"/>
              <w:rPr>
                <w:b/>
                <w:sz w:val="18"/>
              </w:rPr>
            </w:pPr>
          </w:p>
          <w:p w14:paraId="7762FE7A"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2BC98143" w14:textId="77777777" w:rsidR="00E55563" w:rsidRDefault="00E55563" w:rsidP="00637313">
            <w:pPr>
              <w:pStyle w:val="TableParagraph"/>
              <w:rPr>
                <w:b/>
                <w:sz w:val="18"/>
              </w:rPr>
            </w:pPr>
          </w:p>
          <w:p w14:paraId="6C70B364" w14:textId="77777777" w:rsidR="00E55563" w:rsidRDefault="00E55563" w:rsidP="00637313">
            <w:pPr>
              <w:pStyle w:val="TableParagraph"/>
              <w:rPr>
                <w:b/>
                <w:sz w:val="18"/>
              </w:rPr>
            </w:pPr>
          </w:p>
          <w:p w14:paraId="3A9EEB2E"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7DB11441" w14:textId="77777777" w:rsidR="00E55563" w:rsidRDefault="00E55563" w:rsidP="00637313">
            <w:pPr>
              <w:pStyle w:val="TableParagraph"/>
              <w:ind w:left="474" w:hanging="323"/>
              <w:jc w:val="both"/>
              <w:rPr>
                <w:b/>
                <w:sz w:val="18"/>
              </w:rPr>
            </w:pPr>
          </w:p>
          <w:p w14:paraId="0D630BEF" w14:textId="77777777" w:rsidR="00E55563" w:rsidRDefault="00E55563" w:rsidP="00637313">
            <w:pPr>
              <w:pStyle w:val="TableParagraph"/>
              <w:ind w:left="474" w:hanging="323"/>
              <w:jc w:val="both"/>
              <w:rPr>
                <w:b/>
                <w:sz w:val="18"/>
              </w:rPr>
            </w:pPr>
          </w:p>
          <w:p w14:paraId="2BCD8F4A"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07FEDDF5" w14:textId="77777777" w:rsidR="00E55563" w:rsidRDefault="00E55563" w:rsidP="00637313">
            <w:pPr>
              <w:pStyle w:val="TableParagraph"/>
              <w:ind w:left="474" w:hanging="323"/>
              <w:jc w:val="both"/>
              <w:rPr>
                <w:b/>
                <w:sz w:val="18"/>
              </w:rPr>
            </w:pPr>
          </w:p>
          <w:p w14:paraId="5795ABD6" w14:textId="77777777" w:rsidR="00E55563" w:rsidRDefault="00E55563" w:rsidP="00637313">
            <w:pPr>
              <w:pStyle w:val="TableParagraph"/>
              <w:ind w:left="474" w:hanging="323"/>
              <w:jc w:val="both"/>
              <w:rPr>
                <w:b/>
                <w:sz w:val="18"/>
              </w:rPr>
            </w:pPr>
          </w:p>
          <w:p w14:paraId="23EE148C"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7F971699" w14:textId="77777777" w:rsidR="00E55563" w:rsidRDefault="00E55563" w:rsidP="00637313">
            <w:pPr>
              <w:pStyle w:val="TableParagraph"/>
              <w:ind w:left="474" w:hanging="323"/>
              <w:jc w:val="both"/>
              <w:rPr>
                <w:b/>
                <w:sz w:val="18"/>
              </w:rPr>
            </w:pPr>
          </w:p>
          <w:p w14:paraId="624AE052" w14:textId="77777777" w:rsidR="00E55563" w:rsidRDefault="00E55563" w:rsidP="00637313">
            <w:pPr>
              <w:pStyle w:val="TableParagraph"/>
              <w:ind w:left="474" w:hanging="323"/>
              <w:jc w:val="both"/>
              <w:rPr>
                <w:b/>
                <w:sz w:val="18"/>
              </w:rPr>
            </w:pPr>
          </w:p>
          <w:p w14:paraId="6D8C83A0" w14:textId="77777777" w:rsidR="00E55563" w:rsidRPr="00F33D84" w:rsidRDefault="00E55563" w:rsidP="00637313">
            <w:pPr>
              <w:pStyle w:val="TableParagraph"/>
              <w:jc w:val="center"/>
              <w:rPr>
                <w:b/>
                <w:sz w:val="18"/>
              </w:rPr>
            </w:pPr>
            <w:r>
              <w:rPr>
                <w:b/>
                <w:sz w:val="18"/>
              </w:rPr>
              <w:t>Циљана вредност у 2029.</w:t>
            </w:r>
          </w:p>
        </w:tc>
        <w:tc>
          <w:tcPr>
            <w:tcW w:w="1203" w:type="dxa"/>
            <w:gridSpan w:val="2"/>
            <w:shd w:val="clear" w:color="auto" w:fill="D1D1D1"/>
          </w:tcPr>
          <w:p w14:paraId="42A28929" w14:textId="77777777" w:rsidR="00E55563" w:rsidRDefault="00E55563" w:rsidP="00637313">
            <w:pPr>
              <w:pStyle w:val="TableParagraph"/>
              <w:ind w:left="474" w:hanging="323"/>
              <w:jc w:val="both"/>
              <w:rPr>
                <w:b/>
                <w:sz w:val="18"/>
              </w:rPr>
            </w:pPr>
          </w:p>
          <w:p w14:paraId="7074C36E" w14:textId="77777777" w:rsidR="00E55563" w:rsidRDefault="00E55563" w:rsidP="00637313">
            <w:pPr>
              <w:pStyle w:val="TableParagraph"/>
              <w:jc w:val="both"/>
              <w:rPr>
                <w:b/>
                <w:sz w:val="18"/>
              </w:rPr>
            </w:pPr>
          </w:p>
          <w:p w14:paraId="4A7A557C" w14:textId="77777777" w:rsidR="00E55563" w:rsidRPr="00F33D84" w:rsidRDefault="00E55563" w:rsidP="00637313">
            <w:pPr>
              <w:pStyle w:val="TableParagraph"/>
              <w:jc w:val="center"/>
              <w:rPr>
                <w:b/>
                <w:sz w:val="18"/>
              </w:rPr>
            </w:pPr>
            <w:r>
              <w:rPr>
                <w:b/>
                <w:sz w:val="18"/>
              </w:rPr>
              <w:t>Циљана вредност у 2030.</w:t>
            </w:r>
          </w:p>
        </w:tc>
      </w:tr>
      <w:tr w:rsidR="00E55563" w:rsidRPr="006152A0" w14:paraId="51DDF179" w14:textId="77777777" w:rsidTr="00637313">
        <w:trPr>
          <w:trHeight w:val="987"/>
        </w:trPr>
        <w:tc>
          <w:tcPr>
            <w:tcW w:w="3686" w:type="dxa"/>
            <w:vAlign w:val="center"/>
          </w:tcPr>
          <w:p w14:paraId="58286D33" w14:textId="77777777" w:rsidR="00E55563" w:rsidRPr="006152A0" w:rsidRDefault="00E55563" w:rsidP="00637313">
            <w:pPr>
              <w:pStyle w:val="TableParagraph"/>
              <w:spacing w:before="101" w:line="244" w:lineRule="auto"/>
              <w:jc w:val="center"/>
              <w:rPr>
                <w:sz w:val="18"/>
              </w:rPr>
            </w:pPr>
            <w:r>
              <w:rPr>
                <w:sz w:val="18"/>
              </w:rPr>
              <w:t>Број корисника ЈНП годишње</w:t>
            </w:r>
          </w:p>
        </w:tc>
        <w:tc>
          <w:tcPr>
            <w:tcW w:w="1559" w:type="dxa"/>
            <w:gridSpan w:val="2"/>
            <w:vAlign w:val="center"/>
          </w:tcPr>
          <w:p w14:paraId="21F2357D" w14:textId="77777777" w:rsidR="00E55563" w:rsidRPr="006152A0" w:rsidRDefault="00E55563" w:rsidP="00637313">
            <w:pPr>
              <w:pStyle w:val="TableParagraph"/>
              <w:spacing w:before="120"/>
              <w:jc w:val="center"/>
              <w:rPr>
                <w:sz w:val="18"/>
              </w:rPr>
            </w:pPr>
            <w:r>
              <w:rPr>
                <w:sz w:val="18"/>
              </w:rPr>
              <w:t>Број</w:t>
            </w:r>
          </w:p>
        </w:tc>
        <w:tc>
          <w:tcPr>
            <w:tcW w:w="1771" w:type="dxa"/>
            <w:gridSpan w:val="2"/>
            <w:vAlign w:val="center"/>
          </w:tcPr>
          <w:p w14:paraId="63FACED4" w14:textId="77777777" w:rsidR="00E55563" w:rsidRPr="006152A0" w:rsidRDefault="00E55563" w:rsidP="00637313">
            <w:pPr>
              <w:pStyle w:val="TableParagraph"/>
              <w:spacing w:before="59"/>
              <w:ind w:right="225"/>
              <w:jc w:val="center"/>
              <w:rPr>
                <w:sz w:val="18"/>
              </w:rPr>
            </w:pPr>
            <w:r>
              <w:rPr>
                <w:sz w:val="18"/>
              </w:rPr>
              <w:t>Извештај ЦСР</w:t>
            </w:r>
          </w:p>
        </w:tc>
        <w:tc>
          <w:tcPr>
            <w:tcW w:w="1219" w:type="dxa"/>
            <w:vAlign w:val="center"/>
          </w:tcPr>
          <w:p w14:paraId="27DD93BA" w14:textId="77777777" w:rsidR="00E55563" w:rsidRPr="006152A0" w:rsidRDefault="00E55563" w:rsidP="00637313">
            <w:pPr>
              <w:pStyle w:val="TableParagraph"/>
              <w:jc w:val="center"/>
              <w:rPr>
                <w:sz w:val="18"/>
              </w:rPr>
            </w:pPr>
            <w:r>
              <w:rPr>
                <w:sz w:val="18"/>
              </w:rPr>
              <w:t>308</w:t>
            </w:r>
          </w:p>
        </w:tc>
        <w:tc>
          <w:tcPr>
            <w:tcW w:w="1220" w:type="dxa"/>
            <w:gridSpan w:val="2"/>
            <w:vAlign w:val="center"/>
          </w:tcPr>
          <w:p w14:paraId="7A7911F2" w14:textId="77777777" w:rsidR="00E55563" w:rsidRPr="006152A0" w:rsidRDefault="00E55563" w:rsidP="00637313">
            <w:pPr>
              <w:pStyle w:val="TableParagraph"/>
              <w:jc w:val="center"/>
              <w:rPr>
                <w:sz w:val="18"/>
              </w:rPr>
            </w:pPr>
            <w:r>
              <w:rPr>
                <w:sz w:val="18"/>
              </w:rPr>
              <w:t>330</w:t>
            </w:r>
          </w:p>
        </w:tc>
        <w:tc>
          <w:tcPr>
            <w:tcW w:w="1220" w:type="dxa"/>
            <w:gridSpan w:val="2"/>
            <w:vAlign w:val="center"/>
          </w:tcPr>
          <w:p w14:paraId="11B266C8" w14:textId="77777777" w:rsidR="00E55563" w:rsidRPr="006152A0" w:rsidRDefault="00E55563" w:rsidP="00637313">
            <w:pPr>
              <w:pStyle w:val="TableParagraph"/>
              <w:jc w:val="center"/>
              <w:rPr>
                <w:sz w:val="18"/>
              </w:rPr>
            </w:pPr>
            <w:r>
              <w:rPr>
                <w:sz w:val="18"/>
              </w:rPr>
              <w:t>340</w:t>
            </w:r>
          </w:p>
        </w:tc>
        <w:tc>
          <w:tcPr>
            <w:tcW w:w="1219" w:type="dxa"/>
            <w:gridSpan w:val="2"/>
            <w:vAlign w:val="center"/>
          </w:tcPr>
          <w:p w14:paraId="041DAF7F" w14:textId="77777777" w:rsidR="00E55563" w:rsidRPr="006152A0" w:rsidRDefault="00E55563" w:rsidP="00637313">
            <w:pPr>
              <w:pStyle w:val="TableParagraph"/>
              <w:jc w:val="center"/>
              <w:rPr>
                <w:sz w:val="18"/>
              </w:rPr>
            </w:pPr>
            <w:r>
              <w:rPr>
                <w:sz w:val="18"/>
              </w:rPr>
              <w:t>350</w:t>
            </w:r>
          </w:p>
        </w:tc>
        <w:tc>
          <w:tcPr>
            <w:tcW w:w="1220" w:type="dxa"/>
            <w:gridSpan w:val="2"/>
            <w:vAlign w:val="center"/>
          </w:tcPr>
          <w:p w14:paraId="01E24E64" w14:textId="77777777" w:rsidR="00E55563" w:rsidRPr="006152A0" w:rsidRDefault="00E55563" w:rsidP="00637313">
            <w:pPr>
              <w:pStyle w:val="TableParagraph"/>
              <w:jc w:val="center"/>
              <w:rPr>
                <w:sz w:val="18"/>
              </w:rPr>
            </w:pPr>
            <w:r>
              <w:rPr>
                <w:sz w:val="18"/>
              </w:rPr>
              <w:t>360</w:t>
            </w:r>
          </w:p>
        </w:tc>
        <w:tc>
          <w:tcPr>
            <w:tcW w:w="1203" w:type="dxa"/>
            <w:gridSpan w:val="2"/>
            <w:vAlign w:val="center"/>
          </w:tcPr>
          <w:p w14:paraId="61E60F18" w14:textId="77777777" w:rsidR="00E55563" w:rsidRPr="006152A0" w:rsidRDefault="00E55563" w:rsidP="00637313">
            <w:pPr>
              <w:pStyle w:val="TableParagraph"/>
              <w:jc w:val="center"/>
              <w:rPr>
                <w:sz w:val="18"/>
              </w:rPr>
            </w:pPr>
            <w:r>
              <w:rPr>
                <w:sz w:val="18"/>
              </w:rPr>
              <w:t>370</w:t>
            </w:r>
          </w:p>
        </w:tc>
      </w:tr>
      <w:tr w:rsidR="00E55563" w:rsidRPr="006152A0" w14:paraId="352099CE" w14:textId="77777777" w:rsidTr="00637313">
        <w:trPr>
          <w:trHeight w:val="987"/>
        </w:trPr>
        <w:tc>
          <w:tcPr>
            <w:tcW w:w="3686" w:type="dxa"/>
            <w:vAlign w:val="center"/>
          </w:tcPr>
          <w:p w14:paraId="4A859310" w14:textId="77777777" w:rsidR="00E55563" w:rsidRDefault="00E55563" w:rsidP="00637313">
            <w:pPr>
              <w:pStyle w:val="TableParagraph"/>
              <w:spacing w:before="101" w:line="244" w:lineRule="auto"/>
              <w:jc w:val="center"/>
              <w:rPr>
                <w:sz w:val="18"/>
              </w:rPr>
            </w:pPr>
            <w:r>
              <w:rPr>
                <w:sz w:val="18"/>
              </w:rPr>
              <w:t>Број корисника Народне кухиње годишње</w:t>
            </w:r>
          </w:p>
        </w:tc>
        <w:tc>
          <w:tcPr>
            <w:tcW w:w="1559" w:type="dxa"/>
            <w:gridSpan w:val="2"/>
            <w:vAlign w:val="center"/>
          </w:tcPr>
          <w:p w14:paraId="01679A11" w14:textId="77777777" w:rsidR="00E55563" w:rsidRDefault="00E55563" w:rsidP="00637313">
            <w:pPr>
              <w:pStyle w:val="TableParagraph"/>
              <w:spacing w:before="120"/>
              <w:jc w:val="center"/>
              <w:rPr>
                <w:sz w:val="18"/>
              </w:rPr>
            </w:pPr>
            <w:r>
              <w:rPr>
                <w:sz w:val="18"/>
              </w:rPr>
              <w:t>Број</w:t>
            </w:r>
          </w:p>
        </w:tc>
        <w:tc>
          <w:tcPr>
            <w:tcW w:w="1771" w:type="dxa"/>
            <w:gridSpan w:val="2"/>
            <w:vAlign w:val="center"/>
          </w:tcPr>
          <w:p w14:paraId="7E8E3C10" w14:textId="77777777" w:rsidR="00E55563" w:rsidRDefault="00E55563" w:rsidP="00637313">
            <w:pPr>
              <w:pStyle w:val="TableParagraph"/>
              <w:spacing w:before="59"/>
              <w:ind w:right="225"/>
              <w:jc w:val="center"/>
              <w:rPr>
                <w:sz w:val="18"/>
              </w:rPr>
            </w:pPr>
            <w:r>
              <w:rPr>
                <w:sz w:val="18"/>
              </w:rPr>
              <w:t>Извештај ЦК</w:t>
            </w:r>
          </w:p>
        </w:tc>
        <w:tc>
          <w:tcPr>
            <w:tcW w:w="1219" w:type="dxa"/>
            <w:vAlign w:val="center"/>
          </w:tcPr>
          <w:p w14:paraId="31A3335E" w14:textId="77777777" w:rsidR="00E55563" w:rsidRPr="006152A0" w:rsidRDefault="00E55563" w:rsidP="00637313">
            <w:pPr>
              <w:pStyle w:val="TableParagraph"/>
              <w:jc w:val="center"/>
              <w:rPr>
                <w:sz w:val="18"/>
              </w:rPr>
            </w:pPr>
            <w:r>
              <w:rPr>
                <w:sz w:val="18"/>
              </w:rPr>
              <w:t>300</w:t>
            </w:r>
          </w:p>
        </w:tc>
        <w:tc>
          <w:tcPr>
            <w:tcW w:w="1220" w:type="dxa"/>
            <w:gridSpan w:val="2"/>
            <w:vAlign w:val="center"/>
          </w:tcPr>
          <w:p w14:paraId="5CF65E69" w14:textId="77777777" w:rsidR="00E55563" w:rsidRPr="006152A0" w:rsidRDefault="00E55563" w:rsidP="00637313">
            <w:pPr>
              <w:pStyle w:val="TableParagraph"/>
              <w:jc w:val="center"/>
              <w:rPr>
                <w:sz w:val="18"/>
              </w:rPr>
            </w:pPr>
            <w:r>
              <w:rPr>
                <w:sz w:val="18"/>
              </w:rPr>
              <w:t>300</w:t>
            </w:r>
          </w:p>
        </w:tc>
        <w:tc>
          <w:tcPr>
            <w:tcW w:w="1220" w:type="dxa"/>
            <w:gridSpan w:val="2"/>
            <w:vAlign w:val="center"/>
          </w:tcPr>
          <w:p w14:paraId="7290C400" w14:textId="77777777" w:rsidR="00E55563" w:rsidRPr="006152A0" w:rsidRDefault="00E55563" w:rsidP="00637313">
            <w:pPr>
              <w:pStyle w:val="TableParagraph"/>
              <w:jc w:val="center"/>
              <w:rPr>
                <w:sz w:val="18"/>
              </w:rPr>
            </w:pPr>
            <w:r>
              <w:rPr>
                <w:sz w:val="18"/>
              </w:rPr>
              <w:t>300</w:t>
            </w:r>
          </w:p>
        </w:tc>
        <w:tc>
          <w:tcPr>
            <w:tcW w:w="1219" w:type="dxa"/>
            <w:gridSpan w:val="2"/>
            <w:vAlign w:val="center"/>
          </w:tcPr>
          <w:p w14:paraId="36BC1662" w14:textId="77777777" w:rsidR="00E55563" w:rsidRPr="006152A0" w:rsidRDefault="00E55563" w:rsidP="00637313">
            <w:pPr>
              <w:pStyle w:val="TableParagraph"/>
              <w:jc w:val="center"/>
              <w:rPr>
                <w:sz w:val="18"/>
              </w:rPr>
            </w:pPr>
            <w:r>
              <w:rPr>
                <w:sz w:val="18"/>
              </w:rPr>
              <w:t>300</w:t>
            </w:r>
          </w:p>
        </w:tc>
        <w:tc>
          <w:tcPr>
            <w:tcW w:w="1220" w:type="dxa"/>
            <w:gridSpan w:val="2"/>
            <w:vAlign w:val="center"/>
          </w:tcPr>
          <w:p w14:paraId="68B3741B" w14:textId="77777777" w:rsidR="00E55563" w:rsidRPr="006152A0" w:rsidRDefault="00E55563" w:rsidP="00637313">
            <w:pPr>
              <w:pStyle w:val="TableParagraph"/>
              <w:jc w:val="center"/>
              <w:rPr>
                <w:sz w:val="18"/>
              </w:rPr>
            </w:pPr>
            <w:r>
              <w:rPr>
                <w:sz w:val="18"/>
              </w:rPr>
              <w:t>300</w:t>
            </w:r>
          </w:p>
        </w:tc>
        <w:tc>
          <w:tcPr>
            <w:tcW w:w="1203" w:type="dxa"/>
            <w:gridSpan w:val="2"/>
            <w:vAlign w:val="center"/>
          </w:tcPr>
          <w:p w14:paraId="477A2D17" w14:textId="77777777" w:rsidR="00E55563" w:rsidRPr="006152A0" w:rsidRDefault="00E55563" w:rsidP="00637313">
            <w:pPr>
              <w:pStyle w:val="TableParagraph"/>
              <w:jc w:val="center"/>
              <w:rPr>
                <w:sz w:val="18"/>
              </w:rPr>
            </w:pPr>
            <w:r>
              <w:rPr>
                <w:sz w:val="18"/>
              </w:rPr>
              <w:t>300</w:t>
            </w:r>
          </w:p>
        </w:tc>
      </w:tr>
      <w:tr w:rsidR="00E55563" w:rsidRPr="00D9161B" w14:paraId="37DFE8E7" w14:textId="77777777" w:rsidTr="00637313">
        <w:trPr>
          <w:trHeight w:val="987"/>
        </w:trPr>
        <w:tc>
          <w:tcPr>
            <w:tcW w:w="3686" w:type="dxa"/>
            <w:vAlign w:val="center"/>
          </w:tcPr>
          <w:p w14:paraId="3EB9547E" w14:textId="77777777" w:rsidR="00E55563" w:rsidRPr="007574F6" w:rsidRDefault="00E55563" w:rsidP="00637313">
            <w:pPr>
              <w:pStyle w:val="TableParagraph"/>
              <w:spacing w:before="101" w:line="244" w:lineRule="auto"/>
              <w:jc w:val="center"/>
              <w:rPr>
                <w:sz w:val="18"/>
              </w:rPr>
            </w:pPr>
            <w:r w:rsidRPr="007574F6">
              <w:rPr>
                <w:sz w:val="18"/>
              </w:rPr>
              <w:t>Број корисника осталих мера материјалне подршке годишње</w:t>
            </w:r>
          </w:p>
        </w:tc>
        <w:tc>
          <w:tcPr>
            <w:tcW w:w="1559" w:type="dxa"/>
            <w:gridSpan w:val="2"/>
            <w:vAlign w:val="center"/>
          </w:tcPr>
          <w:p w14:paraId="66EB4BC0" w14:textId="77777777" w:rsidR="00E55563" w:rsidRPr="007574F6" w:rsidRDefault="00E55563" w:rsidP="00637313">
            <w:pPr>
              <w:pStyle w:val="TableParagraph"/>
              <w:spacing w:before="120"/>
              <w:jc w:val="center"/>
              <w:rPr>
                <w:sz w:val="18"/>
              </w:rPr>
            </w:pPr>
            <w:r w:rsidRPr="007574F6">
              <w:rPr>
                <w:sz w:val="18"/>
              </w:rPr>
              <w:t>Број</w:t>
            </w:r>
          </w:p>
        </w:tc>
        <w:tc>
          <w:tcPr>
            <w:tcW w:w="1771" w:type="dxa"/>
            <w:gridSpan w:val="2"/>
            <w:vAlign w:val="center"/>
          </w:tcPr>
          <w:p w14:paraId="6BC5E6C1" w14:textId="77777777" w:rsidR="00E55563" w:rsidRPr="007574F6" w:rsidRDefault="00E55563" w:rsidP="00637313">
            <w:pPr>
              <w:pStyle w:val="TableParagraph"/>
              <w:spacing w:before="59"/>
              <w:ind w:right="225"/>
              <w:jc w:val="center"/>
              <w:rPr>
                <w:sz w:val="18"/>
              </w:rPr>
            </w:pPr>
            <w:r w:rsidRPr="007574F6">
              <w:rPr>
                <w:sz w:val="18"/>
              </w:rPr>
              <w:t>Извештај о учинцима буџетских програма</w:t>
            </w:r>
          </w:p>
        </w:tc>
        <w:tc>
          <w:tcPr>
            <w:tcW w:w="1219" w:type="dxa"/>
            <w:vAlign w:val="center"/>
          </w:tcPr>
          <w:p w14:paraId="22326A6F" w14:textId="77777777" w:rsidR="00E55563" w:rsidRPr="007574F6" w:rsidRDefault="00E55563" w:rsidP="00637313">
            <w:pPr>
              <w:pStyle w:val="TableParagraph"/>
              <w:jc w:val="center"/>
              <w:rPr>
                <w:sz w:val="18"/>
              </w:rPr>
            </w:pPr>
            <w:r>
              <w:rPr>
                <w:sz w:val="18"/>
              </w:rPr>
              <w:t>230</w:t>
            </w:r>
          </w:p>
        </w:tc>
        <w:tc>
          <w:tcPr>
            <w:tcW w:w="1220" w:type="dxa"/>
            <w:gridSpan w:val="2"/>
            <w:vAlign w:val="center"/>
          </w:tcPr>
          <w:p w14:paraId="0329E298" w14:textId="77777777" w:rsidR="00E55563" w:rsidRPr="007574F6" w:rsidRDefault="00E55563" w:rsidP="00637313">
            <w:pPr>
              <w:pStyle w:val="TableParagraph"/>
              <w:jc w:val="center"/>
              <w:rPr>
                <w:sz w:val="18"/>
              </w:rPr>
            </w:pPr>
            <w:r>
              <w:rPr>
                <w:sz w:val="18"/>
              </w:rPr>
              <w:t>235</w:t>
            </w:r>
          </w:p>
        </w:tc>
        <w:tc>
          <w:tcPr>
            <w:tcW w:w="1220" w:type="dxa"/>
            <w:gridSpan w:val="2"/>
            <w:vAlign w:val="center"/>
          </w:tcPr>
          <w:p w14:paraId="78E69285" w14:textId="77777777" w:rsidR="00E55563" w:rsidRPr="007574F6" w:rsidRDefault="00E55563" w:rsidP="00637313">
            <w:pPr>
              <w:pStyle w:val="TableParagraph"/>
              <w:jc w:val="center"/>
              <w:rPr>
                <w:sz w:val="18"/>
              </w:rPr>
            </w:pPr>
            <w:r>
              <w:rPr>
                <w:sz w:val="18"/>
              </w:rPr>
              <w:t>240</w:t>
            </w:r>
          </w:p>
        </w:tc>
        <w:tc>
          <w:tcPr>
            <w:tcW w:w="1219" w:type="dxa"/>
            <w:gridSpan w:val="2"/>
            <w:vAlign w:val="center"/>
          </w:tcPr>
          <w:p w14:paraId="408FE617" w14:textId="77777777" w:rsidR="00E55563" w:rsidRPr="007574F6" w:rsidRDefault="00E55563" w:rsidP="00637313">
            <w:pPr>
              <w:pStyle w:val="TableParagraph"/>
              <w:jc w:val="center"/>
              <w:rPr>
                <w:sz w:val="18"/>
              </w:rPr>
            </w:pPr>
            <w:r>
              <w:rPr>
                <w:sz w:val="18"/>
              </w:rPr>
              <w:t>245</w:t>
            </w:r>
          </w:p>
        </w:tc>
        <w:tc>
          <w:tcPr>
            <w:tcW w:w="1220" w:type="dxa"/>
            <w:gridSpan w:val="2"/>
            <w:vAlign w:val="center"/>
          </w:tcPr>
          <w:p w14:paraId="6B7ACECE" w14:textId="77777777" w:rsidR="00E55563" w:rsidRPr="007574F6" w:rsidRDefault="00E55563" w:rsidP="00637313">
            <w:pPr>
              <w:pStyle w:val="TableParagraph"/>
              <w:jc w:val="center"/>
              <w:rPr>
                <w:sz w:val="18"/>
              </w:rPr>
            </w:pPr>
            <w:r>
              <w:rPr>
                <w:sz w:val="18"/>
              </w:rPr>
              <w:t>250</w:t>
            </w:r>
          </w:p>
        </w:tc>
        <w:tc>
          <w:tcPr>
            <w:tcW w:w="1203" w:type="dxa"/>
            <w:gridSpan w:val="2"/>
            <w:vAlign w:val="center"/>
          </w:tcPr>
          <w:p w14:paraId="615C957E" w14:textId="77777777" w:rsidR="00E55563" w:rsidRPr="007574F6" w:rsidRDefault="00E55563" w:rsidP="00637313">
            <w:pPr>
              <w:pStyle w:val="TableParagraph"/>
              <w:jc w:val="center"/>
              <w:rPr>
                <w:sz w:val="18"/>
              </w:rPr>
            </w:pPr>
            <w:r>
              <w:rPr>
                <w:sz w:val="18"/>
              </w:rPr>
              <w:t>260</w:t>
            </w:r>
          </w:p>
        </w:tc>
      </w:tr>
    </w:tbl>
    <w:p w14:paraId="23F6AF80" w14:textId="77777777" w:rsidR="00E55563" w:rsidRDefault="00E55563" w:rsidP="00E55563"/>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742"/>
        <w:gridCol w:w="1428"/>
        <w:gridCol w:w="1416"/>
        <w:gridCol w:w="1626"/>
        <w:gridCol w:w="1522"/>
        <w:gridCol w:w="801"/>
        <w:gridCol w:w="801"/>
        <w:gridCol w:w="801"/>
        <w:gridCol w:w="801"/>
        <w:gridCol w:w="802"/>
      </w:tblGrid>
      <w:tr w:rsidR="00E55563" w14:paraId="744A9ACE" w14:textId="77777777" w:rsidTr="00637313">
        <w:trPr>
          <w:trHeight w:val="843"/>
        </w:trPr>
        <w:tc>
          <w:tcPr>
            <w:tcW w:w="2733" w:type="dxa"/>
            <w:vMerge w:val="restart"/>
            <w:shd w:val="clear" w:color="auto" w:fill="FFFFCC"/>
          </w:tcPr>
          <w:p w14:paraId="49B78336" w14:textId="77777777" w:rsidR="00E55563" w:rsidRPr="009C3C7C" w:rsidRDefault="00E55563" w:rsidP="00637313">
            <w:pPr>
              <w:pStyle w:val="TableParagraph"/>
              <w:rPr>
                <w:sz w:val="18"/>
              </w:rPr>
            </w:pPr>
          </w:p>
          <w:p w14:paraId="203193EC" w14:textId="77777777" w:rsidR="00E55563" w:rsidRPr="009C3C7C" w:rsidRDefault="00E55563" w:rsidP="00637313">
            <w:pPr>
              <w:pStyle w:val="TableParagraph"/>
              <w:spacing w:before="160"/>
              <w:rPr>
                <w:sz w:val="18"/>
              </w:rPr>
            </w:pPr>
          </w:p>
          <w:p w14:paraId="29048E64" w14:textId="77777777" w:rsidR="00E55563" w:rsidRDefault="00E55563" w:rsidP="00637313">
            <w:pPr>
              <w:pStyle w:val="TableParagraph"/>
              <w:ind w:left="108"/>
              <w:rPr>
                <w:b/>
                <w:sz w:val="18"/>
              </w:rPr>
            </w:pPr>
            <w:r>
              <w:rPr>
                <w:b/>
                <w:spacing w:val="-8"/>
                <w:sz w:val="18"/>
              </w:rPr>
              <w:t>Назив</w:t>
            </w:r>
            <w:r>
              <w:rPr>
                <w:b/>
                <w:spacing w:val="-8"/>
                <w:sz w:val="18"/>
                <w:lang w:val="sr-Cyrl-RS"/>
              </w:rPr>
              <w:t xml:space="preserve"> </w:t>
            </w:r>
            <w:r>
              <w:rPr>
                <w:b/>
                <w:spacing w:val="-2"/>
                <w:sz w:val="18"/>
              </w:rPr>
              <w:t>активности</w:t>
            </w:r>
          </w:p>
        </w:tc>
        <w:tc>
          <w:tcPr>
            <w:tcW w:w="1742" w:type="dxa"/>
            <w:vMerge w:val="restart"/>
            <w:shd w:val="clear" w:color="auto" w:fill="FFFFCC"/>
          </w:tcPr>
          <w:p w14:paraId="2ED75B03" w14:textId="77777777" w:rsidR="00E55563" w:rsidRDefault="00E55563" w:rsidP="00637313">
            <w:pPr>
              <w:pStyle w:val="TableParagraph"/>
              <w:spacing w:before="51"/>
              <w:rPr>
                <w:sz w:val="18"/>
              </w:rPr>
            </w:pPr>
          </w:p>
          <w:p w14:paraId="16CB3CE9"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јединицакоја </w:t>
            </w:r>
            <w:r>
              <w:rPr>
                <w:b/>
                <w:spacing w:val="-2"/>
                <w:sz w:val="18"/>
              </w:rPr>
              <w:t>спроводи активност</w:t>
            </w:r>
          </w:p>
        </w:tc>
        <w:tc>
          <w:tcPr>
            <w:tcW w:w="1428" w:type="dxa"/>
            <w:vMerge w:val="restart"/>
            <w:shd w:val="clear" w:color="auto" w:fill="FFFFCC"/>
          </w:tcPr>
          <w:p w14:paraId="0DEC80AD" w14:textId="77777777" w:rsidR="00E55563" w:rsidRDefault="00E55563" w:rsidP="00637313">
            <w:pPr>
              <w:pStyle w:val="TableParagraph"/>
              <w:spacing w:before="160"/>
              <w:rPr>
                <w:sz w:val="18"/>
              </w:rPr>
            </w:pPr>
          </w:p>
          <w:p w14:paraId="45113202" w14:textId="77777777" w:rsidR="00E55563" w:rsidRDefault="00E55563" w:rsidP="00637313">
            <w:pPr>
              <w:pStyle w:val="TableParagraph"/>
              <w:ind w:left="179" w:right="163" w:firstLine="41"/>
              <w:jc w:val="both"/>
              <w:rPr>
                <w:b/>
                <w:sz w:val="18"/>
              </w:rPr>
            </w:pPr>
            <w:r>
              <w:rPr>
                <w:b/>
                <w:spacing w:val="-4"/>
                <w:sz w:val="18"/>
              </w:rPr>
              <w:t xml:space="preserve">Партнериу </w:t>
            </w:r>
            <w:r>
              <w:rPr>
                <w:b/>
                <w:spacing w:val="-8"/>
                <w:sz w:val="18"/>
              </w:rPr>
              <w:t xml:space="preserve">спровођењу </w:t>
            </w:r>
            <w:r>
              <w:rPr>
                <w:b/>
                <w:spacing w:val="-2"/>
                <w:sz w:val="18"/>
              </w:rPr>
              <w:t>активности</w:t>
            </w:r>
          </w:p>
        </w:tc>
        <w:tc>
          <w:tcPr>
            <w:tcW w:w="1416" w:type="dxa"/>
            <w:vMerge w:val="restart"/>
            <w:shd w:val="clear" w:color="auto" w:fill="FFFFCC"/>
          </w:tcPr>
          <w:p w14:paraId="3FB8434E" w14:textId="77777777" w:rsidR="00E55563" w:rsidRDefault="00E55563" w:rsidP="00637313">
            <w:pPr>
              <w:pStyle w:val="TableParagraph"/>
              <w:spacing w:before="166" w:line="232" w:lineRule="auto"/>
              <w:ind w:left="210" w:right="195" w:hanging="1"/>
              <w:jc w:val="center"/>
              <w:rPr>
                <w:sz w:val="19"/>
              </w:rPr>
            </w:pPr>
            <w:r>
              <w:rPr>
                <w:b/>
                <w:sz w:val="18"/>
              </w:rPr>
              <w:t xml:space="preserve">Рокза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1AFAD33E" w14:textId="77777777" w:rsidR="00E55563" w:rsidRDefault="00E55563" w:rsidP="00637313">
            <w:pPr>
              <w:pStyle w:val="TableParagraph"/>
              <w:rPr>
                <w:sz w:val="18"/>
              </w:rPr>
            </w:pPr>
          </w:p>
          <w:p w14:paraId="2386A513" w14:textId="77777777" w:rsidR="00E55563" w:rsidRDefault="00E55563" w:rsidP="00637313">
            <w:pPr>
              <w:pStyle w:val="TableParagraph"/>
              <w:spacing w:before="51"/>
              <w:rPr>
                <w:sz w:val="18"/>
              </w:rPr>
            </w:pPr>
          </w:p>
          <w:p w14:paraId="7F77A28A"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2BA383C4" w14:textId="77777777" w:rsidR="00E55563" w:rsidRDefault="00E55563" w:rsidP="00637313">
            <w:pPr>
              <w:pStyle w:val="TableParagraph"/>
              <w:spacing w:before="166" w:line="232" w:lineRule="auto"/>
              <w:ind w:left="180" w:right="165" w:firstLine="1"/>
              <w:jc w:val="center"/>
              <w:rPr>
                <w:sz w:val="19"/>
              </w:rPr>
            </w:pPr>
            <w:r>
              <w:rPr>
                <w:b/>
                <w:sz w:val="18"/>
              </w:rPr>
              <w:t xml:space="preserve">Везаса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3B02C4F4" w14:textId="77777777" w:rsidR="00E55563" w:rsidRDefault="00E55563" w:rsidP="00637313">
            <w:pPr>
              <w:pStyle w:val="TableParagraph"/>
              <w:spacing w:before="204"/>
              <w:ind w:left="537" w:hanging="360"/>
              <w:rPr>
                <w:b/>
                <w:sz w:val="18"/>
              </w:rPr>
            </w:pPr>
            <w:r>
              <w:rPr>
                <w:b/>
                <w:spacing w:val="-8"/>
                <w:sz w:val="18"/>
              </w:rPr>
              <w:t>Укупно</w:t>
            </w:r>
            <w:r>
              <w:rPr>
                <w:b/>
                <w:spacing w:val="-8"/>
                <w:sz w:val="18"/>
                <w:lang w:val="sr-Cyrl-RS"/>
              </w:rPr>
              <w:t xml:space="preserve"> </w:t>
            </w:r>
            <w:r>
              <w:rPr>
                <w:b/>
                <w:spacing w:val="-8"/>
                <w:sz w:val="18"/>
              </w:rPr>
              <w:t>процењена</w:t>
            </w:r>
            <w:r>
              <w:rPr>
                <w:b/>
                <w:spacing w:val="-8"/>
                <w:sz w:val="18"/>
                <w:lang w:val="sr-Cyrl-RS"/>
              </w:rPr>
              <w:t xml:space="preserve"> </w:t>
            </w:r>
            <w:r>
              <w:rPr>
                <w:b/>
                <w:spacing w:val="-8"/>
                <w:sz w:val="18"/>
              </w:rPr>
              <w:t>финансијска</w:t>
            </w:r>
            <w:r>
              <w:rPr>
                <w:b/>
                <w:spacing w:val="-8"/>
                <w:sz w:val="18"/>
                <w:lang w:val="sr-Cyrl-RS"/>
              </w:rPr>
              <w:t xml:space="preserve"> </w:t>
            </w:r>
            <w:r>
              <w:rPr>
                <w:b/>
                <w:spacing w:val="-8"/>
                <w:sz w:val="18"/>
              </w:rPr>
              <w:t xml:space="preserve">средства </w:t>
            </w:r>
            <w:r>
              <w:rPr>
                <w:b/>
                <w:sz w:val="18"/>
              </w:rPr>
              <w:t>по</w:t>
            </w:r>
            <w:r>
              <w:rPr>
                <w:b/>
                <w:sz w:val="18"/>
                <w:lang w:val="sr-Cyrl-RS"/>
              </w:rPr>
              <w:t xml:space="preserve"> </w:t>
            </w:r>
            <w:r>
              <w:rPr>
                <w:b/>
                <w:sz w:val="18"/>
              </w:rPr>
              <w:t>изворима</w:t>
            </w:r>
            <w:r>
              <w:rPr>
                <w:b/>
                <w:sz w:val="18"/>
                <w:lang w:val="sr-Cyrl-RS"/>
              </w:rPr>
              <w:t xml:space="preserve"> </w:t>
            </w:r>
            <w:r>
              <w:rPr>
                <w:b/>
                <w:sz w:val="18"/>
              </w:rPr>
              <w:t>финансирања</w:t>
            </w:r>
            <w:r>
              <w:rPr>
                <w:b/>
                <w:sz w:val="18"/>
                <w:lang w:val="sr-Cyrl-RS"/>
              </w:rPr>
              <w:t xml:space="preserve"> </w:t>
            </w:r>
            <w:r>
              <w:rPr>
                <w:b/>
                <w:sz w:val="18"/>
              </w:rPr>
              <w:t>у хиљадама</w:t>
            </w:r>
            <w:r>
              <w:rPr>
                <w:b/>
                <w:sz w:val="18"/>
                <w:lang w:val="sr-Cyrl-RS"/>
              </w:rPr>
              <w:t xml:space="preserve"> </w:t>
            </w:r>
            <w:r>
              <w:rPr>
                <w:b/>
                <w:sz w:val="18"/>
              </w:rPr>
              <w:t>РСД</w:t>
            </w:r>
          </w:p>
        </w:tc>
      </w:tr>
      <w:tr w:rsidR="00E55563" w14:paraId="34EA534F" w14:textId="77777777" w:rsidTr="00637313">
        <w:trPr>
          <w:trHeight w:val="553"/>
        </w:trPr>
        <w:tc>
          <w:tcPr>
            <w:tcW w:w="2733" w:type="dxa"/>
            <w:vMerge/>
            <w:tcBorders>
              <w:top w:val="nil"/>
            </w:tcBorders>
            <w:shd w:val="clear" w:color="auto" w:fill="FFFFCC"/>
          </w:tcPr>
          <w:p w14:paraId="6D21CCB1" w14:textId="77777777" w:rsidR="00E55563" w:rsidRDefault="00E55563" w:rsidP="00637313">
            <w:pPr>
              <w:rPr>
                <w:sz w:val="2"/>
                <w:szCs w:val="2"/>
              </w:rPr>
            </w:pPr>
          </w:p>
        </w:tc>
        <w:tc>
          <w:tcPr>
            <w:tcW w:w="1742" w:type="dxa"/>
            <w:vMerge/>
            <w:tcBorders>
              <w:top w:val="nil"/>
            </w:tcBorders>
            <w:shd w:val="clear" w:color="auto" w:fill="FFFFCC"/>
          </w:tcPr>
          <w:p w14:paraId="44B685E1" w14:textId="77777777" w:rsidR="00E55563" w:rsidRDefault="00E55563" w:rsidP="00637313">
            <w:pPr>
              <w:rPr>
                <w:sz w:val="2"/>
                <w:szCs w:val="2"/>
              </w:rPr>
            </w:pPr>
          </w:p>
        </w:tc>
        <w:tc>
          <w:tcPr>
            <w:tcW w:w="1428" w:type="dxa"/>
            <w:vMerge/>
            <w:tcBorders>
              <w:top w:val="nil"/>
            </w:tcBorders>
            <w:shd w:val="clear" w:color="auto" w:fill="FFFFCC"/>
          </w:tcPr>
          <w:p w14:paraId="293AF204" w14:textId="77777777" w:rsidR="00E55563" w:rsidRDefault="00E55563" w:rsidP="00637313">
            <w:pPr>
              <w:rPr>
                <w:sz w:val="2"/>
                <w:szCs w:val="2"/>
              </w:rPr>
            </w:pPr>
          </w:p>
        </w:tc>
        <w:tc>
          <w:tcPr>
            <w:tcW w:w="1416" w:type="dxa"/>
            <w:vMerge/>
            <w:tcBorders>
              <w:top w:val="nil"/>
            </w:tcBorders>
            <w:shd w:val="clear" w:color="auto" w:fill="FFFFCC"/>
          </w:tcPr>
          <w:p w14:paraId="55633ECC" w14:textId="77777777" w:rsidR="00E55563" w:rsidRDefault="00E55563" w:rsidP="00637313">
            <w:pPr>
              <w:rPr>
                <w:sz w:val="2"/>
                <w:szCs w:val="2"/>
              </w:rPr>
            </w:pPr>
          </w:p>
        </w:tc>
        <w:tc>
          <w:tcPr>
            <w:tcW w:w="1626" w:type="dxa"/>
            <w:vMerge/>
            <w:tcBorders>
              <w:top w:val="nil"/>
            </w:tcBorders>
            <w:shd w:val="clear" w:color="auto" w:fill="FFFFCC"/>
          </w:tcPr>
          <w:p w14:paraId="5B6CEC8D" w14:textId="77777777" w:rsidR="00E55563" w:rsidRDefault="00E55563" w:rsidP="00637313">
            <w:pPr>
              <w:rPr>
                <w:sz w:val="2"/>
                <w:szCs w:val="2"/>
              </w:rPr>
            </w:pPr>
          </w:p>
        </w:tc>
        <w:tc>
          <w:tcPr>
            <w:tcW w:w="1522" w:type="dxa"/>
            <w:vMerge/>
            <w:tcBorders>
              <w:top w:val="nil"/>
            </w:tcBorders>
            <w:shd w:val="clear" w:color="auto" w:fill="FFFFCC"/>
          </w:tcPr>
          <w:p w14:paraId="7CBBD242" w14:textId="77777777" w:rsidR="00E55563" w:rsidRDefault="00E55563" w:rsidP="00637313">
            <w:pPr>
              <w:rPr>
                <w:sz w:val="2"/>
                <w:szCs w:val="2"/>
              </w:rPr>
            </w:pPr>
          </w:p>
        </w:tc>
        <w:tc>
          <w:tcPr>
            <w:tcW w:w="801" w:type="dxa"/>
            <w:shd w:val="clear" w:color="auto" w:fill="FFFFCC"/>
          </w:tcPr>
          <w:p w14:paraId="4C7E238A" w14:textId="77777777" w:rsidR="00E55563" w:rsidRDefault="00E55563" w:rsidP="00637313">
            <w:pPr>
              <w:pStyle w:val="TableParagraph"/>
              <w:ind w:left="340"/>
              <w:rPr>
                <w:b/>
                <w:sz w:val="18"/>
              </w:rPr>
            </w:pPr>
            <w:r>
              <w:rPr>
                <w:b/>
                <w:sz w:val="18"/>
              </w:rPr>
              <w:t>20</w:t>
            </w:r>
          </w:p>
          <w:p w14:paraId="1E263ED3"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3C44E863" w14:textId="77777777" w:rsidR="00E55563" w:rsidRDefault="00E55563" w:rsidP="00637313">
            <w:pPr>
              <w:pStyle w:val="TableParagraph"/>
              <w:ind w:left="340"/>
              <w:rPr>
                <w:b/>
                <w:sz w:val="18"/>
              </w:rPr>
            </w:pPr>
            <w:r>
              <w:rPr>
                <w:b/>
                <w:sz w:val="18"/>
              </w:rPr>
              <w:t>20</w:t>
            </w:r>
          </w:p>
          <w:p w14:paraId="3A93FF99"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5AC15E0E" w14:textId="77777777" w:rsidR="00E55563" w:rsidRDefault="00E55563" w:rsidP="00637313">
            <w:pPr>
              <w:pStyle w:val="TableParagraph"/>
              <w:ind w:left="340"/>
              <w:rPr>
                <w:b/>
                <w:sz w:val="18"/>
              </w:rPr>
            </w:pPr>
            <w:r>
              <w:rPr>
                <w:b/>
                <w:sz w:val="18"/>
              </w:rPr>
              <w:t>20</w:t>
            </w:r>
          </w:p>
          <w:p w14:paraId="4742383F" w14:textId="77777777" w:rsidR="00E55563" w:rsidRPr="00852D72" w:rsidRDefault="00E55563" w:rsidP="00637313">
            <w:pPr>
              <w:pStyle w:val="TableParagraph"/>
              <w:ind w:left="340"/>
              <w:rPr>
                <w:b/>
                <w:sz w:val="18"/>
              </w:rPr>
            </w:pPr>
            <w:r>
              <w:rPr>
                <w:b/>
                <w:sz w:val="18"/>
              </w:rPr>
              <w:t>28</w:t>
            </w:r>
          </w:p>
        </w:tc>
        <w:tc>
          <w:tcPr>
            <w:tcW w:w="801" w:type="dxa"/>
            <w:shd w:val="clear" w:color="auto" w:fill="FFFFCC"/>
          </w:tcPr>
          <w:p w14:paraId="527497B6" w14:textId="77777777" w:rsidR="00E55563" w:rsidRDefault="00E55563" w:rsidP="00637313">
            <w:pPr>
              <w:pStyle w:val="TableParagraph"/>
              <w:ind w:left="340"/>
              <w:rPr>
                <w:b/>
                <w:sz w:val="18"/>
              </w:rPr>
            </w:pPr>
            <w:r>
              <w:rPr>
                <w:b/>
                <w:sz w:val="18"/>
              </w:rPr>
              <w:t>20</w:t>
            </w:r>
          </w:p>
          <w:p w14:paraId="5DECFE40" w14:textId="77777777" w:rsidR="00E55563" w:rsidRPr="00852D72" w:rsidRDefault="00E55563" w:rsidP="00637313">
            <w:pPr>
              <w:pStyle w:val="TableParagraph"/>
              <w:ind w:left="340"/>
              <w:rPr>
                <w:b/>
                <w:sz w:val="18"/>
              </w:rPr>
            </w:pPr>
            <w:r>
              <w:rPr>
                <w:b/>
                <w:sz w:val="18"/>
              </w:rPr>
              <w:t>29</w:t>
            </w:r>
          </w:p>
        </w:tc>
        <w:tc>
          <w:tcPr>
            <w:tcW w:w="802" w:type="dxa"/>
            <w:shd w:val="clear" w:color="auto" w:fill="FFFFCC"/>
          </w:tcPr>
          <w:p w14:paraId="67E2D4FC" w14:textId="77777777" w:rsidR="00E55563" w:rsidRDefault="00E55563" w:rsidP="00637313">
            <w:pPr>
              <w:pStyle w:val="TableParagraph"/>
              <w:ind w:left="340"/>
              <w:rPr>
                <w:b/>
                <w:sz w:val="18"/>
              </w:rPr>
            </w:pPr>
            <w:r>
              <w:rPr>
                <w:b/>
                <w:sz w:val="18"/>
              </w:rPr>
              <w:t>20</w:t>
            </w:r>
          </w:p>
          <w:p w14:paraId="0411AB6E" w14:textId="77777777" w:rsidR="00E55563" w:rsidRPr="00852D72" w:rsidRDefault="00E55563" w:rsidP="00637313">
            <w:pPr>
              <w:pStyle w:val="TableParagraph"/>
              <w:ind w:left="340"/>
              <w:rPr>
                <w:b/>
                <w:sz w:val="18"/>
              </w:rPr>
            </w:pPr>
            <w:r>
              <w:rPr>
                <w:b/>
                <w:sz w:val="18"/>
              </w:rPr>
              <w:t>30</w:t>
            </w:r>
          </w:p>
        </w:tc>
      </w:tr>
      <w:tr w:rsidR="00E55563" w14:paraId="3F1B61D1" w14:textId="77777777" w:rsidTr="00637313">
        <w:trPr>
          <w:trHeight w:val="1084"/>
        </w:trPr>
        <w:tc>
          <w:tcPr>
            <w:tcW w:w="2733" w:type="dxa"/>
          </w:tcPr>
          <w:p w14:paraId="1C8AC7F5" w14:textId="77777777" w:rsidR="00E55563" w:rsidRPr="00FB1E9C" w:rsidRDefault="00E55563" w:rsidP="00637313">
            <w:pPr>
              <w:pStyle w:val="TableParagraph"/>
              <w:ind w:left="108"/>
              <w:rPr>
                <w:sz w:val="18"/>
              </w:rPr>
            </w:pPr>
            <w:r>
              <w:rPr>
                <w:sz w:val="18"/>
              </w:rPr>
              <w:t>3.1.1 Реализација мере ЈНП</w:t>
            </w:r>
          </w:p>
        </w:tc>
        <w:tc>
          <w:tcPr>
            <w:tcW w:w="1742" w:type="dxa"/>
          </w:tcPr>
          <w:p w14:paraId="1325B5B5" w14:textId="77777777" w:rsidR="00E55563" w:rsidRPr="00FD52E6" w:rsidRDefault="00E55563" w:rsidP="00637313">
            <w:pPr>
              <w:pStyle w:val="TableParagraph"/>
              <w:rPr>
                <w:bCs/>
                <w:sz w:val="18"/>
                <w:lang w:val="sr-Cyrl-RS"/>
              </w:rPr>
            </w:pPr>
          </w:p>
          <w:p w14:paraId="28B8A0F8" w14:textId="77777777" w:rsidR="00E55563" w:rsidRPr="00FD52E6" w:rsidRDefault="00E55563" w:rsidP="00637313">
            <w:pPr>
              <w:pStyle w:val="TableParagraph"/>
              <w:rPr>
                <w:sz w:val="18"/>
              </w:rPr>
            </w:pPr>
            <w:r w:rsidRPr="00FD52E6">
              <w:rPr>
                <w:bCs/>
                <w:sz w:val="18"/>
                <w:lang w:val="sr-Cyrl-RS"/>
              </w:rPr>
              <w:t xml:space="preserve">Општинска управа </w:t>
            </w:r>
            <w:r w:rsidRPr="00FD52E6">
              <w:rPr>
                <w:bCs/>
                <w:sz w:val="18"/>
              </w:rPr>
              <w:t>Општин</w:t>
            </w:r>
            <w:r w:rsidRPr="00FD52E6">
              <w:rPr>
                <w:bCs/>
                <w:sz w:val="18"/>
                <w:lang w:val="sr-Cyrl-RS"/>
              </w:rPr>
              <w:t>е</w:t>
            </w:r>
            <w:r w:rsidRPr="00FD52E6">
              <w:rPr>
                <w:bCs/>
                <w:sz w:val="18"/>
              </w:rPr>
              <w:t xml:space="preserve"> Топола</w:t>
            </w:r>
          </w:p>
        </w:tc>
        <w:tc>
          <w:tcPr>
            <w:tcW w:w="1428" w:type="dxa"/>
          </w:tcPr>
          <w:p w14:paraId="4E04171F" w14:textId="77777777" w:rsidR="00E55563" w:rsidRPr="00FD52E6" w:rsidRDefault="00E55563" w:rsidP="00637313">
            <w:pPr>
              <w:pStyle w:val="TableParagraph"/>
              <w:rPr>
                <w:bCs/>
                <w:sz w:val="18"/>
                <w:lang w:val="sr-Cyrl-RS"/>
              </w:rPr>
            </w:pPr>
            <w:r w:rsidRPr="00FD52E6">
              <w:rPr>
                <w:bCs/>
                <w:sz w:val="18"/>
              </w:rPr>
              <w:t>Центар за социјални рад ,,Сава Илић“, Аранђеловац, Одељење у Тополи</w:t>
            </w:r>
          </w:p>
        </w:tc>
        <w:tc>
          <w:tcPr>
            <w:tcW w:w="1416" w:type="dxa"/>
          </w:tcPr>
          <w:p w14:paraId="0DF7CF9D" w14:textId="77777777" w:rsidR="00E55563" w:rsidRDefault="00E55563" w:rsidP="00637313">
            <w:pPr>
              <w:pStyle w:val="TableParagraph"/>
              <w:ind w:left="13" w:right="41"/>
              <w:jc w:val="center"/>
              <w:rPr>
                <w:sz w:val="18"/>
              </w:rPr>
            </w:pPr>
            <w:r w:rsidRPr="0071157C">
              <w:rPr>
                <w:sz w:val="18"/>
              </w:rPr>
              <w:t>4 квартал, 2030.година</w:t>
            </w:r>
          </w:p>
        </w:tc>
        <w:tc>
          <w:tcPr>
            <w:tcW w:w="1626" w:type="dxa"/>
          </w:tcPr>
          <w:p w14:paraId="76E47B38" w14:textId="77777777" w:rsidR="00E55563" w:rsidRPr="0071157C" w:rsidRDefault="00E55563" w:rsidP="00637313">
            <w:pPr>
              <w:pStyle w:val="TableParagraph"/>
              <w:ind w:right="210"/>
              <w:rPr>
                <w:sz w:val="18"/>
              </w:rPr>
            </w:pPr>
            <w:r w:rsidRPr="0071157C">
              <w:rPr>
                <w:sz w:val="18"/>
              </w:rPr>
              <w:t>Општина Топола</w:t>
            </w:r>
          </w:p>
          <w:p w14:paraId="36581499" w14:textId="77777777" w:rsidR="00E55563" w:rsidRDefault="00E55563" w:rsidP="00637313">
            <w:pPr>
              <w:pStyle w:val="TableParagraph"/>
              <w:ind w:left="220" w:right="210" w:firstLine="148"/>
              <w:rPr>
                <w:sz w:val="18"/>
              </w:rPr>
            </w:pPr>
          </w:p>
        </w:tc>
        <w:tc>
          <w:tcPr>
            <w:tcW w:w="1522" w:type="dxa"/>
          </w:tcPr>
          <w:p w14:paraId="6C1AF1CB" w14:textId="77777777" w:rsidR="00E55563" w:rsidRPr="00070808" w:rsidRDefault="00E55563" w:rsidP="00637313">
            <w:pPr>
              <w:pStyle w:val="TableParagraph"/>
              <w:ind w:left="11" w:right="7"/>
              <w:rPr>
                <w:bCs/>
                <w:color w:val="000000"/>
                <w:sz w:val="18"/>
              </w:rPr>
            </w:pPr>
            <w:r w:rsidRPr="00070808">
              <w:rPr>
                <w:bCs/>
                <w:color w:val="000000"/>
                <w:sz w:val="18"/>
              </w:rPr>
              <w:t>Програм 11</w:t>
            </w:r>
          </w:p>
          <w:p w14:paraId="60BAEC22" w14:textId="77777777" w:rsidR="00E55563" w:rsidRPr="00070808" w:rsidRDefault="00E55563" w:rsidP="00637313">
            <w:pPr>
              <w:pStyle w:val="TableParagraph"/>
              <w:ind w:left="11" w:right="7"/>
              <w:rPr>
                <w:color w:val="000000"/>
                <w:sz w:val="18"/>
              </w:rPr>
            </w:pPr>
            <w:r w:rsidRPr="00070808">
              <w:rPr>
                <w:bCs/>
                <w:color w:val="000000"/>
                <w:sz w:val="18"/>
              </w:rPr>
              <w:t>ПА 0001-Једнократне помоћи и други облици помоћи</w:t>
            </w:r>
          </w:p>
        </w:tc>
        <w:tc>
          <w:tcPr>
            <w:tcW w:w="801" w:type="dxa"/>
          </w:tcPr>
          <w:p w14:paraId="7E01CA0F" w14:textId="77777777" w:rsidR="00E55563" w:rsidRDefault="00E55563" w:rsidP="00637313">
            <w:pPr>
              <w:pStyle w:val="TableParagraph"/>
              <w:ind w:left="14" w:right="10"/>
              <w:jc w:val="center"/>
              <w:rPr>
                <w:sz w:val="18"/>
                <w:lang w:val="sr-Cyrl-RS"/>
              </w:rPr>
            </w:pPr>
            <w:r>
              <w:rPr>
                <w:sz w:val="18"/>
              </w:rPr>
              <w:t>1.500.</w:t>
            </w:r>
          </w:p>
          <w:p w14:paraId="25B1AF5E" w14:textId="77777777" w:rsidR="00E55563" w:rsidRDefault="00E55563" w:rsidP="00637313">
            <w:pPr>
              <w:pStyle w:val="TableParagraph"/>
              <w:ind w:left="14" w:right="10"/>
              <w:jc w:val="center"/>
              <w:rPr>
                <w:sz w:val="18"/>
              </w:rPr>
            </w:pPr>
            <w:r>
              <w:rPr>
                <w:sz w:val="18"/>
              </w:rPr>
              <w:t>000,00</w:t>
            </w:r>
          </w:p>
        </w:tc>
        <w:tc>
          <w:tcPr>
            <w:tcW w:w="801" w:type="dxa"/>
          </w:tcPr>
          <w:p w14:paraId="2CA15DD3" w14:textId="77777777" w:rsidR="00E55563" w:rsidRDefault="00E55563" w:rsidP="00637313">
            <w:pPr>
              <w:pStyle w:val="TableParagraph"/>
              <w:ind w:left="14" w:right="10"/>
              <w:jc w:val="center"/>
              <w:rPr>
                <w:sz w:val="18"/>
                <w:lang w:val="sr-Cyrl-RS"/>
              </w:rPr>
            </w:pPr>
            <w:r>
              <w:rPr>
                <w:sz w:val="18"/>
              </w:rPr>
              <w:t>1.549.</w:t>
            </w:r>
          </w:p>
          <w:p w14:paraId="459935BA" w14:textId="77777777" w:rsidR="00E55563" w:rsidRDefault="00E55563" w:rsidP="00637313">
            <w:pPr>
              <w:pStyle w:val="TableParagraph"/>
              <w:ind w:left="14" w:right="10"/>
              <w:jc w:val="center"/>
              <w:rPr>
                <w:sz w:val="18"/>
              </w:rPr>
            </w:pPr>
            <w:r>
              <w:rPr>
                <w:sz w:val="18"/>
              </w:rPr>
              <w:t>500,00</w:t>
            </w:r>
          </w:p>
        </w:tc>
        <w:tc>
          <w:tcPr>
            <w:tcW w:w="801" w:type="dxa"/>
          </w:tcPr>
          <w:p w14:paraId="21AF04C0" w14:textId="77777777" w:rsidR="00E55563" w:rsidRDefault="00E55563" w:rsidP="00637313">
            <w:pPr>
              <w:pStyle w:val="TableParagraph"/>
              <w:ind w:left="14" w:right="10"/>
              <w:jc w:val="center"/>
              <w:rPr>
                <w:sz w:val="18"/>
                <w:lang w:val="sr-Cyrl-RS"/>
              </w:rPr>
            </w:pPr>
            <w:r>
              <w:rPr>
                <w:sz w:val="18"/>
              </w:rPr>
              <w:t>1.595.</w:t>
            </w:r>
          </w:p>
          <w:p w14:paraId="52560DF8" w14:textId="77777777" w:rsidR="00E55563" w:rsidRDefault="00E55563" w:rsidP="00637313">
            <w:pPr>
              <w:pStyle w:val="TableParagraph"/>
              <w:ind w:left="14" w:right="10"/>
              <w:jc w:val="center"/>
              <w:rPr>
                <w:sz w:val="18"/>
              </w:rPr>
            </w:pPr>
            <w:r>
              <w:rPr>
                <w:sz w:val="18"/>
              </w:rPr>
              <w:t>985,00</w:t>
            </w:r>
          </w:p>
        </w:tc>
        <w:tc>
          <w:tcPr>
            <w:tcW w:w="801" w:type="dxa"/>
          </w:tcPr>
          <w:p w14:paraId="4A62C33A" w14:textId="77777777" w:rsidR="00E55563" w:rsidRDefault="00E55563" w:rsidP="00637313">
            <w:pPr>
              <w:pStyle w:val="TableParagraph"/>
              <w:ind w:left="14" w:right="10"/>
              <w:jc w:val="center"/>
              <w:rPr>
                <w:sz w:val="18"/>
                <w:lang w:val="sr-Cyrl-RS"/>
              </w:rPr>
            </w:pPr>
            <w:r>
              <w:rPr>
                <w:sz w:val="18"/>
              </w:rPr>
              <w:t>1.643.</w:t>
            </w:r>
          </w:p>
          <w:p w14:paraId="49E863A2" w14:textId="77777777" w:rsidR="00E55563" w:rsidRDefault="00E55563" w:rsidP="00637313">
            <w:pPr>
              <w:pStyle w:val="TableParagraph"/>
              <w:ind w:left="14" w:right="10"/>
              <w:jc w:val="center"/>
              <w:rPr>
                <w:sz w:val="18"/>
              </w:rPr>
            </w:pPr>
            <w:r>
              <w:rPr>
                <w:sz w:val="18"/>
              </w:rPr>
              <w:t>865,00</w:t>
            </w:r>
          </w:p>
        </w:tc>
        <w:tc>
          <w:tcPr>
            <w:tcW w:w="802" w:type="dxa"/>
          </w:tcPr>
          <w:p w14:paraId="73431657" w14:textId="77777777" w:rsidR="00E55563" w:rsidRDefault="00E55563" w:rsidP="00637313">
            <w:pPr>
              <w:pStyle w:val="TableParagraph"/>
              <w:ind w:left="14" w:right="10"/>
              <w:jc w:val="center"/>
              <w:rPr>
                <w:sz w:val="18"/>
                <w:lang w:val="sr-Cyrl-RS"/>
              </w:rPr>
            </w:pPr>
            <w:r>
              <w:rPr>
                <w:sz w:val="18"/>
              </w:rPr>
              <w:t>1.693.</w:t>
            </w:r>
          </w:p>
          <w:p w14:paraId="6FBCF54C" w14:textId="77777777" w:rsidR="00E55563" w:rsidRDefault="00E55563" w:rsidP="00637313">
            <w:pPr>
              <w:pStyle w:val="TableParagraph"/>
              <w:ind w:left="14" w:right="10"/>
              <w:jc w:val="center"/>
              <w:rPr>
                <w:sz w:val="18"/>
              </w:rPr>
            </w:pPr>
            <w:r>
              <w:rPr>
                <w:sz w:val="18"/>
              </w:rPr>
              <w:t>180,00</w:t>
            </w:r>
          </w:p>
        </w:tc>
      </w:tr>
      <w:tr w:rsidR="00E55563" w14:paraId="7399CE51" w14:textId="77777777" w:rsidTr="00637313">
        <w:trPr>
          <w:trHeight w:val="1084"/>
        </w:trPr>
        <w:tc>
          <w:tcPr>
            <w:tcW w:w="2733" w:type="dxa"/>
          </w:tcPr>
          <w:p w14:paraId="1884567C" w14:textId="77777777" w:rsidR="00E55563" w:rsidRPr="005F5096" w:rsidRDefault="00E55563" w:rsidP="00637313">
            <w:pPr>
              <w:pStyle w:val="TableParagraph"/>
              <w:ind w:left="108"/>
              <w:rPr>
                <w:sz w:val="18"/>
              </w:rPr>
            </w:pPr>
            <w:r>
              <w:rPr>
                <w:sz w:val="18"/>
              </w:rPr>
              <w:lastRenderedPageBreak/>
              <w:t>3.1.2 Реализација мере Народне кухиње</w:t>
            </w:r>
          </w:p>
        </w:tc>
        <w:tc>
          <w:tcPr>
            <w:tcW w:w="1742" w:type="dxa"/>
          </w:tcPr>
          <w:p w14:paraId="27F6986F" w14:textId="77777777" w:rsidR="00E55563" w:rsidRPr="00FD52E6" w:rsidRDefault="00E55563" w:rsidP="00637313">
            <w:pPr>
              <w:pStyle w:val="TableParagraph"/>
              <w:rPr>
                <w:sz w:val="18"/>
                <w:lang w:val="sr-Cyrl-RS"/>
              </w:rPr>
            </w:pPr>
            <w:r w:rsidRPr="00FD52E6">
              <w:rPr>
                <w:bCs/>
                <w:sz w:val="18"/>
                <w:lang w:val="sr-Cyrl-RS"/>
              </w:rPr>
              <w:t xml:space="preserve">Општинска управа </w:t>
            </w:r>
            <w:r w:rsidRPr="00FD52E6">
              <w:rPr>
                <w:bCs/>
                <w:sz w:val="18"/>
              </w:rPr>
              <w:t>Општин</w:t>
            </w:r>
            <w:r w:rsidRPr="00FD52E6">
              <w:rPr>
                <w:bCs/>
                <w:sz w:val="18"/>
                <w:lang w:val="sr-Cyrl-RS"/>
              </w:rPr>
              <w:t>е</w:t>
            </w:r>
            <w:r w:rsidRPr="00FD52E6">
              <w:rPr>
                <w:bCs/>
                <w:sz w:val="18"/>
              </w:rPr>
              <w:t xml:space="preserve"> Топола</w:t>
            </w:r>
          </w:p>
        </w:tc>
        <w:tc>
          <w:tcPr>
            <w:tcW w:w="1428" w:type="dxa"/>
          </w:tcPr>
          <w:p w14:paraId="3A429571" w14:textId="77777777" w:rsidR="00E55563" w:rsidRPr="00FD52E6" w:rsidRDefault="00E55563" w:rsidP="00637313">
            <w:pPr>
              <w:pStyle w:val="TableParagraph"/>
              <w:rPr>
                <w:bCs/>
                <w:sz w:val="18"/>
                <w:lang w:val="sr-Cyrl-RS"/>
              </w:rPr>
            </w:pPr>
            <w:r w:rsidRPr="00FD52E6">
              <w:rPr>
                <w:sz w:val="18"/>
                <w:lang w:val="sr-Cyrl-RS"/>
              </w:rPr>
              <w:t>Црвени Крст, Топола</w:t>
            </w:r>
            <w:r w:rsidRPr="00FD52E6">
              <w:rPr>
                <w:bCs/>
                <w:sz w:val="18"/>
                <w:lang w:val="sr-Cyrl-RS"/>
              </w:rPr>
              <w:t xml:space="preserve"> </w:t>
            </w:r>
          </w:p>
          <w:p w14:paraId="276BF5F5" w14:textId="77777777" w:rsidR="00E55563" w:rsidRPr="00FD52E6" w:rsidRDefault="00E55563" w:rsidP="00637313">
            <w:pPr>
              <w:pStyle w:val="TableParagraph"/>
              <w:rPr>
                <w:bCs/>
                <w:sz w:val="18"/>
                <w:lang w:val="sr-Cyrl-RS"/>
              </w:rPr>
            </w:pPr>
          </w:p>
          <w:p w14:paraId="73C76CAD" w14:textId="77777777" w:rsidR="00E55563" w:rsidRPr="00FD52E6" w:rsidRDefault="00E55563" w:rsidP="00637313">
            <w:pPr>
              <w:pStyle w:val="TableParagraph"/>
              <w:rPr>
                <w:bCs/>
                <w:sz w:val="18"/>
                <w:lang w:val="sr-Cyrl-RS"/>
              </w:rPr>
            </w:pPr>
            <w:r w:rsidRPr="00FD52E6">
              <w:rPr>
                <w:bCs/>
                <w:sz w:val="18"/>
                <w:lang w:val="sr-Cyrl-RS"/>
              </w:rPr>
              <w:t>Центар за социјални рад ,,Сава Илић“, Аранђеловац, Одељење у Тополи</w:t>
            </w:r>
          </w:p>
          <w:p w14:paraId="44A11D49" w14:textId="77777777" w:rsidR="00E55563" w:rsidRPr="00FD52E6" w:rsidRDefault="00E55563" w:rsidP="00637313">
            <w:pPr>
              <w:pStyle w:val="TableParagraph"/>
              <w:spacing w:before="216"/>
              <w:ind w:right="135"/>
              <w:rPr>
                <w:sz w:val="18"/>
                <w:lang w:val="sr-Cyrl-RS"/>
              </w:rPr>
            </w:pPr>
          </w:p>
        </w:tc>
        <w:tc>
          <w:tcPr>
            <w:tcW w:w="1416" w:type="dxa"/>
          </w:tcPr>
          <w:p w14:paraId="73ED5DD8" w14:textId="77777777" w:rsidR="00E55563" w:rsidRDefault="00E55563" w:rsidP="00637313">
            <w:pPr>
              <w:pStyle w:val="TableParagraph"/>
              <w:ind w:left="13" w:right="41"/>
              <w:jc w:val="center"/>
              <w:rPr>
                <w:sz w:val="18"/>
              </w:rPr>
            </w:pPr>
            <w:r w:rsidRPr="0071157C">
              <w:rPr>
                <w:sz w:val="18"/>
              </w:rPr>
              <w:t>4 квартал, 2030.година</w:t>
            </w:r>
          </w:p>
        </w:tc>
        <w:tc>
          <w:tcPr>
            <w:tcW w:w="1626" w:type="dxa"/>
          </w:tcPr>
          <w:p w14:paraId="74362FFC" w14:textId="77777777" w:rsidR="00E55563" w:rsidRPr="0071157C" w:rsidRDefault="00E55563" w:rsidP="00637313">
            <w:pPr>
              <w:pStyle w:val="TableParagraph"/>
              <w:ind w:right="210"/>
              <w:rPr>
                <w:sz w:val="18"/>
              </w:rPr>
            </w:pPr>
            <w:r w:rsidRPr="0071157C">
              <w:rPr>
                <w:sz w:val="18"/>
              </w:rPr>
              <w:t>Општина Топола</w:t>
            </w:r>
          </w:p>
          <w:p w14:paraId="5DDBD4F3" w14:textId="77777777" w:rsidR="00E55563" w:rsidRDefault="00E55563" w:rsidP="00637313">
            <w:pPr>
              <w:pStyle w:val="TableParagraph"/>
              <w:rPr>
                <w:sz w:val="18"/>
              </w:rPr>
            </w:pPr>
          </w:p>
        </w:tc>
        <w:tc>
          <w:tcPr>
            <w:tcW w:w="1522" w:type="dxa"/>
          </w:tcPr>
          <w:p w14:paraId="55855899" w14:textId="77777777" w:rsidR="00E55563" w:rsidRPr="00070808" w:rsidRDefault="00E55563" w:rsidP="00637313">
            <w:pPr>
              <w:pStyle w:val="TableParagraph"/>
              <w:ind w:left="11" w:right="7"/>
              <w:rPr>
                <w:bCs/>
                <w:color w:val="000000"/>
                <w:sz w:val="18"/>
              </w:rPr>
            </w:pPr>
            <w:r w:rsidRPr="00070808">
              <w:rPr>
                <w:bCs/>
                <w:color w:val="000000"/>
                <w:sz w:val="18"/>
              </w:rPr>
              <w:t>Програм 11</w:t>
            </w:r>
          </w:p>
          <w:p w14:paraId="77A4DC1E" w14:textId="77777777" w:rsidR="00E55563" w:rsidRPr="00070808" w:rsidRDefault="00E55563" w:rsidP="00637313">
            <w:pPr>
              <w:pStyle w:val="TableParagraph"/>
              <w:spacing w:before="215"/>
              <w:rPr>
                <w:color w:val="000000"/>
                <w:sz w:val="18"/>
              </w:rPr>
            </w:pPr>
            <w:r w:rsidRPr="00070808">
              <w:rPr>
                <w:bCs/>
                <w:color w:val="000000"/>
                <w:sz w:val="18"/>
              </w:rPr>
              <w:t>ПА 0001-Једнократне помоћи и други облици помоћи</w:t>
            </w:r>
          </w:p>
        </w:tc>
        <w:tc>
          <w:tcPr>
            <w:tcW w:w="801" w:type="dxa"/>
          </w:tcPr>
          <w:p w14:paraId="0A9D5261" w14:textId="77777777" w:rsidR="00E55563" w:rsidRDefault="00E55563" w:rsidP="00637313">
            <w:pPr>
              <w:pStyle w:val="TableParagraph"/>
              <w:ind w:left="14" w:right="10"/>
              <w:jc w:val="center"/>
              <w:rPr>
                <w:sz w:val="18"/>
                <w:lang w:val="sr-Cyrl-RS"/>
              </w:rPr>
            </w:pPr>
            <w:r>
              <w:rPr>
                <w:sz w:val="18"/>
              </w:rPr>
              <w:t>1.000.</w:t>
            </w:r>
          </w:p>
          <w:p w14:paraId="506E00DE" w14:textId="77777777" w:rsidR="00E55563" w:rsidRDefault="00E55563" w:rsidP="00637313">
            <w:pPr>
              <w:pStyle w:val="TableParagraph"/>
              <w:ind w:left="14" w:right="10"/>
              <w:jc w:val="center"/>
              <w:rPr>
                <w:sz w:val="18"/>
              </w:rPr>
            </w:pPr>
            <w:r>
              <w:rPr>
                <w:sz w:val="18"/>
              </w:rPr>
              <w:t>000,00</w:t>
            </w:r>
          </w:p>
        </w:tc>
        <w:tc>
          <w:tcPr>
            <w:tcW w:w="801" w:type="dxa"/>
          </w:tcPr>
          <w:p w14:paraId="2724363E" w14:textId="77777777" w:rsidR="00E55563" w:rsidRDefault="00E55563" w:rsidP="00637313">
            <w:pPr>
              <w:pStyle w:val="TableParagraph"/>
              <w:ind w:left="14" w:right="10"/>
              <w:jc w:val="center"/>
              <w:rPr>
                <w:sz w:val="18"/>
                <w:lang w:val="sr-Cyrl-RS"/>
              </w:rPr>
            </w:pPr>
            <w:r>
              <w:rPr>
                <w:sz w:val="18"/>
              </w:rPr>
              <w:t>1.033.</w:t>
            </w:r>
          </w:p>
          <w:p w14:paraId="3341AA16" w14:textId="77777777" w:rsidR="00E55563" w:rsidRDefault="00E55563" w:rsidP="00637313">
            <w:pPr>
              <w:pStyle w:val="TableParagraph"/>
              <w:ind w:left="14" w:right="10"/>
              <w:jc w:val="center"/>
              <w:rPr>
                <w:sz w:val="18"/>
              </w:rPr>
            </w:pPr>
            <w:r>
              <w:rPr>
                <w:sz w:val="18"/>
              </w:rPr>
              <w:t>000,00</w:t>
            </w:r>
          </w:p>
        </w:tc>
        <w:tc>
          <w:tcPr>
            <w:tcW w:w="801" w:type="dxa"/>
          </w:tcPr>
          <w:p w14:paraId="7926E55B" w14:textId="77777777" w:rsidR="00E55563" w:rsidRDefault="00E55563" w:rsidP="00637313">
            <w:pPr>
              <w:pStyle w:val="TableParagraph"/>
              <w:ind w:left="14" w:right="10"/>
              <w:jc w:val="center"/>
              <w:rPr>
                <w:sz w:val="18"/>
                <w:lang w:val="sr-Cyrl-RS"/>
              </w:rPr>
            </w:pPr>
            <w:r>
              <w:rPr>
                <w:sz w:val="18"/>
              </w:rPr>
              <w:t>1.063.</w:t>
            </w:r>
          </w:p>
          <w:p w14:paraId="6439CC51" w14:textId="77777777" w:rsidR="00E55563" w:rsidRDefault="00E55563" w:rsidP="00637313">
            <w:pPr>
              <w:pStyle w:val="TableParagraph"/>
              <w:ind w:left="14" w:right="10"/>
              <w:jc w:val="center"/>
              <w:rPr>
                <w:sz w:val="18"/>
              </w:rPr>
            </w:pPr>
            <w:r>
              <w:rPr>
                <w:sz w:val="18"/>
              </w:rPr>
              <w:t>990,00</w:t>
            </w:r>
          </w:p>
        </w:tc>
        <w:tc>
          <w:tcPr>
            <w:tcW w:w="801" w:type="dxa"/>
          </w:tcPr>
          <w:p w14:paraId="18602DCC" w14:textId="77777777" w:rsidR="00E55563" w:rsidRDefault="00E55563" w:rsidP="00637313">
            <w:pPr>
              <w:pStyle w:val="TableParagraph"/>
              <w:ind w:left="14" w:right="10"/>
              <w:jc w:val="center"/>
              <w:rPr>
                <w:sz w:val="18"/>
                <w:lang w:val="sr-Cyrl-RS"/>
              </w:rPr>
            </w:pPr>
            <w:r>
              <w:rPr>
                <w:sz w:val="18"/>
              </w:rPr>
              <w:t>1.095.</w:t>
            </w:r>
          </w:p>
          <w:p w14:paraId="3CC9B3F1" w14:textId="77777777" w:rsidR="00E55563" w:rsidRDefault="00E55563" w:rsidP="00637313">
            <w:pPr>
              <w:pStyle w:val="TableParagraph"/>
              <w:ind w:left="14" w:right="10"/>
              <w:jc w:val="center"/>
              <w:rPr>
                <w:sz w:val="18"/>
              </w:rPr>
            </w:pPr>
            <w:r>
              <w:rPr>
                <w:sz w:val="18"/>
              </w:rPr>
              <w:t>910,00</w:t>
            </w:r>
          </w:p>
        </w:tc>
        <w:tc>
          <w:tcPr>
            <w:tcW w:w="802" w:type="dxa"/>
          </w:tcPr>
          <w:p w14:paraId="2108ED4F" w14:textId="77777777" w:rsidR="00E55563" w:rsidRDefault="00E55563" w:rsidP="00637313">
            <w:pPr>
              <w:pStyle w:val="TableParagraph"/>
              <w:ind w:left="14" w:right="10"/>
              <w:jc w:val="center"/>
              <w:rPr>
                <w:sz w:val="18"/>
                <w:lang w:val="sr-Cyrl-RS"/>
              </w:rPr>
            </w:pPr>
            <w:r>
              <w:rPr>
                <w:sz w:val="18"/>
              </w:rPr>
              <w:t>1.128.</w:t>
            </w:r>
          </w:p>
          <w:p w14:paraId="6E84B17C" w14:textId="77777777" w:rsidR="00E55563" w:rsidRDefault="00E55563" w:rsidP="00637313">
            <w:pPr>
              <w:pStyle w:val="TableParagraph"/>
              <w:ind w:left="14" w:right="10"/>
              <w:jc w:val="center"/>
              <w:rPr>
                <w:sz w:val="18"/>
              </w:rPr>
            </w:pPr>
            <w:r>
              <w:rPr>
                <w:sz w:val="18"/>
              </w:rPr>
              <w:t>787,00</w:t>
            </w:r>
          </w:p>
        </w:tc>
      </w:tr>
      <w:tr w:rsidR="00E55563" w14:paraId="3F365741" w14:textId="77777777" w:rsidTr="00637313">
        <w:trPr>
          <w:trHeight w:val="1084"/>
        </w:trPr>
        <w:tc>
          <w:tcPr>
            <w:tcW w:w="2733" w:type="dxa"/>
          </w:tcPr>
          <w:p w14:paraId="6E8CE565" w14:textId="77777777" w:rsidR="00E55563" w:rsidRDefault="00E55563" w:rsidP="00637313">
            <w:pPr>
              <w:pStyle w:val="TableParagraph"/>
              <w:ind w:left="108"/>
              <w:rPr>
                <w:sz w:val="18"/>
              </w:rPr>
            </w:pPr>
            <w:r>
              <w:rPr>
                <w:sz w:val="18"/>
              </w:rPr>
              <w:t>3.1.3 Реализација осталих мера материјалне подршке</w:t>
            </w:r>
          </w:p>
        </w:tc>
        <w:tc>
          <w:tcPr>
            <w:tcW w:w="1742" w:type="dxa"/>
          </w:tcPr>
          <w:p w14:paraId="2E494A28" w14:textId="77777777" w:rsidR="00E55563" w:rsidRPr="00FD52E6" w:rsidRDefault="00E55563" w:rsidP="00637313">
            <w:pPr>
              <w:pStyle w:val="TableParagraph"/>
              <w:rPr>
                <w:sz w:val="18"/>
              </w:rPr>
            </w:pPr>
            <w:r w:rsidRPr="00FD52E6">
              <w:rPr>
                <w:bCs/>
                <w:sz w:val="18"/>
                <w:lang w:val="sr-Cyrl-RS"/>
              </w:rPr>
              <w:t xml:space="preserve">Општинска управа </w:t>
            </w:r>
            <w:r w:rsidRPr="00FD52E6">
              <w:rPr>
                <w:bCs/>
                <w:sz w:val="18"/>
              </w:rPr>
              <w:t>Општин</w:t>
            </w:r>
            <w:r w:rsidRPr="00FD52E6">
              <w:rPr>
                <w:bCs/>
                <w:sz w:val="18"/>
                <w:lang w:val="sr-Cyrl-RS"/>
              </w:rPr>
              <w:t>е</w:t>
            </w:r>
            <w:r w:rsidRPr="00FD52E6">
              <w:rPr>
                <w:bCs/>
                <w:sz w:val="18"/>
              </w:rPr>
              <w:t xml:space="preserve"> Топола</w:t>
            </w:r>
          </w:p>
        </w:tc>
        <w:tc>
          <w:tcPr>
            <w:tcW w:w="1428" w:type="dxa"/>
          </w:tcPr>
          <w:p w14:paraId="4CAE9AC0" w14:textId="77777777" w:rsidR="00E55563" w:rsidRPr="00FD52E6" w:rsidRDefault="00E55563" w:rsidP="00637313">
            <w:pPr>
              <w:pStyle w:val="TableParagraph"/>
              <w:rPr>
                <w:bCs/>
                <w:sz w:val="18"/>
                <w:lang w:val="sr-Cyrl-RS"/>
              </w:rPr>
            </w:pPr>
            <w:r w:rsidRPr="00FD52E6">
              <w:rPr>
                <w:bCs/>
                <w:sz w:val="18"/>
              </w:rPr>
              <w:t>Центар за социјални рад ,,Сава Илић“, Аранђеловац, Одељење у Тополи</w:t>
            </w:r>
          </w:p>
        </w:tc>
        <w:tc>
          <w:tcPr>
            <w:tcW w:w="1416" w:type="dxa"/>
          </w:tcPr>
          <w:p w14:paraId="617396C2" w14:textId="77777777" w:rsidR="00E55563" w:rsidRDefault="00E55563" w:rsidP="00637313">
            <w:pPr>
              <w:pStyle w:val="TableParagraph"/>
              <w:ind w:left="13" w:right="41"/>
              <w:jc w:val="center"/>
              <w:rPr>
                <w:sz w:val="18"/>
              </w:rPr>
            </w:pPr>
            <w:r w:rsidRPr="0071157C">
              <w:rPr>
                <w:sz w:val="18"/>
              </w:rPr>
              <w:t>4 квартал, 2030.година</w:t>
            </w:r>
          </w:p>
        </w:tc>
        <w:tc>
          <w:tcPr>
            <w:tcW w:w="1626" w:type="dxa"/>
          </w:tcPr>
          <w:p w14:paraId="2A6B769B" w14:textId="77777777" w:rsidR="00E55563" w:rsidRPr="0071157C" w:rsidRDefault="00E55563" w:rsidP="00637313">
            <w:pPr>
              <w:pStyle w:val="TableParagraph"/>
              <w:ind w:right="210"/>
              <w:rPr>
                <w:sz w:val="18"/>
              </w:rPr>
            </w:pPr>
            <w:r w:rsidRPr="0071157C">
              <w:rPr>
                <w:sz w:val="18"/>
              </w:rPr>
              <w:t>Општина Топола</w:t>
            </w:r>
          </w:p>
          <w:p w14:paraId="77B1E1E3" w14:textId="77777777" w:rsidR="00E55563" w:rsidRDefault="00E55563" w:rsidP="00637313">
            <w:pPr>
              <w:pStyle w:val="TableParagraph"/>
              <w:ind w:left="220" w:right="210" w:firstLine="148"/>
              <w:rPr>
                <w:sz w:val="18"/>
              </w:rPr>
            </w:pPr>
          </w:p>
        </w:tc>
        <w:tc>
          <w:tcPr>
            <w:tcW w:w="1522" w:type="dxa"/>
          </w:tcPr>
          <w:p w14:paraId="7E33A989" w14:textId="77777777" w:rsidR="00E55563" w:rsidRPr="00070808" w:rsidRDefault="00E55563" w:rsidP="00637313">
            <w:pPr>
              <w:pStyle w:val="TableParagraph"/>
              <w:ind w:left="11" w:right="7"/>
              <w:rPr>
                <w:bCs/>
                <w:color w:val="000000"/>
                <w:sz w:val="18"/>
              </w:rPr>
            </w:pPr>
            <w:r w:rsidRPr="00070808">
              <w:rPr>
                <w:bCs/>
                <w:color w:val="000000"/>
                <w:sz w:val="18"/>
              </w:rPr>
              <w:t>Програм 11</w:t>
            </w:r>
          </w:p>
          <w:p w14:paraId="1EFBF883" w14:textId="77777777" w:rsidR="00E55563" w:rsidRPr="00070808" w:rsidRDefault="00E55563" w:rsidP="00637313">
            <w:pPr>
              <w:pStyle w:val="TableParagraph"/>
              <w:spacing w:before="215"/>
              <w:rPr>
                <w:color w:val="000000"/>
                <w:sz w:val="18"/>
              </w:rPr>
            </w:pPr>
            <w:r w:rsidRPr="00070808">
              <w:rPr>
                <w:bCs/>
                <w:color w:val="000000"/>
                <w:sz w:val="18"/>
              </w:rPr>
              <w:t>ПА 0001-Једнократне помоћи и други облици помоћи</w:t>
            </w:r>
          </w:p>
        </w:tc>
        <w:tc>
          <w:tcPr>
            <w:tcW w:w="801" w:type="dxa"/>
          </w:tcPr>
          <w:p w14:paraId="43798A4A" w14:textId="77777777" w:rsidR="00E55563" w:rsidRDefault="00E55563" w:rsidP="00637313">
            <w:pPr>
              <w:pStyle w:val="TableParagraph"/>
              <w:ind w:left="14" w:right="10"/>
              <w:jc w:val="center"/>
              <w:rPr>
                <w:sz w:val="18"/>
              </w:rPr>
            </w:pPr>
            <w:r>
              <w:rPr>
                <w:sz w:val="18"/>
              </w:rPr>
              <w:t>500.000,00</w:t>
            </w:r>
          </w:p>
        </w:tc>
        <w:tc>
          <w:tcPr>
            <w:tcW w:w="801" w:type="dxa"/>
          </w:tcPr>
          <w:p w14:paraId="28BB046A" w14:textId="77777777" w:rsidR="00E55563" w:rsidRDefault="00E55563" w:rsidP="00637313">
            <w:pPr>
              <w:pStyle w:val="TableParagraph"/>
              <w:ind w:left="14" w:right="10"/>
              <w:jc w:val="center"/>
              <w:rPr>
                <w:sz w:val="18"/>
              </w:rPr>
            </w:pPr>
            <w:r>
              <w:rPr>
                <w:sz w:val="18"/>
              </w:rPr>
              <w:t>516.500,00</w:t>
            </w:r>
          </w:p>
        </w:tc>
        <w:tc>
          <w:tcPr>
            <w:tcW w:w="801" w:type="dxa"/>
          </w:tcPr>
          <w:p w14:paraId="29A50D95" w14:textId="77777777" w:rsidR="00E55563" w:rsidRDefault="00E55563" w:rsidP="00637313">
            <w:pPr>
              <w:pStyle w:val="TableParagraph"/>
              <w:ind w:left="14" w:right="10"/>
              <w:jc w:val="center"/>
              <w:rPr>
                <w:sz w:val="18"/>
              </w:rPr>
            </w:pPr>
            <w:r>
              <w:rPr>
                <w:sz w:val="18"/>
              </w:rPr>
              <w:t>531.995,00</w:t>
            </w:r>
          </w:p>
        </w:tc>
        <w:tc>
          <w:tcPr>
            <w:tcW w:w="801" w:type="dxa"/>
          </w:tcPr>
          <w:p w14:paraId="3C06D403" w14:textId="77777777" w:rsidR="00E55563" w:rsidRDefault="00E55563" w:rsidP="00637313">
            <w:pPr>
              <w:pStyle w:val="TableParagraph"/>
              <w:ind w:left="14" w:right="10"/>
              <w:jc w:val="center"/>
              <w:rPr>
                <w:sz w:val="18"/>
              </w:rPr>
            </w:pPr>
            <w:r>
              <w:rPr>
                <w:sz w:val="18"/>
              </w:rPr>
              <w:t>547.955,00</w:t>
            </w:r>
          </w:p>
        </w:tc>
        <w:tc>
          <w:tcPr>
            <w:tcW w:w="802" w:type="dxa"/>
          </w:tcPr>
          <w:p w14:paraId="6D004A7C" w14:textId="77777777" w:rsidR="00E55563" w:rsidRDefault="00E55563" w:rsidP="00637313">
            <w:pPr>
              <w:pStyle w:val="TableParagraph"/>
              <w:ind w:left="14" w:right="10"/>
              <w:jc w:val="center"/>
              <w:rPr>
                <w:sz w:val="18"/>
              </w:rPr>
            </w:pPr>
            <w:r>
              <w:rPr>
                <w:sz w:val="18"/>
              </w:rPr>
              <w:t>564.394,00</w:t>
            </w:r>
          </w:p>
        </w:tc>
      </w:tr>
    </w:tbl>
    <w:p w14:paraId="22BE3B25" w14:textId="77777777" w:rsidR="00E55563" w:rsidRPr="007117CD" w:rsidRDefault="00E55563" w:rsidP="00E55563">
      <w:pPr>
        <w:rPr>
          <w:lang w:val="sr-Cyrl-RS"/>
        </w:rPr>
      </w:pPr>
    </w:p>
    <w:tbl>
      <w:tblPr>
        <w:tblW w:w="14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297"/>
      </w:tblGrid>
      <w:tr w:rsidR="00E55563" w:rsidRPr="00660B22" w14:paraId="68DDC944" w14:textId="77777777" w:rsidTr="00637313">
        <w:trPr>
          <w:trHeight w:val="242"/>
        </w:trPr>
        <w:tc>
          <w:tcPr>
            <w:tcW w:w="14469" w:type="dxa"/>
            <w:gridSpan w:val="16"/>
            <w:shd w:val="clear" w:color="auto" w:fill="A7CF8C"/>
          </w:tcPr>
          <w:p w14:paraId="76EFCECF" w14:textId="77777777" w:rsidR="00E55563" w:rsidRPr="004B0E6E" w:rsidRDefault="00E55563" w:rsidP="00637313">
            <w:pPr>
              <w:pStyle w:val="TableParagraph"/>
              <w:spacing w:line="222" w:lineRule="exact"/>
              <w:ind w:left="108"/>
              <w:rPr>
                <w:b/>
                <w:sz w:val="20"/>
                <w:lang w:val="sr-Cyrl-RS"/>
              </w:rPr>
            </w:pPr>
            <w:r w:rsidRPr="004B0E6E">
              <w:rPr>
                <w:b/>
                <w:sz w:val="18"/>
                <w:lang w:val="sr-Cyrl-RS"/>
              </w:rPr>
              <w:t>МЕРА3.2: Подршка социјалном укључивању појединаца и породица из рањивих друштвених група</w:t>
            </w:r>
          </w:p>
        </w:tc>
      </w:tr>
      <w:tr w:rsidR="00E55563" w:rsidRPr="00444433" w14:paraId="19532CBA" w14:textId="77777777" w:rsidTr="00637313">
        <w:trPr>
          <w:trHeight w:val="553"/>
        </w:trPr>
        <w:tc>
          <w:tcPr>
            <w:tcW w:w="3950" w:type="dxa"/>
            <w:gridSpan w:val="2"/>
            <w:vMerge w:val="restart"/>
            <w:shd w:val="clear" w:color="auto" w:fill="C4DFB2"/>
          </w:tcPr>
          <w:p w14:paraId="1F7F2F77" w14:textId="77777777" w:rsidR="00E55563" w:rsidRPr="00441672" w:rsidRDefault="00E55563" w:rsidP="00637313">
            <w:pPr>
              <w:pStyle w:val="TableParagraph"/>
              <w:spacing w:before="124"/>
              <w:ind w:left="38" w:right="28"/>
              <w:jc w:val="center"/>
              <w:rPr>
                <w:b/>
                <w:sz w:val="18"/>
                <w:lang w:val="sr-Cyrl-RS"/>
              </w:rPr>
            </w:pPr>
            <w:r w:rsidRPr="00441672">
              <w:rPr>
                <w:b/>
                <w:sz w:val="18"/>
                <w:lang w:val="sr-Cyrl-RS"/>
              </w:rPr>
              <w:t>Организациона</w:t>
            </w:r>
            <w:r>
              <w:rPr>
                <w:b/>
                <w:sz w:val="18"/>
                <w:lang w:val="sr-Cyrl-RS"/>
              </w:rPr>
              <w:t xml:space="preserve"> </w:t>
            </w:r>
            <w:r w:rsidRPr="00441672">
              <w:rPr>
                <w:b/>
                <w:sz w:val="18"/>
                <w:lang w:val="sr-Cyrl-RS"/>
              </w:rPr>
              <w:t>јединица</w:t>
            </w:r>
            <w:r>
              <w:rPr>
                <w:b/>
                <w:sz w:val="18"/>
                <w:lang w:val="sr-Cyrl-RS"/>
              </w:rPr>
              <w:t xml:space="preserve"> </w:t>
            </w:r>
            <w:r w:rsidRPr="00441672">
              <w:rPr>
                <w:b/>
                <w:sz w:val="18"/>
                <w:lang w:val="sr-Cyrl-RS"/>
              </w:rPr>
              <w:t>одговорна</w:t>
            </w:r>
            <w:r>
              <w:rPr>
                <w:b/>
                <w:sz w:val="18"/>
                <w:lang w:val="sr-Cyrl-RS"/>
              </w:rPr>
              <w:t xml:space="preserve"> </w:t>
            </w:r>
            <w:r w:rsidRPr="00441672">
              <w:rPr>
                <w:b/>
                <w:sz w:val="18"/>
                <w:lang w:val="sr-Cyrl-RS"/>
              </w:rPr>
              <w:t>за спровођење (координисање спровођења) мере</w:t>
            </w:r>
          </w:p>
        </w:tc>
        <w:tc>
          <w:tcPr>
            <w:tcW w:w="2332" w:type="dxa"/>
            <w:gridSpan w:val="2"/>
            <w:vMerge w:val="restart"/>
            <w:shd w:val="clear" w:color="auto" w:fill="C4DFB2"/>
          </w:tcPr>
          <w:p w14:paraId="6D4CA213" w14:textId="77777777" w:rsidR="00E55563" w:rsidRPr="00441672" w:rsidRDefault="00E55563" w:rsidP="00637313">
            <w:pPr>
              <w:pStyle w:val="TableParagraph"/>
              <w:spacing w:before="123"/>
              <w:rPr>
                <w:sz w:val="18"/>
                <w:lang w:val="sr-Cyrl-RS"/>
              </w:rPr>
            </w:pPr>
          </w:p>
          <w:p w14:paraId="2FF2956F" w14:textId="77777777" w:rsidR="00E55563" w:rsidRDefault="00E55563" w:rsidP="00637313">
            <w:pPr>
              <w:pStyle w:val="TableParagraph"/>
              <w:ind w:left="195"/>
              <w:rPr>
                <w:b/>
                <w:sz w:val="18"/>
              </w:rPr>
            </w:pPr>
            <w:r>
              <w:rPr>
                <w:b/>
                <w:sz w:val="18"/>
              </w:rPr>
              <w:t>Извор</w:t>
            </w:r>
            <w:r>
              <w:rPr>
                <w:b/>
                <w:spacing w:val="-2"/>
                <w:sz w:val="18"/>
              </w:rPr>
              <w:t>финансирања</w:t>
            </w:r>
          </w:p>
        </w:tc>
        <w:tc>
          <w:tcPr>
            <w:tcW w:w="2284" w:type="dxa"/>
            <w:gridSpan w:val="3"/>
            <w:vMerge w:val="restart"/>
            <w:shd w:val="clear" w:color="auto" w:fill="C4DFB2"/>
          </w:tcPr>
          <w:p w14:paraId="085B97C6" w14:textId="77777777" w:rsidR="00E55563" w:rsidRDefault="00E55563" w:rsidP="00637313">
            <w:pPr>
              <w:pStyle w:val="TableParagraph"/>
              <w:spacing w:before="133" w:line="228" w:lineRule="auto"/>
              <w:ind w:left="13"/>
              <w:jc w:val="center"/>
              <w:rPr>
                <w:b/>
                <w:sz w:val="19"/>
              </w:rPr>
            </w:pPr>
            <w:r>
              <w:rPr>
                <w:b/>
                <w:sz w:val="18"/>
              </w:rPr>
              <w:t>Веза</w:t>
            </w:r>
            <w:r>
              <w:rPr>
                <w:b/>
                <w:sz w:val="18"/>
                <w:lang w:val="sr-Cyrl-RS"/>
              </w:rPr>
              <w:t xml:space="preserve"> </w:t>
            </w:r>
            <w:r>
              <w:rPr>
                <w:b/>
                <w:sz w:val="18"/>
              </w:rPr>
              <w:t>са</w:t>
            </w:r>
            <w:r>
              <w:rPr>
                <w:b/>
                <w:sz w:val="18"/>
                <w:lang w:val="sr-Cyrl-RS"/>
              </w:rPr>
              <w:t xml:space="preserve"> </w:t>
            </w:r>
            <w:r>
              <w:rPr>
                <w:b/>
                <w:sz w:val="18"/>
              </w:rPr>
              <w:t xml:space="preserve">програмским буџетом </w:t>
            </w:r>
            <w:r>
              <w:rPr>
                <w:b/>
                <w:sz w:val="19"/>
              </w:rPr>
              <w:t xml:space="preserve">(шифра </w:t>
            </w:r>
            <w:r>
              <w:rPr>
                <w:b/>
                <w:spacing w:val="-2"/>
                <w:sz w:val="19"/>
              </w:rPr>
              <w:t>ПР/ПА/ПЈ)</w:t>
            </w:r>
          </w:p>
        </w:tc>
        <w:tc>
          <w:tcPr>
            <w:tcW w:w="5903" w:type="dxa"/>
            <w:gridSpan w:val="9"/>
            <w:shd w:val="clear" w:color="auto" w:fill="C4DFB2"/>
          </w:tcPr>
          <w:p w14:paraId="3CDA2F3E" w14:textId="77777777" w:rsidR="00E55563" w:rsidRPr="00444433" w:rsidRDefault="00E55563" w:rsidP="00637313">
            <w:pPr>
              <w:pStyle w:val="TableParagraph"/>
              <w:spacing w:before="59"/>
              <w:ind w:left="1860" w:hanging="1570"/>
              <w:rPr>
                <w:b/>
                <w:sz w:val="18"/>
              </w:rPr>
            </w:pPr>
            <w:r>
              <w:rPr>
                <w:b/>
                <w:sz w:val="18"/>
              </w:rPr>
              <w:t>Укупно</w:t>
            </w:r>
            <w:r>
              <w:rPr>
                <w:b/>
                <w:sz w:val="18"/>
                <w:lang w:val="sr-Cyrl-RS"/>
              </w:rPr>
              <w:t xml:space="preserve"> </w:t>
            </w:r>
            <w:r>
              <w:rPr>
                <w:b/>
                <w:sz w:val="18"/>
              </w:rPr>
              <w:t>процењена</w:t>
            </w:r>
            <w:r>
              <w:rPr>
                <w:b/>
                <w:sz w:val="18"/>
                <w:lang w:val="sr-Cyrl-RS"/>
              </w:rPr>
              <w:t xml:space="preserve"> </w:t>
            </w:r>
            <w:r>
              <w:rPr>
                <w:b/>
                <w:sz w:val="18"/>
              </w:rPr>
              <w:t>финансијска</w:t>
            </w:r>
            <w:r>
              <w:rPr>
                <w:b/>
                <w:sz w:val="18"/>
                <w:lang w:val="sr-Cyrl-RS"/>
              </w:rPr>
              <w:t xml:space="preserve"> </w:t>
            </w:r>
            <w:r>
              <w:rPr>
                <w:b/>
                <w:sz w:val="18"/>
              </w:rPr>
              <w:t>средства</w:t>
            </w:r>
            <w:r>
              <w:rPr>
                <w:b/>
                <w:sz w:val="18"/>
                <w:lang w:val="sr-Cyrl-RS"/>
              </w:rPr>
              <w:t xml:space="preserve"> </w:t>
            </w:r>
            <w:r>
              <w:rPr>
                <w:b/>
                <w:sz w:val="18"/>
              </w:rPr>
              <w:t>по</w:t>
            </w:r>
            <w:r>
              <w:rPr>
                <w:b/>
                <w:sz w:val="18"/>
                <w:lang w:val="sr-Cyrl-RS"/>
              </w:rPr>
              <w:t xml:space="preserve"> </w:t>
            </w:r>
            <w:r>
              <w:rPr>
                <w:b/>
                <w:sz w:val="18"/>
              </w:rPr>
              <w:t xml:space="preserve">изворима финансирања у </w:t>
            </w:r>
            <w:r w:rsidRPr="00FB1E9C">
              <w:rPr>
                <w:b/>
                <w:bCs/>
                <w:sz w:val="18"/>
                <w:szCs w:val="18"/>
              </w:rPr>
              <w:t>хиљадама</w:t>
            </w:r>
            <w:r>
              <w:rPr>
                <w:b/>
                <w:bCs/>
                <w:sz w:val="18"/>
                <w:szCs w:val="18"/>
                <w:lang w:val="sr-Cyrl-RS"/>
              </w:rPr>
              <w:t xml:space="preserve"> </w:t>
            </w:r>
            <w:r w:rsidRPr="00FB1E9C">
              <w:rPr>
                <w:b/>
                <w:sz w:val="18"/>
                <w:szCs w:val="18"/>
              </w:rPr>
              <w:t>РСД</w:t>
            </w:r>
          </w:p>
        </w:tc>
      </w:tr>
      <w:tr w:rsidR="00E55563" w:rsidRPr="00444433" w14:paraId="2A133505" w14:textId="77777777" w:rsidTr="00637313">
        <w:trPr>
          <w:trHeight w:val="336"/>
        </w:trPr>
        <w:tc>
          <w:tcPr>
            <w:tcW w:w="3950" w:type="dxa"/>
            <w:gridSpan w:val="2"/>
            <w:vMerge/>
            <w:tcBorders>
              <w:top w:val="nil"/>
            </w:tcBorders>
            <w:shd w:val="clear" w:color="auto" w:fill="C4DFB2"/>
          </w:tcPr>
          <w:p w14:paraId="26E78ED3" w14:textId="77777777" w:rsidR="00E55563" w:rsidRDefault="00E55563" w:rsidP="00637313">
            <w:pPr>
              <w:rPr>
                <w:sz w:val="2"/>
                <w:szCs w:val="2"/>
              </w:rPr>
            </w:pPr>
          </w:p>
        </w:tc>
        <w:tc>
          <w:tcPr>
            <w:tcW w:w="2332" w:type="dxa"/>
            <w:gridSpan w:val="2"/>
            <w:vMerge/>
            <w:tcBorders>
              <w:top w:val="nil"/>
            </w:tcBorders>
            <w:shd w:val="clear" w:color="auto" w:fill="C4DFB2"/>
          </w:tcPr>
          <w:p w14:paraId="1C5EF16C" w14:textId="77777777" w:rsidR="00E55563" w:rsidRDefault="00E55563" w:rsidP="00637313">
            <w:pPr>
              <w:rPr>
                <w:sz w:val="2"/>
                <w:szCs w:val="2"/>
              </w:rPr>
            </w:pPr>
          </w:p>
        </w:tc>
        <w:tc>
          <w:tcPr>
            <w:tcW w:w="2284" w:type="dxa"/>
            <w:gridSpan w:val="3"/>
            <w:vMerge/>
            <w:tcBorders>
              <w:top w:val="nil"/>
            </w:tcBorders>
            <w:shd w:val="clear" w:color="auto" w:fill="C4DFB2"/>
          </w:tcPr>
          <w:p w14:paraId="01607BA1" w14:textId="77777777" w:rsidR="00E55563" w:rsidRDefault="00E55563" w:rsidP="00637313">
            <w:pPr>
              <w:rPr>
                <w:sz w:val="2"/>
                <w:szCs w:val="2"/>
              </w:rPr>
            </w:pPr>
          </w:p>
        </w:tc>
        <w:tc>
          <w:tcPr>
            <w:tcW w:w="1151" w:type="dxa"/>
            <w:gridSpan w:val="2"/>
            <w:shd w:val="clear" w:color="auto" w:fill="C4DFB2"/>
          </w:tcPr>
          <w:p w14:paraId="6D737639"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018B6565"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5BBD75EF"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0E622C0B" w14:textId="77777777" w:rsidR="00E55563" w:rsidRPr="00444433" w:rsidRDefault="00E55563" w:rsidP="00637313">
            <w:pPr>
              <w:pStyle w:val="TableParagraph"/>
              <w:spacing w:before="59"/>
              <w:ind w:left="14" w:right="3"/>
              <w:jc w:val="center"/>
              <w:rPr>
                <w:b/>
                <w:sz w:val="18"/>
              </w:rPr>
            </w:pPr>
            <w:r>
              <w:rPr>
                <w:b/>
                <w:sz w:val="18"/>
              </w:rPr>
              <w:t>2029.</w:t>
            </w:r>
          </w:p>
        </w:tc>
        <w:tc>
          <w:tcPr>
            <w:tcW w:w="1297" w:type="dxa"/>
            <w:shd w:val="clear" w:color="auto" w:fill="C4DFB2"/>
          </w:tcPr>
          <w:p w14:paraId="6740553F"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02B727CC" w14:textId="77777777" w:rsidTr="00637313">
        <w:trPr>
          <w:trHeight w:val="337"/>
        </w:trPr>
        <w:tc>
          <w:tcPr>
            <w:tcW w:w="3950" w:type="dxa"/>
            <w:gridSpan w:val="2"/>
            <w:vMerge w:val="restart"/>
          </w:tcPr>
          <w:p w14:paraId="3DE5C035" w14:textId="77777777" w:rsidR="00E55563" w:rsidRDefault="00E55563" w:rsidP="00637313">
            <w:pPr>
              <w:pStyle w:val="TableParagraph"/>
              <w:spacing w:before="15"/>
              <w:rPr>
                <w:sz w:val="18"/>
              </w:rPr>
            </w:pPr>
          </w:p>
          <w:p w14:paraId="320B7E5B" w14:textId="77777777" w:rsidR="00E55563" w:rsidRPr="00F30F1D" w:rsidRDefault="00E55563" w:rsidP="00637313">
            <w:pPr>
              <w:pStyle w:val="TableParagraph"/>
              <w:rPr>
                <w:sz w:val="18"/>
                <w:lang w:val="sr-Cyrl-RS"/>
              </w:rPr>
            </w:pPr>
            <w:r>
              <w:rPr>
                <w:sz w:val="18"/>
                <w:lang w:val="sr-Cyrl-RS"/>
              </w:rPr>
              <w:t>Општинска управа Општине Топола</w:t>
            </w:r>
          </w:p>
        </w:tc>
        <w:tc>
          <w:tcPr>
            <w:tcW w:w="2332" w:type="dxa"/>
            <w:gridSpan w:val="2"/>
          </w:tcPr>
          <w:p w14:paraId="7DFB3F5F" w14:textId="77777777" w:rsidR="00E55563" w:rsidRPr="00070808" w:rsidRDefault="00E55563" w:rsidP="00637313">
            <w:pPr>
              <w:pStyle w:val="TableParagraph"/>
              <w:spacing w:before="60"/>
              <w:rPr>
                <w:color w:val="000000"/>
                <w:sz w:val="18"/>
              </w:rPr>
            </w:pPr>
            <w:r w:rsidRPr="00070808">
              <w:rPr>
                <w:bCs/>
                <w:color w:val="000000"/>
                <w:spacing w:val="-9"/>
                <w:sz w:val="18"/>
              </w:rPr>
              <w:t xml:space="preserve">Општински </w:t>
            </w:r>
            <w:r w:rsidRPr="00070808">
              <w:rPr>
                <w:bCs/>
                <w:color w:val="000000"/>
                <w:spacing w:val="-2"/>
                <w:sz w:val="18"/>
              </w:rPr>
              <w:t>буџет</w:t>
            </w:r>
          </w:p>
        </w:tc>
        <w:tc>
          <w:tcPr>
            <w:tcW w:w="2284" w:type="dxa"/>
            <w:gridSpan w:val="3"/>
            <w:vMerge w:val="restart"/>
          </w:tcPr>
          <w:p w14:paraId="2ABB294E" w14:textId="77777777" w:rsidR="00E55563" w:rsidRPr="00070808" w:rsidRDefault="00E55563" w:rsidP="00637313">
            <w:pPr>
              <w:pStyle w:val="TableParagraph"/>
              <w:spacing w:before="95"/>
              <w:ind w:left="513"/>
              <w:rPr>
                <w:color w:val="000000"/>
                <w:sz w:val="18"/>
              </w:rPr>
            </w:pPr>
            <w:r>
              <w:rPr>
                <w:color w:val="000000"/>
                <w:spacing w:val="-6"/>
                <w:sz w:val="18"/>
                <w:lang w:val="sr-Cyrl-RS"/>
              </w:rPr>
              <w:t>Програм 11</w:t>
            </w:r>
          </w:p>
        </w:tc>
        <w:tc>
          <w:tcPr>
            <w:tcW w:w="1151" w:type="dxa"/>
            <w:gridSpan w:val="2"/>
          </w:tcPr>
          <w:p w14:paraId="692C70AC" w14:textId="77777777" w:rsidR="00E55563" w:rsidRPr="00513134" w:rsidRDefault="00E55563" w:rsidP="00637313">
            <w:pPr>
              <w:pStyle w:val="TableParagraph"/>
              <w:spacing w:before="60"/>
              <w:ind w:left="14" w:right="9"/>
              <w:jc w:val="center"/>
              <w:rPr>
                <w:sz w:val="18"/>
                <w:lang w:val="sr-Cyrl-RS"/>
              </w:rPr>
            </w:pPr>
            <w:r>
              <w:rPr>
                <w:sz w:val="18"/>
                <w:lang w:val="sr-Cyrl-RS"/>
              </w:rPr>
              <w:t>0</w:t>
            </w:r>
          </w:p>
        </w:tc>
        <w:tc>
          <w:tcPr>
            <w:tcW w:w="1152" w:type="dxa"/>
            <w:gridSpan w:val="2"/>
          </w:tcPr>
          <w:p w14:paraId="68EB606E" w14:textId="77777777" w:rsidR="00E55563" w:rsidRPr="004B0E6E" w:rsidRDefault="00E55563" w:rsidP="00637313">
            <w:pPr>
              <w:pStyle w:val="TableParagraph"/>
              <w:spacing w:before="60"/>
              <w:ind w:left="14" w:right="9"/>
              <w:jc w:val="center"/>
              <w:rPr>
                <w:sz w:val="18"/>
              </w:rPr>
            </w:pPr>
            <w:r w:rsidRPr="004B0E6E">
              <w:rPr>
                <w:sz w:val="18"/>
              </w:rPr>
              <w:t>1.033.000,00</w:t>
            </w:r>
          </w:p>
        </w:tc>
        <w:tc>
          <w:tcPr>
            <w:tcW w:w="1151" w:type="dxa"/>
            <w:gridSpan w:val="2"/>
          </w:tcPr>
          <w:p w14:paraId="28DF5605" w14:textId="77777777" w:rsidR="00E55563" w:rsidRPr="004B0E6E" w:rsidRDefault="00E55563" w:rsidP="00637313">
            <w:pPr>
              <w:pStyle w:val="TableParagraph"/>
              <w:spacing w:before="60"/>
              <w:ind w:left="14" w:right="9"/>
              <w:jc w:val="center"/>
              <w:rPr>
                <w:sz w:val="18"/>
              </w:rPr>
            </w:pPr>
            <w:r w:rsidRPr="004B0E6E">
              <w:rPr>
                <w:sz w:val="18"/>
              </w:rPr>
              <w:t>1.063.991,00</w:t>
            </w:r>
          </w:p>
        </w:tc>
        <w:tc>
          <w:tcPr>
            <w:tcW w:w="1152" w:type="dxa"/>
            <w:gridSpan w:val="2"/>
          </w:tcPr>
          <w:p w14:paraId="1AF3D389" w14:textId="77777777" w:rsidR="00E55563" w:rsidRPr="004B0E6E" w:rsidRDefault="00E55563" w:rsidP="00637313">
            <w:pPr>
              <w:pStyle w:val="TableParagraph"/>
              <w:spacing w:before="60"/>
              <w:ind w:left="14" w:right="9"/>
              <w:jc w:val="center"/>
              <w:rPr>
                <w:sz w:val="18"/>
              </w:rPr>
            </w:pPr>
            <w:r>
              <w:rPr>
                <w:sz w:val="18"/>
              </w:rPr>
              <w:t>2.191.820,00</w:t>
            </w:r>
          </w:p>
        </w:tc>
        <w:tc>
          <w:tcPr>
            <w:tcW w:w="1297" w:type="dxa"/>
          </w:tcPr>
          <w:p w14:paraId="170700D2" w14:textId="77777777" w:rsidR="00E55563" w:rsidRPr="004B0E6E" w:rsidRDefault="00E55563" w:rsidP="00637313">
            <w:pPr>
              <w:pStyle w:val="TableParagraph"/>
              <w:spacing w:before="60"/>
              <w:ind w:left="14" w:right="9"/>
              <w:jc w:val="center"/>
              <w:rPr>
                <w:sz w:val="18"/>
              </w:rPr>
            </w:pPr>
            <w:r>
              <w:rPr>
                <w:sz w:val="18"/>
              </w:rPr>
              <w:t>2.257.560,00</w:t>
            </w:r>
          </w:p>
        </w:tc>
      </w:tr>
      <w:tr w:rsidR="00E55563" w14:paraId="49582D9A" w14:textId="77777777" w:rsidTr="00637313">
        <w:trPr>
          <w:trHeight w:val="336"/>
        </w:trPr>
        <w:tc>
          <w:tcPr>
            <w:tcW w:w="3950" w:type="dxa"/>
            <w:gridSpan w:val="2"/>
            <w:vMerge/>
          </w:tcPr>
          <w:p w14:paraId="477E76BB" w14:textId="77777777" w:rsidR="00E55563" w:rsidRDefault="00E55563" w:rsidP="00637313">
            <w:pPr>
              <w:rPr>
                <w:sz w:val="2"/>
                <w:szCs w:val="2"/>
              </w:rPr>
            </w:pPr>
          </w:p>
        </w:tc>
        <w:tc>
          <w:tcPr>
            <w:tcW w:w="2332" w:type="dxa"/>
            <w:gridSpan w:val="2"/>
          </w:tcPr>
          <w:p w14:paraId="599DB18F" w14:textId="77777777" w:rsidR="00E55563" w:rsidRPr="00070808" w:rsidRDefault="00E55563" w:rsidP="00637313">
            <w:pPr>
              <w:pStyle w:val="TableParagraph"/>
              <w:spacing w:before="59"/>
              <w:rPr>
                <w:color w:val="000000"/>
                <w:sz w:val="18"/>
              </w:rPr>
            </w:pPr>
            <w:r w:rsidRPr="00070808">
              <w:rPr>
                <w:bCs/>
                <w:color w:val="000000"/>
                <w:spacing w:val="-9"/>
                <w:sz w:val="18"/>
              </w:rPr>
              <w:t>Републички буџет</w:t>
            </w:r>
          </w:p>
        </w:tc>
        <w:tc>
          <w:tcPr>
            <w:tcW w:w="2284" w:type="dxa"/>
            <w:gridSpan w:val="3"/>
            <w:vMerge/>
          </w:tcPr>
          <w:p w14:paraId="11B1B2B0" w14:textId="77777777" w:rsidR="00E55563" w:rsidRPr="00070808" w:rsidRDefault="00E55563" w:rsidP="00637313">
            <w:pPr>
              <w:rPr>
                <w:color w:val="000000"/>
                <w:sz w:val="2"/>
                <w:szCs w:val="2"/>
              </w:rPr>
            </w:pPr>
          </w:p>
        </w:tc>
        <w:tc>
          <w:tcPr>
            <w:tcW w:w="1151" w:type="dxa"/>
            <w:gridSpan w:val="2"/>
          </w:tcPr>
          <w:p w14:paraId="6920C774" w14:textId="77777777" w:rsidR="00E55563" w:rsidRPr="004B0E6E" w:rsidRDefault="00E55563" w:rsidP="00637313">
            <w:pPr>
              <w:pStyle w:val="TableParagraph"/>
              <w:spacing w:before="59"/>
              <w:ind w:left="14" w:right="9"/>
              <w:jc w:val="center"/>
              <w:rPr>
                <w:sz w:val="18"/>
                <w:lang w:val="sr-Cyrl-RS"/>
              </w:rPr>
            </w:pPr>
            <w:r w:rsidRPr="004B0E6E">
              <w:rPr>
                <w:sz w:val="18"/>
                <w:lang w:val="sr-Cyrl-RS"/>
              </w:rPr>
              <w:t>0</w:t>
            </w:r>
          </w:p>
        </w:tc>
        <w:tc>
          <w:tcPr>
            <w:tcW w:w="1152" w:type="dxa"/>
            <w:gridSpan w:val="2"/>
          </w:tcPr>
          <w:p w14:paraId="29908BDA" w14:textId="77777777" w:rsidR="00E55563" w:rsidRPr="004B0E6E" w:rsidRDefault="00E55563" w:rsidP="00637313">
            <w:pPr>
              <w:pStyle w:val="TableParagraph"/>
              <w:spacing w:before="59"/>
              <w:ind w:left="14" w:right="9"/>
              <w:jc w:val="center"/>
              <w:rPr>
                <w:sz w:val="18"/>
                <w:lang w:val="sr-Cyrl-RS"/>
              </w:rPr>
            </w:pPr>
            <w:r w:rsidRPr="004B0E6E">
              <w:rPr>
                <w:sz w:val="18"/>
                <w:lang w:val="sr-Cyrl-RS"/>
              </w:rPr>
              <w:t>0</w:t>
            </w:r>
          </w:p>
        </w:tc>
        <w:tc>
          <w:tcPr>
            <w:tcW w:w="1151" w:type="dxa"/>
            <w:gridSpan w:val="2"/>
          </w:tcPr>
          <w:p w14:paraId="2951F473" w14:textId="77777777" w:rsidR="00E55563" w:rsidRPr="004B0E6E" w:rsidRDefault="00E55563" w:rsidP="00637313">
            <w:pPr>
              <w:pStyle w:val="TableParagraph"/>
              <w:spacing w:before="59"/>
              <w:ind w:left="14" w:right="9"/>
              <w:jc w:val="center"/>
              <w:rPr>
                <w:sz w:val="18"/>
                <w:lang w:val="sr-Cyrl-RS"/>
              </w:rPr>
            </w:pPr>
            <w:r w:rsidRPr="004B0E6E">
              <w:rPr>
                <w:sz w:val="18"/>
                <w:lang w:val="sr-Cyrl-RS"/>
              </w:rPr>
              <w:t>0</w:t>
            </w:r>
          </w:p>
        </w:tc>
        <w:tc>
          <w:tcPr>
            <w:tcW w:w="1152" w:type="dxa"/>
            <w:gridSpan w:val="2"/>
          </w:tcPr>
          <w:p w14:paraId="481BB9D7" w14:textId="77777777" w:rsidR="00E55563" w:rsidRPr="004B0E6E" w:rsidRDefault="00E55563" w:rsidP="00637313">
            <w:pPr>
              <w:pStyle w:val="TableParagraph"/>
              <w:spacing w:before="59"/>
              <w:ind w:left="14" w:right="9"/>
              <w:jc w:val="center"/>
              <w:rPr>
                <w:sz w:val="18"/>
                <w:lang w:val="sr-Cyrl-RS"/>
              </w:rPr>
            </w:pPr>
            <w:r w:rsidRPr="004B0E6E">
              <w:rPr>
                <w:sz w:val="18"/>
                <w:lang w:val="sr-Cyrl-RS"/>
              </w:rPr>
              <w:t>0</w:t>
            </w:r>
          </w:p>
        </w:tc>
        <w:tc>
          <w:tcPr>
            <w:tcW w:w="1297" w:type="dxa"/>
          </w:tcPr>
          <w:p w14:paraId="6AB553AE" w14:textId="77777777" w:rsidR="00E55563" w:rsidRPr="004B0E6E" w:rsidRDefault="00E55563" w:rsidP="00637313">
            <w:pPr>
              <w:pStyle w:val="TableParagraph"/>
              <w:spacing w:before="59"/>
              <w:ind w:left="14" w:right="9"/>
              <w:jc w:val="center"/>
              <w:rPr>
                <w:sz w:val="18"/>
                <w:lang w:val="sr-Cyrl-RS"/>
              </w:rPr>
            </w:pPr>
            <w:r w:rsidRPr="004B0E6E">
              <w:rPr>
                <w:sz w:val="18"/>
                <w:lang w:val="sr-Cyrl-RS"/>
              </w:rPr>
              <w:t>0</w:t>
            </w:r>
          </w:p>
        </w:tc>
      </w:tr>
      <w:tr w:rsidR="00E55563" w14:paraId="591E3523" w14:textId="77777777" w:rsidTr="00637313">
        <w:trPr>
          <w:trHeight w:val="336"/>
        </w:trPr>
        <w:tc>
          <w:tcPr>
            <w:tcW w:w="3950" w:type="dxa"/>
            <w:gridSpan w:val="2"/>
            <w:vMerge/>
          </w:tcPr>
          <w:p w14:paraId="56DA3C4B" w14:textId="77777777" w:rsidR="00E55563" w:rsidRDefault="00E55563" w:rsidP="00637313">
            <w:pPr>
              <w:rPr>
                <w:sz w:val="2"/>
                <w:szCs w:val="2"/>
              </w:rPr>
            </w:pPr>
          </w:p>
        </w:tc>
        <w:tc>
          <w:tcPr>
            <w:tcW w:w="2332" w:type="dxa"/>
            <w:gridSpan w:val="2"/>
          </w:tcPr>
          <w:p w14:paraId="0D47F0CD" w14:textId="77777777" w:rsidR="00E55563" w:rsidRPr="00070808" w:rsidRDefault="00E55563" w:rsidP="00637313">
            <w:pPr>
              <w:pStyle w:val="TableParagraph"/>
              <w:spacing w:before="59"/>
              <w:rPr>
                <w:color w:val="000000"/>
                <w:spacing w:val="-9"/>
                <w:sz w:val="18"/>
              </w:rPr>
            </w:pPr>
            <w:r w:rsidRPr="00070808">
              <w:rPr>
                <w:bCs/>
                <w:color w:val="000000"/>
                <w:spacing w:val="-9"/>
                <w:sz w:val="18"/>
              </w:rPr>
              <w:t>Донаторска средства (Еу фондови и друго)</w:t>
            </w:r>
          </w:p>
        </w:tc>
        <w:tc>
          <w:tcPr>
            <w:tcW w:w="2284" w:type="dxa"/>
            <w:gridSpan w:val="3"/>
            <w:vMerge/>
          </w:tcPr>
          <w:p w14:paraId="1BED9D00" w14:textId="77777777" w:rsidR="00E55563" w:rsidRPr="00070808" w:rsidRDefault="00E55563" w:rsidP="00637313">
            <w:pPr>
              <w:rPr>
                <w:color w:val="000000"/>
                <w:sz w:val="2"/>
                <w:szCs w:val="2"/>
              </w:rPr>
            </w:pPr>
          </w:p>
        </w:tc>
        <w:tc>
          <w:tcPr>
            <w:tcW w:w="1151" w:type="dxa"/>
            <w:gridSpan w:val="2"/>
          </w:tcPr>
          <w:p w14:paraId="05ACC924" w14:textId="77777777" w:rsidR="00E55563" w:rsidRPr="00513134"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50AD3023" w14:textId="77777777" w:rsidR="00E55563" w:rsidRPr="004B0E6E" w:rsidRDefault="00E55563" w:rsidP="00637313">
            <w:pPr>
              <w:pStyle w:val="TableParagraph"/>
              <w:spacing w:before="59"/>
              <w:ind w:left="14" w:right="9"/>
              <w:jc w:val="center"/>
              <w:rPr>
                <w:sz w:val="18"/>
              </w:rPr>
            </w:pPr>
            <w:r>
              <w:rPr>
                <w:sz w:val="18"/>
              </w:rPr>
              <w:t>1.033</w:t>
            </w:r>
            <w:r w:rsidRPr="004B0E6E">
              <w:rPr>
                <w:sz w:val="18"/>
              </w:rPr>
              <w:t>.000,00</w:t>
            </w:r>
          </w:p>
        </w:tc>
        <w:tc>
          <w:tcPr>
            <w:tcW w:w="1151" w:type="dxa"/>
            <w:gridSpan w:val="2"/>
          </w:tcPr>
          <w:p w14:paraId="1F1C8230" w14:textId="77777777" w:rsidR="00E55563" w:rsidRPr="004B0E6E" w:rsidRDefault="00E55563" w:rsidP="00637313">
            <w:pPr>
              <w:pStyle w:val="TableParagraph"/>
              <w:spacing w:before="59"/>
              <w:ind w:left="14" w:right="9"/>
              <w:jc w:val="center"/>
              <w:rPr>
                <w:sz w:val="18"/>
              </w:rPr>
            </w:pPr>
            <w:r w:rsidRPr="004B0E6E">
              <w:rPr>
                <w:sz w:val="18"/>
              </w:rPr>
              <w:t>1.063.991,00</w:t>
            </w:r>
          </w:p>
        </w:tc>
        <w:tc>
          <w:tcPr>
            <w:tcW w:w="1152" w:type="dxa"/>
            <w:gridSpan w:val="2"/>
          </w:tcPr>
          <w:p w14:paraId="23BB2C41" w14:textId="77777777" w:rsidR="00E55563" w:rsidRPr="004B0E6E" w:rsidRDefault="00E55563" w:rsidP="00637313">
            <w:pPr>
              <w:pStyle w:val="TableParagraph"/>
              <w:spacing w:before="60"/>
              <w:ind w:left="14" w:right="9"/>
              <w:jc w:val="center"/>
              <w:rPr>
                <w:sz w:val="18"/>
              </w:rPr>
            </w:pPr>
            <w:r>
              <w:rPr>
                <w:sz w:val="18"/>
              </w:rPr>
              <w:t>2.191.820,00</w:t>
            </w:r>
          </w:p>
        </w:tc>
        <w:tc>
          <w:tcPr>
            <w:tcW w:w="1297" w:type="dxa"/>
          </w:tcPr>
          <w:p w14:paraId="5E9D71A8" w14:textId="77777777" w:rsidR="00E55563" w:rsidRPr="004B0E6E" w:rsidRDefault="00E55563" w:rsidP="00637313">
            <w:pPr>
              <w:pStyle w:val="TableParagraph"/>
              <w:spacing w:before="59"/>
              <w:ind w:left="14" w:right="9"/>
              <w:jc w:val="center"/>
              <w:rPr>
                <w:sz w:val="18"/>
              </w:rPr>
            </w:pPr>
            <w:r>
              <w:rPr>
                <w:sz w:val="18"/>
              </w:rPr>
              <w:t>2.257.560,00</w:t>
            </w:r>
          </w:p>
        </w:tc>
      </w:tr>
      <w:tr w:rsidR="00E55563" w:rsidRPr="00E05BC7" w14:paraId="2071F110" w14:textId="77777777" w:rsidTr="00637313">
        <w:trPr>
          <w:trHeight w:val="337"/>
        </w:trPr>
        <w:tc>
          <w:tcPr>
            <w:tcW w:w="6282" w:type="dxa"/>
            <w:gridSpan w:val="4"/>
            <w:shd w:val="clear" w:color="auto" w:fill="C4DFB2"/>
          </w:tcPr>
          <w:p w14:paraId="76E96A43" w14:textId="77777777" w:rsidR="00E55563" w:rsidRPr="001F0A98" w:rsidRDefault="00E55563" w:rsidP="00637313">
            <w:pPr>
              <w:pStyle w:val="TableParagraph"/>
              <w:spacing w:before="60"/>
              <w:ind w:left="108"/>
              <w:rPr>
                <w:b/>
                <w:sz w:val="18"/>
              </w:rPr>
            </w:pPr>
            <w:r>
              <w:rPr>
                <w:b/>
                <w:sz w:val="18"/>
              </w:rPr>
              <w:t>Период</w:t>
            </w:r>
            <w:r>
              <w:rPr>
                <w:b/>
                <w:sz w:val="18"/>
                <w:lang w:val="sr-Cyrl-RS"/>
              </w:rPr>
              <w:t xml:space="preserve"> </w:t>
            </w:r>
            <w:r>
              <w:rPr>
                <w:b/>
                <w:sz w:val="18"/>
              </w:rPr>
              <w:t>спровођења</w:t>
            </w:r>
            <w:r>
              <w:rPr>
                <w:b/>
                <w:sz w:val="18"/>
                <w:lang w:val="sr-Cyrl-RS"/>
              </w:rPr>
              <w:t xml:space="preserve"> </w:t>
            </w:r>
            <w:r>
              <w:rPr>
                <w:b/>
                <w:sz w:val="18"/>
              </w:rPr>
              <w:t>мере:</w:t>
            </w:r>
            <w:r>
              <w:rPr>
                <w:b/>
                <w:sz w:val="18"/>
                <w:lang w:val="sr-Cyrl-RS"/>
              </w:rPr>
              <w:t xml:space="preserve"> </w:t>
            </w:r>
            <w:r w:rsidRPr="005C3072">
              <w:rPr>
                <w:bCs/>
                <w:spacing w:val="-8"/>
                <w:sz w:val="18"/>
              </w:rPr>
              <w:t xml:space="preserve">од </w:t>
            </w:r>
            <w:r>
              <w:rPr>
                <w:bCs/>
                <w:spacing w:val="-8"/>
                <w:sz w:val="18"/>
              </w:rPr>
              <w:t>2027</w:t>
            </w:r>
            <w:r w:rsidRPr="005C3072">
              <w:rPr>
                <w:bCs/>
                <w:spacing w:val="-8"/>
                <w:sz w:val="18"/>
              </w:rPr>
              <w:t xml:space="preserve"> -до </w:t>
            </w:r>
            <w:r>
              <w:rPr>
                <w:bCs/>
                <w:spacing w:val="-8"/>
                <w:sz w:val="18"/>
              </w:rPr>
              <w:t>2030</w:t>
            </w:r>
          </w:p>
        </w:tc>
        <w:tc>
          <w:tcPr>
            <w:tcW w:w="8187" w:type="dxa"/>
            <w:gridSpan w:val="12"/>
            <w:shd w:val="clear" w:color="auto" w:fill="C4DFB2"/>
          </w:tcPr>
          <w:p w14:paraId="739E716A" w14:textId="77777777" w:rsidR="00E55563" w:rsidRPr="00E05BC7" w:rsidRDefault="00E55563" w:rsidP="00637313">
            <w:pPr>
              <w:pStyle w:val="TableParagraph"/>
              <w:spacing w:before="60"/>
              <w:ind w:left="109"/>
              <w:rPr>
                <w:b/>
                <w:sz w:val="18"/>
              </w:rPr>
            </w:pPr>
            <w:r w:rsidRPr="00E05BC7">
              <w:rPr>
                <w:b/>
                <w:spacing w:val="-2"/>
                <w:sz w:val="18"/>
              </w:rPr>
              <w:t>Тип</w:t>
            </w:r>
            <w:r>
              <w:rPr>
                <w:b/>
                <w:spacing w:val="-2"/>
                <w:sz w:val="18"/>
                <w:lang w:val="sr-Cyrl-RS"/>
              </w:rPr>
              <w:t xml:space="preserve"> </w:t>
            </w:r>
            <w:r w:rsidRPr="00E05BC7">
              <w:rPr>
                <w:b/>
                <w:spacing w:val="-2"/>
                <w:sz w:val="18"/>
              </w:rPr>
              <w:t>мере:</w:t>
            </w:r>
            <w:r>
              <w:rPr>
                <w:b/>
                <w:spacing w:val="-2"/>
                <w:sz w:val="18"/>
                <w:lang w:val="sr-Cyrl-RS"/>
              </w:rPr>
              <w:t xml:space="preserve"> </w:t>
            </w:r>
            <w:r>
              <w:rPr>
                <w:b/>
                <w:spacing w:val="-2"/>
                <w:sz w:val="18"/>
              </w:rPr>
              <w:t>обезбеђивање добара и пружање услуга</w:t>
            </w:r>
          </w:p>
        </w:tc>
      </w:tr>
      <w:tr w:rsidR="00E55563" w:rsidRPr="0095171E" w14:paraId="150372AE" w14:textId="77777777" w:rsidTr="00637313">
        <w:trPr>
          <w:trHeight w:val="434"/>
        </w:trPr>
        <w:tc>
          <w:tcPr>
            <w:tcW w:w="14469" w:type="dxa"/>
            <w:gridSpan w:val="16"/>
            <w:shd w:val="clear" w:color="auto" w:fill="C4DFB2"/>
          </w:tcPr>
          <w:p w14:paraId="4E39A889" w14:textId="77777777" w:rsidR="00E55563" w:rsidRPr="00E03FAA" w:rsidRDefault="00E55563" w:rsidP="00637313">
            <w:pPr>
              <w:pStyle w:val="TableParagraph"/>
              <w:spacing w:line="216" w:lineRule="exact"/>
              <w:ind w:left="108"/>
              <w:rPr>
                <w:sz w:val="18"/>
              </w:rPr>
            </w:pPr>
            <w:r w:rsidRPr="0095171E">
              <w:rPr>
                <w:sz w:val="18"/>
              </w:rPr>
              <w:t>Прописи</w:t>
            </w:r>
            <w:r>
              <w:rPr>
                <w:sz w:val="18"/>
                <w:lang w:val="sr-Cyrl-RS"/>
              </w:rPr>
              <w:t xml:space="preserve"> </w:t>
            </w:r>
            <w:r w:rsidRPr="0095171E">
              <w:rPr>
                <w:sz w:val="18"/>
              </w:rPr>
              <w:t>које</w:t>
            </w:r>
            <w:r>
              <w:rPr>
                <w:sz w:val="18"/>
                <w:lang w:val="sr-Cyrl-RS"/>
              </w:rPr>
              <w:t xml:space="preserve"> </w:t>
            </w:r>
            <w:r w:rsidRPr="0095171E">
              <w:rPr>
                <w:sz w:val="18"/>
              </w:rPr>
              <w:t>је</w:t>
            </w:r>
            <w:r>
              <w:rPr>
                <w:sz w:val="18"/>
                <w:lang w:val="sr-Cyrl-RS"/>
              </w:rPr>
              <w:t xml:space="preserve"> </w:t>
            </w:r>
            <w:r w:rsidRPr="0095171E">
              <w:rPr>
                <w:sz w:val="18"/>
              </w:rPr>
              <w:t>потребно</w:t>
            </w:r>
            <w:r>
              <w:rPr>
                <w:sz w:val="18"/>
                <w:lang w:val="sr-Cyrl-RS"/>
              </w:rPr>
              <w:t xml:space="preserve"> </w:t>
            </w:r>
            <w:r w:rsidRPr="0095171E">
              <w:rPr>
                <w:sz w:val="18"/>
              </w:rPr>
              <w:t>изменити/усвојити</w:t>
            </w:r>
            <w:r>
              <w:rPr>
                <w:sz w:val="18"/>
                <w:lang w:val="sr-Cyrl-RS"/>
              </w:rPr>
              <w:t xml:space="preserve"> </w:t>
            </w:r>
            <w:r w:rsidRPr="0095171E">
              <w:rPr>
                <w:sz w:val="18"/>
              </w:rPr>
              <w:t>за</w:t>
            </w:r>
            <w:r>
              <w:rPr>
                <w:sz w:val="18"/>
                <w:lang w:val="sr-Cyrl-RS"/>
              </w:rPr>
              <w:t xml:space="preserve"> </w:t>
            </w:r>
            <w:r w:rsidRPr="0095171E">
              <w:rPr>
                <w:sz w:val="18"/>
              </w:rPr>
              <w:t>спровођење</w:t>
            </w:r>
            <w:r>
              <w:rPr>
                <w:sz w:val="18"/>
                <w:lang w:val="sr-Cyrl-RS"/>
              </w:rPr>
              <w:t xml:space="preserve"> </w:t>
            </w:r>
            <w:r w:rsidRPr="0095171E">
              <w:rPr>
                <w:spacing w:val="-2"/>
                <w:sz w:val="18"/>
              </w:rPr>
              <w:t>мере</w:t>
            </w:r>
            <w:r>
              <w:rPr>
                <w:spacing w:val="-2"/>
                <w:sz w:val="18"/>
              </w:rPr>
              <w:t xml:space="preserve"> (ако је потребно):</w:t>
            </w:r>
            <w:r>
              <w:rPr>
                <w:spacing w:val="-2"/>
                <w:sz w:val="18"/>
                <w:lang w:val="sr-Cyrl-RS"/>
              </w:rPr>
              <w:t xml:space="preserve"> Релевантне л</w:t>
            </w:r>
            <w:r w:rsidRPr="00F30F1D">
              <w:rPr>
                <w:spacing w:val="-2"/>
                <w:sz w:val="18"/>
              </w:rPr>
              <w:t xml:space="preserve">окалне </w:t>
            </w:r>
            <w:r>
              <w:rPr>
                <w:spacing w:val="-2"/>
                <w:sz w:val="18"/>
                <w:lang w:val="sr-Cyrl-RS"/>
              </w:rPr>
              <w:t>јавне политике</w:t>
            </w:r>
            <w:r w:rsidRPr="00F30F1D">
              <w:rPr>
                <w:spacing w:val="-2"/>
                <w:sz w:val="18"/>
              </w:rPr>
              <w:t xml:space="preserve"> Општине Топола</w:t>
            </w:r>
          </w:p>
        </w:tc>
      </w:tr>
      <w:tr w:rsidR="00E55563" w:rsidRPr="00F33D84" w14:paraId="1426FEA2" w14:textId="77777777" w:rsidTr="00637313">
        <w:trPr>
          <w:trHeight w:val="1266"/>
        </w:trPr>
        <w:tc>
          <w:tcPr>
            <w:tcW w:w="3686" w:type="dxa"/>
            <w:shd w:val="clear" w:color="auto" w:fill="D1D1D1"/>
          </w:tcPr>
          <w:p w14:paraId="405327B2" w14:textId="77777777" w:rsidR="00E55563" w:rsidRPr="00AB59C6" w:rsidRDefault="00E55563" w:rsidP="00637313">
            <w:pPr>
              <w:pStyle w:val="TableParagraph"/>
              <w:rPr>
                <w:sz w:val="18"/>
              </w:rPr>
            </w:pPr>
          </w:p>
          <w:p w14:paraId="5126B121" w14:textId="77777777" w:rsidR="00E55563" w:rsidRPr="00AB59C6" w:rsidRDefault="00E55563" w:rsidP="00637313">
            <w:pPr>
              <w:pStyle w:val="TableParagraph"/>
              <w:spacing w:before="89"/>
              <w:rPr>
                <w:sz w:val="18"/>
              </w:rPr>
            </w:pPr>
          </w:p>
          <w:p w14:paraId="5466142E" w14:textId="77777777" w:rsidR="00E55563" w:rsidRPr="00562790" w:rsidRDefault="00E55563" w:rsidP="00637313">
            <w:pPr>
              <w:pStyle w:val="TableParagraph"/>
              <w:ind w:left="108"/>
              <w:rPr>
                <w:b/>
                <w:sz w:val="18"/>
              </w:rPr>
            </w:pPr>
            <w:r w:rsidRPr="008F7ADF">
              <w:rPr>
                <w:b/>
                <w:sz w:val="18"/>
              </w:rPr>
              <w:t>Показатељ(и)</w:t>
            </w:r>
            <w:r>
              <w:rPr>
                <w:b/>
                <w:sz w:val="18"/>
                <w:lang w:val="sr-Cyrl-RS"/>
              </w:rPr>
              <w:t xml:space="preserve"> </w:t>
            </w:r>
            <w:r w:rsidRPr="008F7ADF">
              <w:rPr>
                <w:b/>
                <w:sz w:val="18"/>
              </w:rPr>
              <w:t>на</w:t>
            </w:r>
            <w:r>
              <w:rPr>
                <w:b/>
                <w:sz w:val="18"/>
                <w:lang w:val="sr-Cyrl-RS"/>
              </w:rPr>
              <w:t xml:space="preserve"> </w:t>
            </w:r>
            <w:r w:rsidRPr="008F7ADF">
              <w:rPr>
                <w:b/>
                <w:sz w:val="18"/>
              </w:rPr>
              <w:t>нивоу</w:t>
            </w:r>
            <w:r>
              <w:rPr>
                <w:b/>
                <w:sz w:val="18"/>
                <w:lang w:val="sr-Cyrl-RS"/>
              </w:rPr>
              <w:t xml:space="preserve"> </w:t>
            </w:r>
            <w:r>
              <w:rPr>
                <w:b/>
                <w:sz w:val="18"/>
              </w:rPr>
              <w:t>мере</w:t>
            </w:r>
          </w:p>
        </w:tc>
        <w:tc>
          <w:tcPr>
            <w:tcW w:w="1559" w:type="dxa"/>
            <w:gridSpan w:val="2"/>
            <w:shd w:val="clear" w:color="auto" w:fill="D1D1D1"/>
          </w:tcPr>
          <w:p w14:paraId="6B2116B4" w14:textId="77777777" w:rsidR="00E55563" w:rsidRPr="008F7ADF" w:rsidRDefault="00E55563" w:rsidP="00637313">
            <w:pPr>
              <w:pStyle w:val="TableParagraph"/>
              <w:spacing w:before="197"/>
              <w:rPr>
                <w:sz w:val="18"/>
              </w:rPr>
            </w:pPr>
          </w:p>
          <w:p w14:paraId="6F70EA1A"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59D1EB3E" w14:textId="77777777" w:rsidR="00E55563" w:rsidRDefault="00E55563" w:rsidP="00637313">
            <w:pPr>
              <w:pStyle w:val="TableParagraph"/>
              <w:spacing w:before="197"/>
              <w:rPr>
                <w:sz w:val="18"/>
              </w:rPr>
            </w:pPr>
          </w:p>
          <w:p w14:paraId="653A96D8" w14:textId="77777777" w:rsidR="00E55563" w:rsidRDefault="00E55563" w:rsidP="00637313">
            <w:pPr>
              <w:pStyle w:val="TableParagraph"/>
              <w:ind w:right="321"/>
              <w:jc w:val="center"/>
              <w:rPr>
                <w:b/>
                <w:spacing w:val="-2"/>
                <w:sz w:val="18"/>
              </w:rPr>
            </w:pPr>
            <w:r>
              <w:rPr>
                <w:b/>
                <w:spacing w:val="-2"/>
                <w:sz w:val="18"/>
              </w:rPr>
              <w:t xml:space="preserve">Извор </w:t>
            </w:r>
          </w:p>
          <w:p w14:paraId="13B9B6D6"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56A7E577" w14:textId="77777777" w:rsidR="00E55563" w:rsidRDefault="00E55563" w:rsidP="00637313">
            <w:pPr>
              <w:pStyle w:val="TableParagraph"/>
              <w:ind w:left="72"/>
              <w:jc w:val="center"/>
              <w:rPr>
                <w:b/>
                <w:sz w:val="18"/>
              </w:rPr>
            </w:pPr>
          </w:p>
          <w:p w14:paraId="021AE924" w14:textId="77777777" w:rsidR="00E55563" w:rsidRDefault="00E55563" w:rsidP="00637313">
            <w:pPr>
              <w:pStyle w:val="TableParagraph"/>
              <w:ind w:left="72"/>
              <w:jc w:val="center"/>
              <w:rPr>
                <w:b/>
                <w:sz w:val="18"/>
              </w:rPr>
            </w:pPr>
          </w:p>
          <w:p w14:paraId="5D6EB490"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7B11D1C7" w14:textId="77777777" w:rsidR="00E55563" w:rsidRDefault="00E55563" w:rsidP="00637313">
            <w:pPr>
              <w:pStyle w:val="TableParagraph"/>
              <w:rPr>
                <w:b/>
                <w:sz w:val="18"/>
              </w:rPr>
            </w:pPr>
          </w:p>
          <w:p w14:paraId="75A9AB7D" w14:textId="77777777" w:rsidR="00E55563" w:rsidRDefault="00E55563" w:rsidP="00637313">
            <w:pPr>
              <w:pStyle w:val="TableParagraph"/>
              <w:rPr>
                <w:b/>
                <w:sz w:val="18"/>
              </w:rPr>
            </w:pPr>
          </w:p>
          <w:p w14:paraId="0924BF58"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61CD39DB" w14:textId="77777777" w:rsidR="00E55563" w:rsidRDefault="00E55563" w:rsidP="00637313">
            <w:pPr>
              <w:pStyle w:val="TableParagraph"/>
              <w:ind w:left="474" w:hanging="323"/>
              <w:jc w:val="both"/>
              <w:rPr>
                <w:b/>
                <w:sz w:val="18"/>
              </w:rPr>
            </w:pPr>
          </w:p>
          <w:p w14:paraId="19316AD1" w14:textId="77777777" w:rsidR="00E55563" w:rsidRDefault="00E55563" w:rsidP="00637313">
            <w:pPr>
              <w:pStyle w:val="TableParagraph"/>
              <w:ind w:left="474" w:hanging="323"/>
              <w:jc w:val="both"/>
              <w:rPr>
                <w:b/>
                <w:sz w:val="18"/>
              </w:rPr>
            </w:pPr>
          </w:p>
          <w:p w14:paraId="17DB88C1"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5C1A09C3" w14:textId="77777777" w:rsidR="00E55563" w:rsidRDefault="00E55563" w:rsidP="00637313">
            <w:pPr>
              <w:pStyle w:val="TableParagraph"/>
              <w:ind w:left="474" w:hanging="323"/>
              <w:jc w:val="both"/>
              <w:rPr>
                <w:b/>
                <w:sz w:val="18"/>
              </w:rPr>
            </w:pPr>
          </w:p>
          <w:p w14:paraId="6DF559C6" w14:textId="77777777" w:rsidR="00E55563" w:rsidRDefault="00E55563" w:rsidP="00637313">
            <w:pPr>
              <w:pStyle w:val="TableParagraph"/>
              <w:ind w:left="474" w:hanging="323"/>
              <w:jc w:val="both"/>
              <w:rPr>
                <w:b/>
                <w:sz w:val="18"/>
              </w:rPr>
            </w:pPr>
          </w:p>
          <w:p w14:paraId="7881FC42"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2DB76F95" w14:textId="77777777" w:rsidR="00E55563" w:rsidRDefault="00E55563" w:rsidP="00637313">
            <w:pPr>
              <w:pStyle w:val="TableParagraph"/>
              <w:ind w:left="474" w:hanging="323"/>
              <w:jc w:val="both"/>
              <w:rPr>
                <w:b/>
                <w:sz w:val="18"/>
              </w:rPr>
            </w:pPr>
          </w:p>
          <w:p w14:paraId="7140677D" w14:textId="77777777" w:rsidR="00E55563" w:rsidRDefault="00E55563" w:rsidP="00637313">
            <w:pPr>
              <w:pStyle w:val="TableParagraph"/>
              <w:ind w:left="474" w:hanging="323"/>
              <w:jc w:val="both"/>
              <w:rPr>
                <w:b/>
                <w:sz w:val="18"/>
              </w:rPr>
            </w:pPr>
          </w:p>
          <w:p w14:paraId="4ECF27BC" w14:textId="77777777" w:rsidR="00E55563" w:rsidRPr="00F33D84" w:rsidRDefault="00E55563" w:rsidP="00637313">
            <w:pPr>
              <w:pStyle w:val="TableParagraph"/>
              <w:jc w:val="center"/>
              <w:rPr>
                <w:b/>
                <w:sz w:val="18"/>
              </w:rPr>
            </w:pPr>
            <w:r>
              <w:rPr>
                <w:b/>
                <w:sz w:val="18"/>
              </w:rPr>
              <w:t>Циљана вредност у 2029.</w:t>
            </w:r>
          </w:p>
        </w:tc>
        <w:tc>
          <w:tcPr>
            <w:tcW w:w="1355" w:type="dxa"/>
            <w:gridSpan w:val="2"/>
            <w:shd w:val="clear" w:color="auto" w:fill="D1D1D1"/>
          </w:tcPr>
          <w:p w14:paraId="7C3444EA" w14:textId="77777777" w:rsidR="00E55563" w:rsidRDefault="00E55563" w:rsidP="00637313">
            <w:pPr>
              <w:pStyle w:val="TableParagraph"/>
              <w:ind w:left="474" w:hanging="323"/>
              <w:jc w:val="both"/>
              <w:rPr>
                <w:b/>
                <w:sz w:val="18"/>
              </w:rPr>
            </w:pPr>
          </w:p>
          <w:p w14:paraId="7C44BB3E" w14:textId="77777777" w:rsidR="00E55563" w:rsidRDefault="00E55563" w:rsidP="00637313">
            <w:pPr>
              <w:pStyle w:val="TableParagraph"/>
              <w:jc w:val="both"/>
              <w:rPr>
                <w:b/>
                <w:sz w:val="18"/>
              </w:rPr>
            </w:pPr>
          </w:p>
          <w:p w14:paraId="73D02BA3" w14:textId="77777777" w:rsidR="00E55563" w:rsidRPr="00F33D84" w:rsidRDefault="00E55563" w:rsidP="00637313">
            <w:pPr>
              <w:pStyle w:val="TableParagraph"/>
              <w:jc w:val="center"/>
              <w:rPr>
                <w:b/>
                <w:sz w:val="18"/>
              </w:rPr>
            </w:pPr>
            <w:r>
              <w:rPr>
                <w:b/>
                <w:sz w:val="18"/>
              </w:rPr>
              <w:t>Циљана вредност у 2030.</w:t>
            </w:r>
          </w:p>
        </w:tc>
      </w:tr>
      <w:tr w:rsidR="00E55563" w:rsidRPr="006152A0" w14:paraId="04ECC713" w14:textId="77777777" w:rsidTr="00637313">
        <w:trPr>
          <w:trHeight w:val="987"/>
        </w:trPr>
        <w:tc>
          <w:tcPr>
            <w:tcW w:w="3686" w:type="dxa"/>
          </w:tcPr>
          <w:p w14:paraId="37034E6A" w14:textId="77777777" w:rsidR="00E55563" w:rsidRPr="00EA71B5" w:rsidRDefault="00E55563" w:rsidP="00637313">
            <w:pPr>
              <w:pStyle w:val="TableParagraph"/>
              <w:spacing w:before="101" w:line="244" w:lineRule="auto"/>
              <w:rPr>
                <w:sz w:val="18"/>
                <w:lang w:val="sr-Cyrl-RS"/>
              </w:rPr>
            </w:pPr>
            <w:r>
              <w:rPr>
                <w:sz w:val="18"/>
              </w:rPr>
              <w:lastRenderedPageBreak/>
              <w:t xml:space="preserve">Број реализованих иницијатива социјалног укључивања деце и младих </w:t>
            </w:r>
            <w:r>
              <w:rPr>
                <w:sz w:val="18"/>
                <w:lang w:val="sr-Cyrl-RS"/>
              </w:rPr>
              <w:t>годишње</w:t>
            </w:r>
          </w:p>
        </w:tc>
        <w:tc>
          <w:tcPr>
            <w:tcW w:w="1559" w:type="dxa"/>
            <w:gridSpan w:val="2"/>
          </w:tcPr>
          <w:p w14:paraId="14E40FE1" w14:textId="77777777" w:rsidR="00E55563" w:rsidRPr="006152A0" w:rsidRDefault="00E55563" w:rsidP="00637313">
            <w:pPr>
              <w:pStyle w:val="TableParagraph"/>
              <w:spacing w:before="120"/>
              <w:rPr>
                <w:sz w:val="18"/>
              </w:rPr>
            </w:pPr>
            <w:r>
              <w:rPr>
                <w:sz w:val="18"/>
              </w:rPr>
              <w:t>Број</w:t>
            </w:r>
          </w:p>
        </w:tc>
        <w:tc>
          <w:tcPr>
            <w:tcW w:w="1771" w:type="dxa"/>
            <w:gridSpan w:val="2"/>
          </w:tcPr>
          <w:p w14:paraId="0C41D646" w14:textId="77777777" w:rsidR="00E55563" w:rsidRPr="006152A0" w:rsidRDefault="00E55563" w:rsidP="00637313">
            <w:pPr>
              <w:pStyle w:val="TableParagraph"/>
              <w:spacing w:before="59"/>
              <w:ind w:right="225"/>
              <w:rPr>
                <w:sz w:val="18"/>
              </w:rPr>
            </w:pPr>
            <w:r>
              <w:rPr>
                <w:sz w:val="18"/>
              </w:rPr>
              <w:t>Извештај о реализацији пројекта</w:t>
            </w:r>
          </w:p>
        </w:tc>
        <w:tc>
          <w:tcPr>
            <w:tcW w:w="1219" w:type="dxa"/>
          </w:tcPr>
          <w:p w14:paraId="54C6035C" w14:textId="77777777" w:rsidR="00E55563" w:rsidRPr="006152A0" w:rsidRDefault="00E55563" w:rsidP="00637313">
            <w:pPr>
              <w:pStyle w:val="TableParagraph"/>
              <w:rPr>
                <w:sz w:val="18"/>
              </w:rPr>
            </w:pPr>
            <w:r>
              <w:rPr>
                <w:sz w:val="18"/>
              </w:rPr>
              <w:t>0</w:t>
            </w:r>
          </w:p>
        </w:tc>
        <w:tc>
          <w:tcPr>
            <w:tcW w:w="1220" w:type="dxa"/>
            <w:gridSpan w:val="2"/>
          </w:tcPr>
          <w:p w14:paraId="4B7BC8A6" w14:textId="77777777" w:rsidR="00E55563" w:rsidRPr="006152A0" w:rsidRDefault="00E55563" w:rsidP="00637313">
            <w:pPr>
              <w:pStyle w:val="TableParagraph"/>
              <w:rPr>
                <w:sz w:val="18"/>
              </w:rPr>
            </w:pPr>
            <w:r>
              <w:rPr>
                <w:sz w:val="18"/>
              </w:rPr>
              <w:t>0</w:t>
            </w:r>
          </w:p>
        </w:tc>
        <w:tc>
          <w:tcPr>
            <w:tcW w:w="1220" w:type="dxa"/>
            <w:gridSpan w:val="2"/>
          </w:tcPr>
          <w:p w14:paraId="66CD552E" w14:textId="77777777" w:rsidR="00E55563" w:rsidRPr="006152A0" w:rsidRDefault="00E55563" w:rsidP="00637313">
            <w:pPr>
              <w:pStyle w:val="TableParagraph"/>
              <w:rPr>
                <w:sz w:val="18"/>
              </w:rPr>
            </w:pPr>
            <w:r>
              <w:rPr>
                <w:sz w:val="18"/>
              </w:rPr>
              <w:t>1</w:t>
            </w:r>
          </w:p>
        </w:tc>
        <w:tc>
          <w:tcPr>
            <w:tcW w:w="1219" w:type="dxa"/>
            <w:gridSpan w:val="2"/>
          </w:tcPr>
          <w:p w14:paraId="6E49AD7C" w14:textId="77777777" w:rsidR="00E55563" w:rsidRPr="006152A0" w:rsidRDefault="00E55563" w:rsidP="00637313">
            <w:pPr>
              <w:pStyle w:val="TableParagraph"/>
              <w:rPr>
                <w:sz w:val="18"/>
              </w:rPr>
            </w:pPr>
            <w:r>
              <w:rPr>
                <w:sz w:val="18"/>
              </w:rPr>
              <w:t>1</w:t>
            </w:r>
          </w:p>
        </w:tc>
        <w:tc>
          <w:tcPr>
            <w:tcW w:w="1220" w:type="dxa"/>
            <w:gridSpan w:val="2"/>
          </w:tcPr>
          <w:p w14:paraId="1B915DD8" w14:textId="77777777" w:rsidR="00E55563" w:rsidRPr="006152A0" w:rsidRDefault="00E55563" w:rsidP="00637313">
            <w:pPr>
              <w:pStyle w:val="TableParagraph"/>
              <w:rPr>
                <w:sz w:val="18"/>
              </w:rPr>
            </w:pPr>
            <w:r>
              <w:rPr>
                <w:sz w:val="18"/>
              </w:rPr>
              <w:t>2</w:t>
            </w:r>
          </w:p>
        </w:tc>
        <w:tc>
          <w:tcPr>
            <w:tcW w:w="1355" w:type="dxa"/>
            <w:gridSpan w:val="2"/>
          </w:tcPr>
          <w:p w14:paraId="32C9DB3F" w14:textId="77777777" w:rsidR="00E55563" w:rsidRPr="006152A0" w:rsidRDefault="00E55563" w:rsidP="00637313">
            <w:pPr>
              <w:pStyle w:val="TableParagraph"/>
              <w:rPr>
                <w:sz w:val="18"/>
              </w:rPr>
            </w:pPr>
            <w:r>
              <w:rPr>
                <w:sz w:val="18"/>
              </w:rPr>
              <w:t>2</w:t>
            </w:r>
          </w:p>
        </w:tc>
      </w:tr>
      <w:tr w:rsidR="00E55563" w:rsidRPr="006152A0" w14:paraId="554347CF" w14:textId="77777777" w:rsidTr="00637313">
        <w:trPr>
          <w:trHeight w:val="987"/>
        </w:trPr>
        <w:tc>
          <w:tcPr>
            <w:tcW w:w="3686" w:type="dxa"/>
          </w:tcPr>
          <w:p w14:paraId="0A9DC673" w14:textId="77777777" w:rsidR="00E55563" w:rsidRPr="00EA71B5" w:rsidRDefault="00E55563" w:rsidP="00637313">
            <w:pPr>
              <w:pStyle w:val="TableParagraph"/>
              <w:spacing w:before="101" w:line="244" w:lineRule="auto"/>
              <w:rPr>
                <w:sz w:val="18"/>
                <w:lang w:val="sr-Cyrl-RS"/>
              </w:rPr>
            </w:pPr>
            <w:r>
              <w:rPr>
                <w:sz w:val="18"/>
              </w:rPr>
              <w:t>Број деце и младих обухваћених подржаним иницијативама</w:t>
            </w:r>
            <w:r>
              <w:rPr>
                <w:sz w:val="18"/>
                <w:lang w:val="sr-Cyrl-RS"/>
              </w:rPr>
              <w:t xml:space="preserve"> годишње</w:t>
            </w:r>
          </w:p>
        </w:tc>
        <w:tc>
          <w:tcPr>
            <w:tcW w:w="1559" w:type="dxa"/>
            <w:gridSpan w:val="2"/>
          </w:tcPr>
          <w:p w14:paraId="61D2D323" w14:textId="77777777" w:rsidR="00E55563" w:rsidRDefault="00E55563" w:rsidP="00637313">
            <w:pPr>
              <w:pStyle w:val="TableParagraph"/>
              <w:spacing w:before="120"/>
              <w:rPr>
                <w:sz w:val="18"/>
              </w:rPr>
            </w:pPr>
            <w:r>
              <w:rPr>
                <w:sz w:val="18"/>
              </w:rPr>
              <w:t>Број</w:t>
            </w:r>
          </w:p>
        </w:tc>
        <w:tc>
          <w:tcPr>
            <w:tcW w:w="1771" w:type="dxa"/>
            <w:gridSpan w:val="2"/>
          </w:tcPr>
          <w:p w14:paraId="6FFAC9BE" w14:textId="77777777" w:rsidR="00E55563" w:rsidRDefault="00E55563" w:rsidP="00637313">
            <w:pPr>
              <w:pStyle w:val="TableParagraph"/>
              <w:spacing w:before="59"/>
              <w:ind w:right="225"/>
              <w:rPr>
                <w:sz w:val="18"/>
              </w:rPr>
            </w:pPr>
            <w:r w:rsidRPr="00161AA6">
              <w:rPr>
                <w:sz w:val="18"/>
              </w:rPr>
              <w:t>Извештај о реализацији пројекта</w:t>
            </w:r>
          </w:p>
        </w:tc>
        <w:tc>
          <w:tcPr>
            <w:tcW w:w="1219" w:type="dxa"/>
          </w:tcPr>
          <w:p w14:paraId="031A6AAC" w14:textId="77777777" w:rsidR="00E55563" w:rsidRPr="006152A0" w:rsidRDefault="00E55563" w:rsidP="00637313">
            <w:pPr>
              <w:pStyle w:val="TableParagraph"/>
              <w:rPr>
                <w:sz w:val="18"/>
              </w:rPr>
            </w:pPr>
            <w:r>
              <w:rPr>
                <w:sz w:val="18"/>
              </w:rPr>
              <w:t>0</w:t>
            </w:r>
          </w:p>
        </w:tc>
        <w:tc>
          <w:tcPr>
            <w:tcW w:w="1220" w:type="dxa"/>
            <w:gridSpan w:val="2"/>
          </w:tcPr>
          <w:p w14:paraId="277B0AA6" w14:textId="77777777" w:rsidR="00E55563" w:rsidRPr="006152A0" w:rsidRDefault="00E55563" w:rsidP="00637313">
            <w:pPr>
              <w:pStyle w:val="TableParagraph"/>
              <w:rPr>
                <w:sz w:val="18"/>
              </w:rPr>
            </w:pPr>
            <w:r>
              <w:rPr>
                <w:sz w:val="18"/>
              </w:rPr>
              <w:t>0</w:t>
            </w:r>
          </w:p>
        </w:tc>
        <w:tc>
          <w:tcPr>
            <w:tcW w:w="1220" w:type="dxa"/>
            <w:gridSpan w:val="2"/>
          </w:tcPr>
          <w:p w14:paraId="365444B2" w14:textId="77777777" w:rsidR="00E55563" w:rsidRPr="006152A0" w:rsidRDefault="00E55563" w:rsidP="00637313">
            <w:pPr>
              <w:pStyle w:val="TableParagraph"/>
              <w:rPr>
                <w:sz w:val="18"/>
              </w:rPr>
            </w:pPr>
            <w:r>
              <w:rPr>
                <w:sz w:val="18"/>
              </w:rPr>
              <w:t>10</w:t>
            </w:r>
          </w:p>
        </w:tc>
        <w:tc>
          <w:tcPr>
            <w:tcW w:w="1219" w:type="dxa"/>
            <w:gridSpan w:val="2"/>
          </w:tcPr>
          <w:p w14:paraId="59DC2898" w14:textId="77777777" w:rsidR="00E55563" w:rsidRPr="006152A0" w:rsidRDefault="00E55563" w:rsidP="00637313">
            <w:pPr>
              <w:pStyle w:val="TableParagraph"/>
              <w:rPr>
                <w:sz w:val="18"/>
              </w:rPr>
            </w:pPr>
            <w:r>
              <w:rPr>
                <w:sz w:val="18"/>
              </w:rPr>
              <w:t>10</w:t>
            </w:r>
          </w:p>
        </w:tc>
        <w:tc>
          <w:tcPr>
            <w:tcW w:w="1220" w:type="dxa"/>
            <w:gridSpan w:val="2"/>
          </w:tcPr>
          <w:p w14:paraId="6E0E3771" w14:textId="77777777" w:rsidR="00E55563" w:rsidRPr="006152A0" w:rsidRDefault="00E55563" w:rsidP="00637313">
            <w:pPr>
              <w:pStyle w:val="TableParagraph"/>
              <w:rPr>
                <w:sz w:val="18"/>
              </w:rPr>
            </w:pPr>
            <w:r>
              <w:rPr>
                <w:sz w:val="18"/>
              </w:rPr>
              <w:t>20</w:t>
            </w:r>
          </w:p>
        </w:tc>
        <w:tc>
          <w:tcPr>
            <w:tcW w:w="1355" w:type="dxa"/>
            <w:gridSpan w:val="2"/>
          </w:tcPr>
          <w:p w14:paraId="3271DD4B" w14:textId="77777777" w:rsidR="00E55563" w:rsidRPr="006152A0" w:rsidRDefault="00E55563" w:rsidP="00637313">
            <w:pPr>
              <w:pStyle w:val="TableParagraph"/>
              <w:rPr>
                <w:sz w:val="18"/>
              </w:rPr>
            </w:pPr>
            <w:r>
              <w:rPr>
                <w:sz w:val="18"/>
              </w:rPr>
              <w:t>20</w:t>
            </w:r>
          </w:p>
        </w:tc>
      </w:tr>
      <w:tr w:rsidR="00E55563" w:rsidRPr="006152A0" w14:paraId="738DEFDE" w14:textId="77777777" w:rsidTr="00637313">
        <w:trPr>
          <w:trHeight w:val="987"/>
        </w:trPr>
        <w:tc>
          <w:tcPr>
            <w:tcW w:w="3686" w:type="dxa"/>
          </w:tcPr>
          <w:p w14:paraId="1126A792" w14:textId="77777777" w:rsidR="00E55563" w:rsidRPr="00EA71B5" w:rsidRDefault="00E55563" w:rsidP="00637313">
            <w:pPr>
              <w:pStyle w:val="TableParagraph"/>
              <w:spacing w:before="101" w:line="244" w:lineRule="auto"/>
              <w:rPr>
                <w:sz w:val="18"/>
                <w:lang w:val="sr-Cyrl-RS"/>
              </w:rPr>
            </w:pPr>
            <w:r>
              <w:rPr>
                <w:sz w:val="18"/>
              </w:rPr>
              <w:t>Број реализованих иницијатива социјалног укључивања одраслих и старих</w:t>
            </w:r>
            <w:r>
              <w:rPr>
                <w:sz w:val="18"/>
                <w:lang w:val="sr-Cyrl-RS"/>
              </w:rPr>
              <w:t xml:space="preserve"> годишње</w:t>
            </w:r>
          </w:p>
        </w:tc>
        <w:tc>
          <w:tcPr>
            <w:tcW w:w="1559" w:type="dxa"/>
            <w:gridSpan w:val="2"/>
          </w:tcPr>
          <w:p w14:paraId="12F73793" w14:textId="77777777" w:rsidR="00E55563" w:rsidRDefault="00E55563" w:rsidP="00637313">
            <w:pPr>
              <w:pStyle w:val="TableParagraph"/>
              <w:spacing w:before="120"/>
              <w:rPr>
                <w:sz w:val="18"/>
              </w:rPr>
            </w:pPr>
            <w:r>
              <w:rPr>
                <w:sz w:val="18"/>
              </w:rPr>
              <w:t>Број</w:t>
            </w:r>
          </w:p>
        </w:tc>
        <w:tc>
          <w:tcPr>
            <w:tcW w:w="1771" w:type="dxa"/>
            <w:gridSpan w:val="2"/>
          </w:tcPr>
          <w:p w14:paraId="311BCA56" w14:textId="77777777" w:rsidR="00E55563" w:rsidRDefault="00E55563" w:rsidP="00637313">
            <w:pPr>
              <w:pStyle w:val="TableParagraph"/>
              <w:spacing w:before="59"/>
              <w:ind w:right="225"/>
              <w:rPr>
                <w:sz w:val="18"/>
              </w:rPr>
            </w:pPr>
            <w:r w:rsidRPr="00161AA6">
              <w:rPr>
                <w:sz w:val="18"/>
              </w:rPr>
              <w:t>Извештај о реализацији пројекта</w:t>
            </w:r>
          </w:p>
        </w:tc>
        <w:tc>
          <w:tcPr>
            <w:tcW w:w="1219" w:type="dxa"/>
          </w:tcPr>
          <w:p w14:paraId="122E071B" w14:textId="77777777" w:rsidR="00E55563" w:rsidRPr="006152A0" w:rsidRDefault="00E55563" w:rsidP="00637313">
            <w:pPr>
              <w:pStyle w:val="TableParagraph"/>
              <w:rPr>
                <w:sz w:val="18"/>
              </w:rPr>
            </w:pPr>
            <w:r>
              <w:rPr>
                <w:sz w:val="18"/>
              </w:rPr>
              <w:t>0</w:t>
            </w:r>
          </w:p>
        </w:tc>
        <w:tc>
          <w:tcPr>
            <w:tcW w:w="1220" w:type="dxa"/>
            <w:gridSpan w:val="2"/>
          </w:tcPr>
          <w:p w14:paraId="0AD363B0" w14:textId="77777777" w:rsidR="00E55563" w:rsidRPr="006152A0" w:rsidRDefault="00E55563" w:rsidP="00637313">
            <w:pPr>
              <w:pStyle w:val="TableParagraph"/>
              <w:rPr>
                <w:sz w:val="18"/>
              </w:rPr>
            </w:pPr>
            <w:r>
              <w:rPr>
                <w:sz w:val="18"/>
              </w:rPr>
              <w:t>0</w:t>
            </w:r>
          </w:p>
        </w:tc>
        <w:tc>
          <w:tcPr>
            <w:tcW w:w="1220" w:type="dxa"/>
            <w:gridSpan w:val="2"/>
          </w:tcPr>
          <w:p w14:paraId="6AA41859" w14:textId="77777777" w:rsidR="00E55563" w:rsidRPr="006152A0" w:rsidRDefault="00E55563" w:rsidP="00637313">
            <w:pPr>
              <w:pStyle w:val="TableParagraph"/>
              <w:rPr>
                <w:sz w:val="18"/>
              </w:rPr>
            </w:pPr>
            <w:r>
              <w:rPr>
                <w:sz w:val="18"/>
              </w:rPr>
              <w:t>1</w:t>
            </w:r>
          </w:p>
        </w:tc>
        <w:tc>
          <w:tcPr>
            <w:tcW w:w="1219" w:type="dxa"/>
            <w:gridSpan w:val="2"/>
          </w:tcPr>
          <w:p w14:paraId="3446FE20" w14:textId="77777777" w:rsidR="00E55563" w:rsidRPr="006152A0" w:rsidRDefault="00E55563" w:rsidP="00637313">
            <w:pPr>
              <w:pStyle w:val="TableParagraph"/>
              <w:rPr>
                <w:sz w:val="18"/>
              </w:rPr>
            </w:pPr>
            <w:r>
              <w:rPr>
                <w:sz w:val="18"/>
              </w:rPr>
              <w:t>1</w:t>
            </w:r>
          </w:p>
        </w:tc>
        <w:tc>
          <w:tcPr>
            <w:tcW w:w="1220" w:type="dxa"/>
            <w:gridSpan w:val="2"/>
          </w:tcPr>
          <w:p w14:paraId="228FEBC4" w14:textId="77777777" w:rsidR="00E55563" w:rsidRPr="006152A0" w:rsidRDefault="00E55563" w:rsidP="00637313">
            <w:pPr>
              <w:pStyle w:val="TableParagraph"/>
              <w:rPr>
                <w:sz w:val="18"/>
              </w:rPr>
            </w:pPr>
            <w:r>
              <w:rPr>
                <w:sz w:val="18"/>
              </w:rPr>
              <w:t>2</w:t>
            </w:r>
          </w:p>
        </w:tc>
        <w:tc>
          <w:tcPr>
            <w:tcW w:w="1355" w:type="dxa"/>
            <w:gridSpan w:val="2"/>
          </w:tcPr>
          <w:p w14:paraId="06548564" w14:textId="77777777" w:rsidR="00E55563" w:rsidRPr="006152A0" w:rsidRDefault="00E55563" w:rsidP="00637313">
            <w:pPr>
              <w:pStyle w:val="TableParagraph"/>
              <w:rPr>
                <w:sz w:val="18"/>
              </w:rPr>
            </w:pPr>
            <w:r>
              <w:rPr>
                <w:sz w:val="18"/>
              </w:rPr>
              <w:t>2</w:t>
            </w:r>
          </w:p>
        </w:tc>
      </w:tr>
      <w:tr w:rsidR="00E55563" w:rsidRPr="006152A0" w14:paraId="7606D8D8" w14:textId="77777777" w:rsidTr="00637313">
        <w:trPr>
          <w:trHeight w:val="987"/>
        </w:trPr>
        <w:tc>
          <w:tcPr>
            <w:tcW w:w="3686" w:type="dxa"/>
          </w:tcPr>
          <w:p w14:paraId="27380DBD" w14:textId="77777777" w:rsidR="00E55563" w:rsidRPr="00EA71B5" w:rsidRDefault="00E55563" w:rsidP="00637313">
            <w:pPr>
              <w:pStyle w:val="TableParagraph"/>
              <w:spacing w:before="101" w:line="244" w:lineRule="auto"/>
              <w:rPr>
                <w:sz w:val="18"/>
                <w:lang w:val="sr-Cyrl-RS"/>
              </w:rPr>
            </w:pPr>
            <w:r>
              <w:rPr>
                <w:sz w:val="18"/>
              </w:rPr>
              <w:t>Број одраслих и старих обухваћених подржаним иницијативама</w:t>
            </w:r>
            <w:r>
              <w:rPr>
                <w:sz w:val="18"/>
                <w:lang w:val="sr-Cyrl-RS"/>
              </w:rPr>
              <w:t xml:space="preserve"> годишње</w:t>
            </w:r>
          </w:p>
        </w:tc>
        <w:tc>
          <w:tcPr>
            <w:tcW w:w="1559" w:type="dxa"/>
            <w:gridSpan w:val="2"/>
          </w:tcPr>
          <w:p w14:paraId="2C73C954" w14:textId="77777777" w:rsidR="00E55563" w:rsidRDefault="00E55563" w:rsidP="00637313">
            <w:pPr>
              <w:pStyle w:val="TableParagraph"/>
              <w:spacing w:before="120"/>
              <w:rPr>
                <w:sz w:val="18"/>
              </w:rPr>
            </w:pPr>
            <w:r>
              <w:rPr>
                <w:sz w:val="18"/>
              </w:rPr>
              <w:t>Број</w:t>
            </w:r>
          </w:p>
        </w:tc>
        <w:tc>
          <w:tcPr>
            <w:tcW w:w="1771" w:type="dxa"/>
            <w:gridSpan w:val="2"/>
          </w:tcPr>
          <w:p w14:paraId="70FF61CC" w14:textId="77777777" w:rsidR="00E55563" w:rsidRDefault="00E55563" w:rsidP="00637313">
            <w:pPr>
              <w:pStyle w:val="TableParagraph"/>
              <w:spacing w:before="59"/>
              <w:ind w:right="225"/>
              <w:rPr>
                <w:sz w:val="18"/>
              </w:rPr>
            </w:pPr>
            <w:r w:rsidRPr="00161AA6">
              <w:rPr>
                <w:sz w:val="18"/>
              </w:rPr>
              <w:t>Извештај о реализацији пројекта</w:t>
            </w:r>
          </w:p>
        </w:tc>
        <w:tc>
          <w:tcPr>
            <w:tcW w:w="1219" w:type="dxa"/>
          </w:tcPr>
          <w:p w14:paraId="1057B77D" w14:textId="77777777" w:rsidR="00E55563" w:rsidRPr="006152A0" w:rsidRDefault="00E55563" w:rsidP="00637313">
            <w:pPr>
              <w:pStyle w:val="TableParagraph"/>
              <w:rPr>
                <w:sz w:val="18"/>
              </w:rPr>
            </w:pPr>
            <w:r>
              <w:rPr>
                <w:sz w:val="18"/>
              </w:rPr>
              <w:t>0</w:t>
            </w:r>
          </w:p>
        </w:tc>
        <w:tc>
          <w:tcPr>
            <w:tcW w:w="1220" w:type="dxa"/>
            <w:gridSpan w:val="2"/>
          </w:tcPr>
          <w:p w14:paraId="1026EAF0" w14:textId="77777777" w:rsidR="00E55563" w:rsidRPr="006152A0" w:rsidRDefault="00E55563" w:rsidP="00637313">
            <w:pPr>
              <w:pStyle w:val="TableParagraph"/>
              <w:rPr>
                <w:sz w:val="18"/>
              </w:rPr>
            </w:pPr>
            <w:r>
              <w:rPr>
                <w:sz w:val="18"/>
              </w:rPr>
              <w:t>0</w:t>
            </w:r>
          </w:p>
        </w:tc>
        <w:tc>
          <w:tcPr>
            <w:tcW w:w="1220" w:type="dxa"/>
            <w:gridSpan w:val="2"/>
          </w:tcPr>
          <w:p w14:paraId="400FB954" w14:textId="77777777" w:rsidR="00E55563" w:rsidRPr="006152A0" w:rsidRDefault="00E55563" w:rsidP="00637313">
            <w:pPr>
              <w:pStyle w:val="TableParagraph"/>
              <w:rPr>
                <w:sz w:val="18"/>
              </w:rPr>
            </w:pPr>
            <w:r>
              <w:rPr>
                <w:sz w:val="18"/>
              </w:rPr>
              <w:t>15</w:t>
            </w:r>
          </w:p>
        </w:tc>
        <w:tc>
          <w:tcPr>
            <w:tcW w:w="1219" w:type="dxa"/>
            <w:gridSpan w:val="2"/>
          </w:tcPr>
          <w:p w14:paraId="36459193" w14:textId="77777777" w:rsidR="00E55563" w:rsidRPr="006152A0" w:rsidRDefault="00E55563" w:rsidP="00637313">
            <w:pPr>
              <w:pStyle w:val="TableParagraph"/>
              <w:rPr>
                <w:sz w:val="18"/>
              </w:rPr>
            </w:pPr>
            <w:r>
              <w:rPr>
                <w:sz w:val="18"/>
              </w:rPr>
              <w:t>15</w:t>
            </w:r>
          </w:p>
        </w:tc>
        <w:tc>
          <w:tcPr>
            <w:tcW w:w="1220" w:type="dxa"/>
            <w:gridSpan w:val="2"/>
          </w:tcPr>
          <w:p w14:paraId="25EE87E0" w14:textId="77777777" w:rsidR="00E55563" w:rsidRPr="006152A0" w:rsidRDefault="00E55563" w:rsidP="00637313">
            <w:pPr>
              <w:pStyle w:val="TableParagraph"/>
              <w:rPr>
                <w:sz w:val="18"/>
              </w:rPr>
            </w:pPr>
            <w:r>
              <w:rPr>
                <w:sz w:val="18"/>
              </w:rPr>
              <w:t>25</w:t>
            </w:r>
          </w:p>
        </w:tc>
        <w:tc>
          <w:tcPr>
            <w:tcW w:w="1355" w:type="dxa"/>
            <w:gridSpan w:val="2"/>
          </w:tcPr>
          <w:p w14:paraId="4ADF5D30" w14:textId="77777777" w:rsidR="00E55563" w:rsidRPr="006152A0" w:rsidRDefault="00E55563" w:rsidP="00637313">
            <w:pPr>
              <w:pStyle w:val="TableParagraph"/>
              <w:rPr>
                <w:sz w:val="18"/>
              </w:rPr>
            </w:pPr>
            <w:r>
              <w:rPr>
                <w:sz w:val="18"/>
              </w:rPr>
              <w:t>25</w:t>
            </w:r>
          </w:p>
        </w:tc>
      </w:tr>
    </w:tbl>
    <w:p w14:paraId="7FB9D193" w14:textId="77777777" w:rsidR="00E55563" w:rsidRDefault="00E55563" w:rsidP="00E55563"/>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742"/>
        <w:gridCol w:w="1428"/>
        <w:gridCol w:w="1416"/>
        <w:gridCol w:w="1626"/>
        <w:gridCol w:w="1522"/>
        <w:gridCol w:w="801"/>
        <w:gridCol w:w="801"/>
        <w:gridCol w:w="801"/>
        <w:gridCol w:w="801"/>
        <w:gridCol w:w="802"/>
      </w:tblGrid>
      <w:tr w:rsidR="00E55563" w14:paraId="022B9ACA" w14:textId="77777777" w:rsidTr="00637313">
        <w:trPr>
          <w:trHeight w:val="843"/>
        </w:trPr>
        <w:tc>
          <w:tcPr>
            <w:tcW w:w="2733" w:type="dxa"/>
            <w:vMerge w:val="restart"/>
            <w:shd w:val="clear" w:color="auto" w:fill="FFFFCC"/>
          </w:tcPr>
          <w:p w14:paraId="16A9DF07" w14:textId="77777777" w:rsidR="00E55563" w:rsidRDefault="00E55563" w:rsidP="00637313">
            <w:pPr>
              <w:pStyle w:val="TableParagraph"/>
              <w:rPr>
                <w:sz w:val="18"/>
              </w:rPr>
            </w:pPr>
          </w:p>
          <w:p w14:paraId="0DDDD54E" w14:textId="77777777" w:rsidR="00E55563" w:rsidRDefault="00E55563" w:rsidP="00637313">
            <w:pPr>
              <w:pStyle w:val="TableParagraph"/>
              <w:spacing w:before="160"/>
              <w:rPr>
                <w:sz w:val="18"/>
              </w:rPr>
            </w:pPr>
          </w:p>
          <w:p w14:paraId="124CC8F0" w14:textId="77777777" w:rsidR="00E55563" w:rsidRDefault="00E55563" w:rsidP="00637313">
            <w:pPr>
              <w:pStyle w:val="TableParagraph"/>
              <w:ind w:left="108"/>
              <w:rPr>
                <w:b/>
                <w:sz w:val="18"/>
              </w:rPr>
            </w:pPr>
            <w:r>
              <w:rPr>
                <w:b/>
                <w:spacing w:val="-8"/>
                <w:sz w:val="18"/>
              </w:rPr>
              <w:t>Назив</w:t>
            </w:r>
            <w:r>
              <w:rPr>
                <w:b/>
                <w:spacing w:val="-8"/>
                <w:sz w:val="18"/>
                <w:lang w:val="sr-Cyrl-RS"/>
              </w:rPr>
              <w:t xml:space="preserve"> </w:t>
            </w:r>
            <w:r>
              <w:rPr>
                <w:b/>
                <w:spacing w:val="-2"/>
                <w:sz w:val="18"/>
              </w:rPr>
              <w:t>активности</w:t>
            </w:r>
          </w:p>
        </w:tc>
        <w:tc>
          <w:tcPr>
            <w:tcW w:w="1742" w:type="dxa"/>
            <w:vMerge w:val="restart"/>
            <w:shd w:val="clear" w:color="auto" w:fill="FFFFCC"/>
          </w:tcPr>
          <w:p w14:paraId="26C54A20" w14:textId="77777777" w:rsidR="00E55563" w:rsidRDefault="00E55563" w:rsidP="00637313">
            <w:pPr>
              <w:pStyle w:val="TableParagraph"/>
              <w:spacing w:before="51"/>
              <w:rPr>
                <w:sz w:val="18"/>
              </w:rPr>
            </w:pPr>
          </w:p>
          <w:p w14:paraId="79B9642B"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јединицакоја </w:t>
            </w:r>
            <w:r>
              <w:rPr>
                <w:b/>
                <w:spacing w:val="-2"/>
                <w:sz w:val="18"/>
              </w:rPr>
              <w:t>спроводи активност</w:t>
            </w:r>
          </w:p>
        </w:tc>
        <w:tc>
          <w:tcPr>
            <w:tcW w:w="1428" w:type="dxa"/>
            <w:vMerge w:val="restart"/>
            <w:shd w:val="clear" w:color="auto" w:fill="FFFFCC"/>
          </w:tcPr>
          <w:p w14:paraId="5844CED0" w14:textId="77777777" w:rsidR="00E55563" w:rsidRDefault="00E55563" w:rsidP="00637313">
            <w:pPr>
              <w:pStyle w:val="TableParagraph"/>
              <w:spacing w:before="160"/>
              <w:rPr>
                <w:sz w:val="18"/>
              </w:rPr>
            </w:pPr>
          </w:p>
          <w:p w14:paraId="62BEF1E1" w14:textId="77777777" w:rsidR="00E55563" w:rsidRDefault="00E55563" w:rsidP="00637313">
            <w:pPr>
              <w:pStyle w:val="TableParagraph"/>
              <w:ind w:left="179" w:right="163" w:firstLine="41"/>
              <w:jc w:val="both"/>
              <w:rPr>
                <w:b/>
                <w:sz w:val="18"/>
              </w:rPr>
            </w:pPr>
            <w:r>
              <w:rPr>
                <w:b/>
                <w:spacing w:val="-4"/>
                <w:sz w:val="18"/>
              </w:rPr>
              <w:t xml:space="preserve">Партнериу </w:t>
            </w:r>
            <w:r>
              <w:rPr>
                <w:b/>
                <w:spacing w:val="-8"/>
                <w:sz w:val="18"/>
              </w:rPr>
              <w:t xml:space="preserve">спровођењу </w:t>
            </w:r>
            <w:r>
              <w:rPr>
                <w:b/>
                <w:spacing w:val="-2"/>
                <w:sz w:val="18"/>
              </w:rPr>
              <w:t>активности</w:t>
            </w:r>
          </w:p>
        </w:tc>
        <w:tc>
          <w:tcPr>
            <w:tcW w:w="1416" w:type="dxa"/>
            <w:vMerge w:val="restart"/>
            <w:shd w:val="clear" w:color="auto" w:fill="FFFFCC"/>
          </w:tcPr>
          <w:p w14:paraId="5252294B" w14:textId="77777777" w:rsidR="00E55563" w:rsidRDefault="00E55563" w:rsidP="00637313">
            <w:pPr>
              <w:pStyle w:val="TableParagraph"/>
              <w:spacing w:before="166" w:line="232" w:lineRule="auto"/>
              <w:ind w:left="210" w:right="195" w:hanging="1"/>
              <w:jc w:val="center"/>
              <w:rPr>
                <w:sz w:val="19"/>
              </w:rPr>
            </w:pPr>
            <w:r>
              <w:rPr>
                <w:b/>
                <w:sz w:val="18"/>
              </w:rPr>
              <w:t xml:space="preserve">Рокза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3506F2F2" w14:textId="77777777" w:rsidR="00E55563" w:rsidRDefault="00E55563" w:rsidP="00637313">
            <w:pPr>
              <w:pStyle w:val="TableParagraph"/>
              <w:rPr>
                <w:sz w:val="18"/>
              </w:rPr>
            </w:pPr>
          </w:p>
          <w:p w14:paraId="66A2F971" w14:textId="77777777" w:rsidR="00E55563" w:rsidRDefault="00E55563" w:rsidP="00637313">
            <w:pPr>
              <w:pStyle w:val="TableParagraph"/>
              <w:spacing w:before="51"/>
              <w:rPr>
                <w:sz w:val="18"/>
              </w:rPr>
            </w:pPr>
          </w:p>
          <w:p w14:paraId="1548417D"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10051F4C" w14:textId="77777777" w:rsidR="00E55563" w:rsidRDefault="00E55563" w:rsidP="00637313">
            <w:pPr>
              <w:pStyle w:val="TableParagraph"/>
              <w:spacing w:before="166" w:line="232" w:lineRule="auto"/>
              <w:ind w:left="180" w:right="165" w:firstLine="1"/>
              <w:jc w:val="center"/>
              <w:rPr>
                <w:sz w:val="19"/>
              </w:rPr>
            </w:pPr>
            <w:r>
              <w:rPr>
                <w:b/>
                <w:sz w:val="18"/>
              </w:rPr>
              <w:t xml:space="preserve">Везаса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2F8E53A5" w14:textId="77777777" w:rsidR="00E55563" w:rsidRDefault="00E55563" w:rsidP="00637313">
            <w:pPr>
              <w:pStyle w:val="TableParagraph"/>
              <w:spacing w:before="204"/>
              <w:ind w:left="537" w:hanging="360"/>
              <w:rPr>
                <w:b/>
                <w:sz w:val="18"/>
              </w:rPr>
            </w:pPr>
            <w:r>
              <w:rPr>
                <w:b/>
                <w:spacing w:val="-8"/>
                <w:sz w:val="18"/>
              </w:rPr>
              <w:t>Укупно</w:t>
            </w:r>
            <w:r>
              <w:rPr>
                <w:b/>
                <w:spacing w:val="-8"/>
                <w:sz w:val="18"/>
                <w:lang w:val="sr-Cyrl-RS"/>
              </w:rPr>
              <w:t xml:space="preserve"> </w:t>
            </w:r>
            <w:r>
              <w:rPr>
                <w:b/>
                <w:spacing w:val="-8"/>
                <w:sz w:val="18"/>
              </w:rPr>
              <w:t>процењена</w:t>
            </w:r>
            <w:r>
              <w:rPr>
                <w:b/>
                <w:spacing w:val="-8"/>
                <w:sz w:val="18"/>
                <w:lang w:val="sr-Cyrl-RS"/>
              </w:rPr>
              <w:t xml:space="preserve"> </w:t>
            </w:r>
            <w:r>
              <w:rPr>
                <w:b/>
                <w:spacing w:val="-8"/>
                <w:sz w:val="18"/>
              </w:rPr>
              <w:t>финансијска</w:t>
            </w:r>
            <w:r>
              <w:rPr>
                <w:b/>
                <w:spacing w:val="-8"/>
                <w:sz w:val="18"/>
                <w:lang w:val="sr-Cyrl-RS"/>
              </w:rPr>
              <w:t xml:space="preserve"> </w:t>
            </w:r>
            <w:r>
              <w:rPr>
                <w:b/>
                <w:spacing w:val="-8"/>
                <w:sz w:val="18"/>
              </w:rPr>
              <w:t xml:space="preserve">средства </w:t>
            </w:r>
            <w:r>
              <w:rPr>
                <w:b/>
                <w:sz w:val="18"/>
              </w:rPr>
              <w:t>по</w:t>
            </w:r>
            <w:r>
              <w:rPr>
                <w:b/>
                <w:sz w:val="18"/>
                <w:lang w:val="sr-Cyrl-RS"/>
              </w:rPr>
              <w:t xml:space="preserve"> </w:t>
            </w:r>
            <w:r>
              <w:rPr>
                <w:b/>
                <w:sz w:val="18"/>
              </w:rPr>
              <w:t>изворима</w:t>
            </w:r>
            <w:r>
              <w:rPr>
                <w:b/>
                <w:sz w:val="18"/>
                <w:lang w:val="sr-Cyrl-RS"/>
              </w:rPr>
              <w:t xml:space="preserve"> </w:t>
            </w:r>
            <w:r>
              <w:rPr>
                <w:b/>
                <w:sz w:val="18"/>
              </w:rPr>
              <w:t>финансирања</w:t>
            </w:r>
            <w:r>
              <w:rPr>
                <w:b/>
                <w:sz w:val="18"/>
                <w:lang w:val="sr-Cyrl-RS"/>
              </w:rPr>
              <w:t xml:space="preserve"> </w:t>
            </w:r>
            <w:r>
              <w:rPr>
                <w:b/>
                <w:sz w:val="18"/>
              </w:rPr>
              <w:t>у хиљадама</w:t>
            </w:r>
            <w:r>
              <w:rPr>
                <w:b/>
                <w:sz w:val="18"/>
                <w:lang w:val="sr-Cyrl-RS"/>
              </w:rPr>
              <w:t xml:space="preserve"> </w:t>
            </w:r>
            <w:r>
              <w:rPr>
                <w:b/>
                <w:sz w:val="18"/>
              </w:rPr>
              <w:t>РСД</w:t>
            </w:r>
          </w:p>
        </w:tc>
      </w:tr>
      <w:tr w:rsidR="00E55563" w14:paraId="69ACB64D" w14:textId="77777777" w:rsidTr="00637313">
        <w:trPr>
          <w:trHeight w:val="553"/>
        </w:trPr>
        <w:tc>
          <w:tcPr>
            <w:tcW w:w="2733" w:type="dxa"/>
            <w:vMerge/>
            <w:tcBorders>
              <w:top w:val="nil"/>
            </w:tcBorders>
            <w:shd w:val="clear" w:color="auto" w:fill="FFFFCC"/>
          </w:tcPr>
          <w:p w14:paraId="5DDDF38C" w14:textId="77777777" w:rsidR="00E55563" w:rsidRDefault="00E55563" w:rsidP="00637313">
            <w:pPr>
              <w:rPr>
                <w:sz w:val="2"/>
                <w:szCs w:val="2"/>
              </w:rPr>
            </w:pPr>
          </w:p>
        </w:tc>
        <w:tc>
          <w:tcPr>
            <w:tcW w:w="1742" w:type="dxa"/>
            <w:vMerge/>
            <w:tcBorders>
              <w:top w:val="nil"/>
            </w:tcBorders>
            <w:shd w:val="clear" w:color="auto" w:fill="FFFFCC"/>
          </w:tcPr>
          <w:p w14:paraId="26D53C99" w14:textId="77777777" w:rsidR="00E55563" w:rsidRDefault="00E55563" w:rsidP="00637313">
            <w:pPr>
              <w:rPr>
                <w:sz w:val="2"/>
                <w:szCs w:val="2"/>
              </w:rPr>
            </w:pPr>
          </w:p>
        </w:tc>
        <w:tc>
          <w:tcPr>
            <w:tcW w:w="1428" w:type="dxa"/>
            <w:vMerge/>
            <w:tcBorders>
              <w:top w:val="nil"/>
            </w:tcBorders>
            <w:shd w:val="clear" w:color="auto" w:fill="FFFFCC"/>
          </w:tcPr>
          <w:p w14:paraId="5D8271ED" w14:textId="77777777" w:rsidR="00E55563" w:rsidRDefault="00E55563" w:rsidP="00637313">
            <w:pPr>
              <w:rPr>
                <w:sz w:val="2"/>
                <w:szCs w:val="2"/>
              </w:rPr>
            </w:pPr>
          </w:p>
        </w:tc>
        <w:tc>
          <w:tcPr>
            <w:tcW w:w="1416" w:type="dxa"/>
            <w:vMerge/>
            <w:tcBorders>
              <w:top w:val="nil"/>
            </w:tcBorders>
            <w:shd w:val="clear" w:color="auto" w:fill="FFFFCC"/>
          </w:tcPr>
          <w:p w14:paraId="705981B6" w14:textId="77777777" w:rsidR="00E55563" w:rsidRDefault="00E55563" w:rsidP="00637313">
            <w:pPr>
              <w:rPr>
                <w:sz w:val="2"/>
                <w:szCs w:val="2"/>
              </w:rPr>
            </w:pPr>
          </w:p>
        </w:tc>
        <w:tc>
          <w:tcPr>
            <w:tcW w:w="1626" w:type="dxa"/>
            <w:vMerge/>
            <w:tcBorders>
              <w:top w:val="nil"/>
            </w:tcBorders>
            <w:shd w:val="clear" w:color="auto" w:fill="FFFFCC"/>
          </w:tcPr>
          <w:p w14:paraId="34D2238C" w14:textId="77777777" w:rsidR="00E55563" w:rsidRDefault="00E55563" w:rsidP="00637313">
            <w:pPr>
              <w:rPr>
                <w:sz w:val="2"/>
                <w:szCs w:val="2"/>
              </w:rPr>
            </w:pPr>
          </w:p>
        </w:tc>
        <w:tc>
          <w:tcPr>
            <w:tcW w:w="1522" w:type="dxa"/>
            <w:vMerge/>
            <w:tcBorders>
              <w:top w:val="nil"/>
            </w:tcBorders>
            <w:shd w:val="clear" w:color="auto" w:fill="FFFFCC"/>
          </w:tcPr>
          <w:p w14:paraId="7CAA7238" w14:textId="77777777" w:rsidR="00E55563" w:rsidRDefault="00E55563" w:rsidP="00637313">
            <w:pPr>
              <w:rPr>
                <w:sz w:val="2"/>
                <w:szCs w:val="2"/>
              </w:rPr>
            </w:pPr>
          </w:p>
        </w:tc>
        <w:tc>
          <w:tcPr>
            <w:tcW w:w="801" w:type="dxa"/>
            <w:shd w:val="clear" w:color="auto" w:fill="FFFFCC"/>
          </w:tcPr>
          <w:p w14:paraId="31ECCFAC" w14:textId="77777777" w:rsidR="00E55563" w:rsidRDefault="00E55563" w:rsidP="00637313">
            <w:pPr>
              <w:pStyle w:val="TableParagraph"/>
              <w:ind w:left="340"/>
              <w:rPr>
                <w:b/>
                <w:sz w:val="18"/>
              </w:rPr>
            </w:pPr>
            <w:r>
              <w:rPr>
                <w:b/>
                <w:sz w:val="18"/>
              </w:rPr>
              <w:t>20</w:t>
            </w:r>
          </w:p>
          <w:p w14:paraId="64E7C0BD"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29DA08E6" w14:textId="77777777" w:rsidR="00E55563" w:rsidRDefault="00E55563" w:rsidP="00637313">
            <w:pPr>
              <w:pStyle w:val="TableParagraph"/>
              <w:ind w:left="340"/>
              <w:rPr>
                <w:b/>
                <w:sz w:val="18"/>
              </w:rPr>
            </w:pPr>
            <w:r>
              <w:rPr>
                <w:b/>
                <w:sz w:val="18"/>
              </w:rPr>
              <w:t>20</w:t>
            </w:r>
          </w:p>
          <w:p w14:paraId="2C942B29"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4B4881EF" w14:textId="77777777" w:rsidR="00E55563" w:rsidRDefault="00E55563" w:rsidP="00637313">
            <w:pPr>
              <w:pStyle w:val="TableParagraph"/>
              <w:ind w:left="340"/>
              <w:rPr>
                <w:b/>
                <w:sz w:val="18"/>
              </w:rPr>
            </w:pPr>
            <w:r>
              <w:rPr>
                <w:b/>
                <w:sz w:val="18"/>
              </w:rPr>
              <w:t>20</w:t>
            </w:r>
          </w:p>
          <w:p w14:paraId="37AD96F3" w14:textId="77777777" w:rsidR="00E55563" w:rsidRPr="00852D72" w:rsidRDefault="00E55563" w:rsidP="00637313">
            <w:pPr>
              <w:pStyle w:val="TableParagraph"/>
              <w:ind w:left="340"/>
              <w:rPr>
                <w:b/>
                <w:sz w:val="18"/>
              </w:rPr>
            </w:pPr>
            <w:r>
              <w:rPr>
                <w:b/>
                <w:sz w:val="18"/>
              </w:rPr>
              <w:t>28</w:t>
            </w:r>
          </w:p>
        </w:tc>
        <w:tc>
          <w:tcPr>
            <w:tcW w:w="801" w:type="dxa"/>
            <w:shd w:val="clear" w:color="auto" w:fill="FFFFCC"/>
          </w:tcPr>
          <w:p w14:paraId="1984BC0D" w14:textId="77777777" w:rsidR="00E55563" w:rsidRDefault="00E55563" w:rsidP="00637313">
            <w:pPr>
              <w:pStyle w:val="TableParagraph"/>
              <w:ind w:left="340"/>
              <w:rPr>
                <w:b/>
                <w:sz w:val="18"/>
              </w:rPr>
            </w:pPr>
            <w:r>
              <w:rPr>
                <w:b/>
                <w:sz w:val="18"/>
              </w:rPr>
              <w:t>20</w:t>
            </w:r>
          </w:p>
          <w:p w14:paraId="142EF50C" w14:textId="77777777" w:rsidR="00E55563" w:rsidRPr="00852D72" w:rsidRDefault="00E55563" w:rsidP="00637313">
            <w:pPr>
              <w:pStyle w:val="TableParagraph"/>
              <w:ind w:left="340"/>
              <w:rPr>
                <w:b/>
                <w:sz w:val="18"/>
              </w:rPr>
            </w:pPr>
            <w:r>
              <w:rPr>
                <w:b/>
                <w:sz w:val="18"/>
              </w:rPr>
              <w:t>29</w:t>
            </w:r>
          </w:p>
        </w:tc>
        <w:tc>
          <w:tcPr>
            <w:tcW w:w="802" w:type="dxa"/>
            <w:shd w:val="clear" w:color="auto" w:fill="FFFFCC"/>
          </w:tcPr>
          <w:p w14:paraId="687B9B48" w14:textId="77777777" w:rsidR="00E55563" w:rsidRDefault="00E55563" w:rsidP="00637313">
            <w:pPr>
              <w:pStyle w:val="TableParagraph"/>
              <w:ind w:left="340"/>
              <w:rPr>
                <w:b/>
                <w:sz w:val="18"/>
              </w:rPr>
            </w:pPr>
            <w:r>
              <w:rPr>
                <w:b/>
                <w:sz w:val="18"/>
              </w:rPr>
              <w:t>20</w:t>
            </w:r>
          </w:p>
          <w:p w14:paraId="690115C3" w14:textId="77777777" w:rsidR="00E55563" w:rsidRPr="00852D72" w:rsidRDefault="00E55563" w:rsidP="00637313">
            <w:pPr>
              <w:pStyle w:val="TableParagraph"/>
              <w:ind w:left="340"/>
              <w:rPr>
                <w:b/>
                <w:sz w:val="18"/>
              </w:rPr>
            </w:pPr>
            <w:r>
              <w:rPr>
                <w:b/>
                <w:sz w:val="18"/>
              </w:rPr>
              <w:t>30</w:t>
            </w:r>
          </w:p>
        </w:tc>
      </w:tr>
      <w:tr w:rsidR="00E55563" w14:paraId="433C258A" w14:textId="77777777" w:rsidTr="00637313">
        <w:trPr>
          <w:trHeight w:val="1084"/>
        </w:trPr>
        <w:tc>
          <w:tcPr>
            <w:tcW w:w="2733" w:type="dxa"/>
          </w:tcPr>
          <w:p w14:paraId="21DA875C" w14:textId="77777777" w:rsidR="00E55563" w:rsidRPr="00FB1E9C" w:rsidRDefault="00E55563" w:rsidP="00637313">
            <w:pPr>
              <w:pStyle w:val="TableParagraph"/>
              <w:rPr>
                <w:sz w:val="18"/>
              </w:rPr>
            </w:pPr>
            <w:r>
              <w:rPr>
                <w:sz w:val="18"/>
              </w:rPr>
              <w:t>3.2.1 Подршка реализацији иницијатива социјалног укључивања деце и младих</w:t>
            </w:r>
          </w:p>
        </w:tc>
        <w:tc>
          <w:tcPr>
            <w:tcW w:w="1742" w:type="dxa"/>
          </w:tcPr>
          <w:p w14:paraId="578790AA" w14:textId="77777777" w:rsidR="00E55563" w:rsidRPr="00447DDE" w:rsidRDefault="00E55563" w:rsidP="00637313">
            <w:pPr>
              <w:pStyle w:val="TableParagraph"/>
              <w:ind w:left="109"/>
              <w:rPr>
                <w:sz w:val="18"/>
              </w:rPr>
            </w:pPr>
            <w:r>
              <w:rPr>
                <w:sz w:val="18"/>
                <w:lang w:val="sr-Cyrl-RS"/>
              </w:rPr>
              <w:t xml:space="preserve">Општинска управа </w:t>
            </w:r>
            <w:r>
              <w:rPr>
                <w:sz w:val="18"/>
              </w:rPr>
              <w:t>Општин</w:t>
            </w:r>
            <w:r>
              <w:rPr>
                <w:sz w:val="18"/>
                <w:lang w:val="sr-Cyrl-RS"/>
              </w:rPr>
              <w:t>е</w:t>
            </w:r>
            <w:r>
              <w:rPr>
                <w:sz w:val="18"/>
              </w:rPr>
              <w:t xml:space="preserve"> Топола</w:t>
            </w:r>
          </w:p>
        </w:tc>
        <w:tc>
          <w:tcPr>
            <w:tcW w:w="1428" w:type="dxa"/>
          </w:tcPr>
          <w:p w14:paraId="06C5A519" w14:textId="77777777" w:rsidR="00E55563" w:rsidRDefault="00E55563" w:rsidP="00637313">
            <w:pPr>
              <w:pStyle w:val="TableParagraph"/>
              <w:ind w:right="135"/>
              <w:rPr>
                <w:bCs/>
                <w:sz w:val="18"/>
              </w:rPr>
            </w:pPr>
            <w:r w:rsidRPr="00447DDE">
              <w:rPr>
                <w:bCs/>
                <w:sz w:val="18"/>
              </w:rPr>
              <w:t>Центар за социјални рад ,,Сава Илић“, Аранђеловац, Одељење у Тополи</w:t>
            </w:r>
          </w:p>
          <w:p w14:paraId="675B73AA" w14:textId="77777777" w:rsidR="00E55563" w:rsidRDefault="00E55563" w:rsidP="00637313">
            <w:pPr>
              <w:pStyle w:val="TableParagraph"/>
              <w:ind w:right="135"/>
              <w:rPr>
                <w:bCs/>
                <w:sz w:val="18"/>
              </w:rPr>
            </w:pPr>
          </w:p>
          <w:p w14:paraId="3A713AD1" w14:textId="77777777" w:rsidR="00E55563" w:rsidRPr="00447DDE" w:rsidRDefault="00E55563" w:rsidP="00637313">
            <w:pPr>
              <w:pStyle w:val="TableParagraph"/>
              <w:ind w:right="135"/>
              <w:rPr>
                <w:bCs/>
                <w:sz w:val="18"/>
              </w:rPr>
            </w:pPr>
            <w:r w:rsidRPr="00447DDE">
              <w:rPr>
                <w:bCs/>
                <w:sz w:val="18"/>
              </w:rPr>
              <w:t>Удружење/а из области социјалне заштите</w:t>
            </w:r>
          </w:p>
          <w:p w14:paraId="24EA39A5" w14:textId="77777777" w:rsidR="00E55563" w:rsidRDefault="00E55563" w:rsidP="00637313">
            <w:pPr>
              <w:pStyle w:val="TableParagraph"/>
              <w:spacing w:before="216"/>
              <w:ind w:left="151" w:right="135"/>
              <w:jc w:val="center"/>
              <w:rPr>
                <w:sz w:val="18"/>
              </w:rPr>
            </w:pPr>
          </w:p>
        </w:tc>
        <w:tc>
          <w:tcPr>
            <w:tcW w:w="1416" w:type="dxa"/>
          </w:tcPr>
          <w:p w14:paraId="48B240FD" w14:textId="77777777" w:rsidR="00E55563" w:rsidRDefault="00E55563" w:rsidP="00637313">
            <w:pPr>
              <w:pStyle w:val="TableParagraph"/>
              <w:ind w:left="13" w:right="41"/>
              <w:jc w:val="center"/>
              <w:rPr>
                <w:sz w:val="18"/>
              </w:rPr>
            </w:pPr>
            <w:r w:rsidRPr="00447DDE">
              <w:rPr>
                <w:sz w:val="18"/>
              </w:rPr>
              <w:t>4 квартал, 2030.година</w:t>
            </w:r>
          </w:p>
        </w:tc>
        <w:tc>
          <w:tcPr>
            <w:tcW w:w="1626" w:type="dxa"/>
          </w:tcPr>
          <w:p w14:paraId="7973FFC6" w14:textId="77777777" w:rsidR="00E55563" w:rsidRPr="00F30F1D" w:rsidRDefault="00E55563" w:rsidP="00637313">
            <w:pPr>
              <w:pStyle w:val="TableParagraph"/>
              <w:rPr>
                <w:sz w:val="18"/>
                <w:lang w:val="sr-Cyrl-RS"/>
              </w:rPr>
            </w:pPr>
            <w:r w:rsidRPr="00447DDE">
              <w:rPr>
                <w:sz w:val="18"/>
              </w:rPr>
              <w:t>Општина Топола</w:t>
            </w:r>
            <w:r>
              <w:rPr>
                <w:sz w:val="18"/>
                <w:lang w:val="sr-Cyrl-RS"/>
              </w:rPr>
              <w:t>,</w:t>
            </w:r>
          </w:p>
          <w:p w14:paraId="72285546" w14:textId="77777777" w:rsidR="00E55563" w:rsidRDefault="00E55563" w:rsidP="00637313">
            <w:pPr>
              <w:pStyle w:val="TableParagraph"/>
              <w:ind w:right="210"/>
              <w:rPr>
                <w:sz w:val="18"/>
              </w:rPr>
            </w:pPr>
            <w:r w:rsidRPr="00447DDE">
              <w:rPr>
                <w:sz w:val="18"/>
              </w:rPr>
              <w:t>Донаторска средства (Еу фондови и друго)</w:t>
            </w:r>
          </w:p>
        </w:tc>
        <w:tc>
          <w:tcPr>
            <w:tcW w:w="1522" w:type="dxa"/>
          </w:tcPr>
          <w:p w14:paraId="105C527F" w14:textId="77777777" w:rsidR="00E55563" w:rsidRPr="00F30F1D" w:rsidRDefault="00E55563" w:rsidP="00637313">
            <w:pPr>
              <w:pStyle w:val="TableParagraph"/>
              <w:spacing w:before="215"/>
              <w:rPr>
                <w:color w:val="000000"/>
                <w:sz w:val="18"/>
                <w:lang w:val="sr-Cyrl-RS"/>
              </w:rPr>
            </w:pPr>
            <w:r>
              <w:rPr>
                <w:color w:val="000000"/>
                <w:sz w:val="18"/>
                <w:lang w:val="sr-Cyrl-RS"/>
              </w:rPr>
              <w:t>Програм 11</w:t>
            </w:r>
          </w:p>
          <w:p w14:paraId="40D5938D" w14:textId="77777777" w:rsidR="00E55563" w:rsidRPr="00161AA6" w:rsidRDefault="00E55563" w:rsidP="00637313">
            <w:pPr>
              <w:pStyle w:val="TableParagraph"/>
              <w:ind w:left="11" w:right="7"/>
              <w:jc w:val="center"/>
              <w:rPr>
                <w:color w:val="EE0000"/>
                <w:sz w:val="18"/>
              </w:rPr>
            </w:pPr>
          </w:p>
        </w:tc>
        <w:tc>
          <w:tcPr>
            <w:tcW w:w="801" w:type="dxa"/>
          </w:tcPr>
          <w:p w14:paraId="5C8A51A7" w14:textId="77777777" w:rsidR="00E55563" w:rsidRPr="00513134" w:rsidRDefault="00E55563" w:rsidP="00637313">
            <w:pPr>
              <w:pStyle w:val="TableParagraph"/>
              <w:spacing w:before="60"/>
              <w:ind w:left="11" w:right="11"/>
              <w:jc w:val="center"/>
              <w:rPr>
                <w:sz w:val="18"/>
                <w:lang w:val="sr-Cyrl-RS"/>
              </w:rPr>
            </w:pPr>
            <w:r>
              <w:rPr>
                <w:sz w:val="18"/>
                <w:lang w:val="sr-Cyrl-RS"/>
              </w:rPr>
              <w:t>0</w:t>
            </w:r>
          </w:p>
          <w:p w14:paraId="416B4DCF" w14:textId="77777777" w:rsidR="00E55563" w:rsidRPr="00F30F1D" w:rsidRDefault="00E55563" w:rsidP="00637313">
            <w:pPr>
              <w:pStyle w:val="TableParagraph"/>
              <w:spacing w:before="60"/>
              <w:ind w:left="11" w:right="11"/>
              <w:jc w:val="center"/>
              <w:rPr>
                <w:sz w:val="18"/>
                <w:highlight w:val="yellow"/>
              </w:rPr>
            </w:pPr>
          </w:p>
        </w:tc>
        <w:tc>
          <w:tcPr>
            <w:tcW w:w="801" w:type="dxa"/>
          </w:tcPr>
          <w:p w14:paraId="4C94C561" w14:textId="77777777" w:rsidR="00E55563" w:rsidRDefault="00E55563" w:rsidP="00637313">
            <w:pPr>
              <w:pStyle w:val="TableParagraph"/>
              <w:spacing w:before="60"/>
              <w:ind w:left="11" w:right="11"/>
              <w:jc w:val="center"/>
              <w:rPr>
                <w:sz w:val="18"/>
              </w:rPr>
            </w:pPr>
            <w:r>
              <w:rPr>
                <w:sz w:val="18"/>
              </w:rPr>
              <w:t>1.033.</w:t>
            </w:r>
          </w:p>
          <w:p w14:paraId="02650983" w14:textId="77777777" w:rsidR="00E55563" w:rsidRPr="00F30F1D" w:rsidRDefault="00E55563" w:rsidP="00637313">
            <w:pPr>
              <w:pStyle w:val="TableParagraph"/>
              <w:spacing w:before="60"/>
              <w:ind w:left="11" w:right="11"/>
              <w:jc w:val="center"/>
              <w:rPr>
                <w:sz w:val="18"/>
                <w:highlight w:val="yellow"/>
              </w:rPr>
            </w:pPr>
            <w:r>
              <w:rPr>
                <w:sz w:val="18"/>
              </w:rPr>
              <w:t>000,00</w:t>
            </w:r>
          </w:p>
        </w:tc>
        <w:tc>
          <w:tcPr>
            <w:tcW w:w="801" w:type="dxa"/>
          </w:tcPr>
          <w:p w14:paraId="792A8FF2" w14:textId="77777777" w:rsidR="00E55563" w:rsidRDefault="00E55563" w:rsidP="00637313">
            <w:pPr>
              <w:pStyle w:val="TableParagraph"/>
              <w:spacing w:before="60"/>
              <w:ind w:left="14" w:right="9"/>
              <w:jc w:val="center"/>
              <w:rPr>
                <w:sz w:val="18"/>
              </w:rPr>
            </w:pPr>
            <w:r>
              <w:rPr>
                <w:sz w:val="18"/>
              </w:rPr>
              <w:t>1.063.</w:t>
            </w:r>
          </w:p>
          <w:p w14:paraId="70E1414E" w14:textId="77777777" w:rsidR="00E55563" w:rsidRPr="00F30F1D" w:rsidRDefault="00E55563" w:rsidP="00637313">
            <w:pPr>
              <w:pStyle w:val="TableParagraph"/>
              <w:spacing w:before="60"/>
              <w:ind w:left="14" w:right="9"/>
              <w:jc w:val="center"/>
              <w:rPr>
                <w:sz w:val="18"/>
                <w:highlight w:val="yellow"/>
              </w:rPr>
            </w:pPr>
            <w:r>
              <w:rPr>
                <w:sz w:val="18"/>
              </w:rPr>
              <w:t>991,00</w:t>
            </w:r>
          </w:p>
        </w:tc>
        <w:tc>
          <w:tcPr>
            <w:tcW w:w="801" w:type="dxa"/>
          </w:tcPr>
          <w:p w14:paraId="0C9350FD" w14:textId="77777777" w:rsidR="00E55563" w:rsidRDefault="00E55563" w:rsidP="00637313">
            <w:pPr>
              <w:pStyle w:val="TableParagraph"/>
              <w:spacing w:before="60"/>
              <w:ind w:left="14" w:right="9"/>
              <w:jc w:val="center"/>
              <w:rPr>
                <w:sz w:val="18"/>
              </w:rPr>
            </w:pPr>
            <w:r>
              <w:rPr>
                <w:sz w:val="18"/>
              </w:rPr>
              <w:t>2.191.</w:t>
            </w:r>
          </w:p>
          <w:p w14:paraId="0A96B2EF" w14:textId="77777777" w:rsidR="00E55563" w:rsidRPr="00F30F1D" w:rsidRDefault="00E55563" w:rsidP="00637313">
            <w:pPr>
              <w:pStyle w:val="TableParagraph"/>
              <w:spacing w:before="60"/>
              <w:ind w:left="14" w:right="9"/>
              <w:jc w:val="center"/>
              <w:rPr>
                <w:sz w:val="18"/>
                <w:highlight w:val="yellow"/>
              </w:rPr>
            </w:pPr>
            <w:r>
              <w:rPr>
                <w:sz w:val="18"/>
              </w:rPr>
              <w:t>820,00</w:t>
            </w:r>
          </w:p>
        </w:tc>
        <w:tc>
          <w:tcPr>
            <w:tcW w:w="802" w:type="dxa"/>
          </w:tcPr>
          <w:p w14:paraId="525B3711" w14:textId="77777777" w:rsidR="00E55563" w:rsidRDefault="00E55563" w:rsidP="00637313">
            <w:pPr>
              <w:pStyle w:val="TableParagraph"/>
              <w:spacing w:before="60"/>
              <w:ind w:left="14" w:right="9"/>
              <w:jc w:val="center"/>
              <w:rPr>
                <w:sz w:val="18"/>
              </w:rPr>
            </w:pPr>
            <w:r>
              <w:rPr>
                <w:sz w:val="18"/>
              </w:rPr>
              <w:t>2.257.</w:t>
            </w:r>
          </w:p>
          <w:p w14:paraId="105C6284" w14:textId="77777777" w:rsidR="00E55563" w:rsidRPr="00F30F1D" w:rsidRDefault="00E55563" w:rsidP="00637313">
            <w:pPr>
              <w:pStyle w:val="TableParagraph"/>
              <w:spacing w:before="60"/>
              <w:ind w:left="14" w:right="9"/>
              <w:jc w:val="center"/>
              <w:rPr>
                <w:sz w:val="18"/>
                <w:highlight w:val="yellow"/>
              </w:rPr>
            </w:pPr>
            <w:r>
              <w:rPr>
                <w:sz w:val="18"/>
              </w:rPr>
              <w:t>560,00</w:t>
            </w:r>
          </w:p>
        </w:tc>
      </w:tr>
      <w:tr w:rsidR="00E55563" w14:paraId="5D5DB74F" w14:textId="77777777" w:rsidTr="00637313">
        <w:trPr>
          <w:trHeight w:val="1084"/>
        </w:trPr>
        <w:tc>
          <w:tcPr>
            <w:tcW w:w="2733" w:type="dxa"/>
          </w:tcPr>
          <w:p w14:paraId="7578F2D3" w14:textId="77777777" w:rsidR="00E55563" w:rsidRPr="005F5096" w:rsidRDefault="00E55563" w:rsidP="00637313">
            <w:pPr>
              <w:pStyle w:val="TableParagraph"/>
              <w:ind w:left="108"/>
              <w:rPr>
                <w:sz w:val="18"/>
              </w:rPr>
            </w:pPr>
            <w:r>
              <w:rPr>
                <w:sz w:val="18"/>
              </w:rPr>
              <w:lastRenderedPageBreak/>
              <w:t>3.2.2 Подршка реализацији иницијатива социјалног укључивања одраслих и старих</w:t>
            </w:r>
          </w:p>
        </w:tc>
        <w:tc>
          <w:tcPr>
            <w:tcW w:w="1742" w:type="dxa"/>
          </w:tcPr>
          <w:p w14:paraId="3C0884BC" w14:textId="77777777" w:rsidR="00E55563" w:rsidRPr="00447DDE" w:rsidRDefault="00E55563" w:rsidP="00637313">
            <w:pPr>
              <w:pStyle w:val="TableParagraph"/>
              <w:ind w:left="109"/>
              <w:rPr>
                <w:sz w:val="18"/>
              </w:rPr>
            </w:pPr>
            <w:r>
              <w:rPr>
                <w:sz w:val="18"/>
              </w:rPr>
              <w:t>О</w:t>
            </w:r>
            <w:r>
              <w:rPr>
                <w:sz w:val="18"/>
                <w:lang w:val="sr-Cyrl-RS"/>
              </w:rPr>
              <w:t>пштинска управа О</w:t>
            </w:r>
            <w:r>
              <w:rPr>
                <w:sz w:val="18"/>
              </w:rPr>
              <w:t>пштина Топола</w:t>
            </w:r>
          </w:p>
        </w:tc>
        <w:tc>
          <w:tcPr>
            <w:tcW w:w="1428" w:type="dxa"/>
          </w:tcPr>
          <w:p w14:paraId="2DD8F258" w14:textId="77777777" w:rsidR="00E55563" w:rsidRDefault="00E55563" w:rsidP="00637313">
            <w:pPr>
              <w:pStyle w:val="TableParagraph"/>
              <w:rPr>
                <w:bCs/>
                <w:sz w:val="18"/>
              </w:rPr>
            </w:pPr>
            <w:r w:rsidRPr="00447DDE">
              <w:rPr>
                <w:bCs/>
                <w:sz w:val="18"/>
              </w:rPr>
              <w:t>Центар за социјални рад ,,Сава Илић“, Аранђеловац, Одељење у Тополи</w:t>
            </w:r>
          </w:p>
          <w:p w14:paraId="76D5EFD5" w14:textId="77777777" w:rsidR="00E55563" w:rsidRPr="00447DDE" w:rsidRDefault="00E55563" w:rsidP="00637313">
            <w:pPr>
              <w:pStyle w:val="TableParagraph"/>
              <w:rPr>
                <w:bCs/>
                <w:sz w:val="18"/>
              </w:rPr>
            </w:pPr>
          </w:p>
          <w:p w14:paraId="085EC4BB" w14:textId="77777777" w:rsidR="00E55563" w:rsidRPr="004B0E6E" w:rsidRDefault="00E55563" w:rsidP="00637313">
            <w:pPr>
              <w:pStyle w:val="TableParagraph"/>
              <w:rPr>
                <w:bCs/>
                <w:sz w:val="18"/>
                <w:lang w:val="sr-Cyrl-RS"/>
              </w:rPr>
            </w:pPr>
            <w:r w:rsidRPr="00447DDE">
              <w:rPr>
                <w:bCs/>
                <w:sz w:val="18"/>
              </w:rPr>
              <w:t>Удружење/а из области социјалне заштите</w:t>
            </w:r>
          </w:p>
        </w:tc>
        <w:tc>
          <w:tcPr>
            <w:tcW w:w="1416" w:type="dxa"/>
          </w:tcPr>
          <w:p w14:paraId="36ADE146" w14:textId="77777777" w:rsidR="00E55563" w:rsidRDefault="00E55563" w:rsidP="00637313">
            <w:pPr>
              <w:pStyle w:val="TableParagraph"/>
              <w:ind w:left="13" w:right="41"/>
              <w:jc w:val="center"/>
              <w:rPr>
                <w:sz w:val="18"/>
              </w:rPr>
            </w:pPr>
            <w:r w:rsidRPr="00447DDE">
              <w:rPr>
                <w:sz w:val="18"/>
              </w:rPr>
              <w:t>4 квартал, 2030.година</w:t>
            </w:r>
          </w:p>
        </w:tc>
        <w:tc>
          <w:tcPr>
            <w:tcW w:w="1626" w:type="dxa"/>
          </w:tcPr>
          <w:p w14:paraId="47A7FBC4" w14:textId="77777777" w:rsidR="00E55563" w:rsidRPr="00F30F1D" w:rsidRDefault="00E55563" w:rsidP="00637313">
            <w:pPr>
              <w:pStyle w:val="TableParagraph"/>
              <w:rPr>
                <w:sz w:val="18"/>
                <w:lang w:val="sr-Cyrl-RS"/>
              </w:rPr>
            </w:pPr>
            <w:r w:rsidRPr="00447DDE">
              <w:rPr>
                <w:sz w:val="18"/>
              </w:rPr>
              <w:t>Општина Топола</w:t>
            </w:r>
            <w:r>
              <w:rPr>
                <w:sz w:val="18"/>
                <w:lang w:val="sr-Cyrl-RS"/>
              </w:rPr>
              <w:t>,</w:t>
            </w:r>
          </w:p>
          <w:p w14:paraId="12727708" w14:textId="77777777" w:rsidR="00E55563" w:rsidRDefault="00E55563" w:rsidP="00637313">
            <w:pPr>
              <w:pStyle w:val="TableParagraph"/>
              <w:ind w:right="210"/>
              <w:rPr>
                <w:sz w:val="18"/>
              </w:rPr>
            </w:pPr>
            <w:r w:rsidRPr="00447DDE">
              <w:rPr>
                <w:sz w:val="18"/>
              </w:rPr>
              <w:t>Донаторска средства (Еу фондови и друго)</w:t>
            </w:r>
          </w:p>
        </w:tc>
        <w:tc>
          <w:tcPr>
            <w:tcW w:w="1522" w:type="dxa"/>
          </w:tcPr>
          <w:p w14:paraId="4C4D25CD" w14:textId="77777777" w:rsidR="00E55563" w:rsidRPr="00F30F1D" w:rsidRDefault="00E55563" w:rsidP="00637313">
            <w:pPr>
              <w:pStyle w:val="TableParagraph"/>
              <w:spacing w:before="215"/>
              <w:rPr>
                <w:color w:val="000000"/>
                <w:sz w:val="18"/>
                <w:lang w:val="sr-Cyrl-RS"/>
              </w:rPr>
            </w:pPr>
            <w:r>
              <w:rPr>
                <w:color w:val="000000"/>
                <w:sz w:val="18"/>
                <w:lang w:val="sr-Cyrl-RS"/>
              </w:rPr>
              <w:t>Програм 11</w:t>
            </w:r>
          </w:p>
          <w:p w14:paraId="46B016A5" w14:textId="77777777" w:rsidR="00E55563" w:rsidRPr="00161AA6" w:rsidRDefault="00E55563" w:rsidP="00637313">
            <w:pPr>
              <w:pStyle w:val="TableParagraph"/>
              <w:spacing w:before="215"/>
              <w:rPr>
                <w:color w:val="EE0000"/>
                <w:sz w:val="18"/>
              </w:rPr>
            </w:pPr>
          </w:p>
        </w:tc>
        <w:tc>
          <w:tcPr>
            <w:tcW w:w="801" w:type="dxa"/>
          </w:tcPr>
          <w:p w14:paraId="6C61845E" w14:textId="77777777" w:rsidR="00E55563" w:rsidRPr="00513134" w:rsidRDefault="00E55563" w:rsidP="00637313">
            <w:pPr>
              <w:pStyle w:val="TableParagraph"/>
              <w:spacing w:before="60"/>
              <w:ind w:left="11" w:right="11"/>
              <w:jc w:val="center"/>
              <w:rPr>
                <w:sz w:val="18"/>
                <w:highlight w:val="yellow"/>
                <w:lang w:val="sr-Cyrl-RS"/>
              </w:rPr>
            </w:pPr>
            <w:r>
              <w:rPr>
                <w:sz w:val="18"/>
                <w:lang w:val="sr-Cyrl-RS"/>
              </w:rPr>
              <w:t>0</w:t>
            </w:r>
          </w:p>
        </w:tc>
        <w:tc>
          <w:tcPr>
            <w:tcW w:w="801" w:type="dxa"/>
          </w:tcPr>
          <w:p w14:paraId="741FEE79" w14:textId="77777777" w:rsidR="00E55563" w:rsidRDefault="00E55563" w:rsidP="00637313">
            <w:pPr>
              <w:pStyle w:val="TableParagraph"/>
              <w:spacing w:before="60"/>
              <w:ind w:left="11" w:right="11"/>
              <w:jc w:val="center"/>
              <w:rPr>
                <w:sz w:val="18"/>
              </w:rPr>
            </w:pPr>
            <w:r>
              <w:rPr>
                <w:sz w:val="18"/>
              </w:rPr>
              <w:t>1.033.</w:t>
            </w:r>
          </w:p>
          <w:p w14:paraId="080CA08E" w14:textId="77777777" w:rsidR="00E55563" w:rsidRPr="00F30F1D" w:rsidRDefault="00E55563" w:rsidP="00637313">
            <w:pPr>
              <w:pStyle w:val="TableParagraph"/>
              <w:spacing w:before="60"/>
              <w:ind w:left="11" w:right="11"/>
              <w:jc w:val="center"/>
              <w:rPr>
                <w:sz w:val="18"/>
                <w:highlight w:val="yellow"/>
              </w:rPr>
            </w:pPr>
            <w:r>
              <w:rPr>
                <w:sz w:val="18"/>
              </w:rPr>
              <w:t>000,00</w:t>
            </w:r>
          </w:p>
        </w:tc>
        <w:tc>
          <w:tcPr>
            <w:tcW w:w="801" w:type="dxa"/>
          </w:tcPr>
          <w:p w14:paraId="67782028" w14:textId="77777777" w:rsidR="00E55563" w:rsidRDefault="00E55563" w:rsidP="00637313">
            <w:pPr>
              <w:pStyle w:val="TableParagraph"/>
              <w:spacing w:before="60"/>
              <w:ind w:left="14" w:right="9"/>
              <w:jc w:val="center"/>
              <w:rPr>
                <w:sz w:val="18"/>
              </w:rPr>
            </w:pPr>
            <w:r>
              <w:rPr>
                <w:sz w:val="18"/>
              </w:rPr>
              <w:t>1.063.</w:t>
            </w:r>
          </w:p>
          <w:p w14:paraId="06767DB2" w14:textId="77777777" w:rsidR="00E55563" w:rsidRPr="00F30F1D" w:rsidRDefault="00E55563" w:rsidP="00637313">
            <w:pPr>
              <w:pStyle w:val="TableParagraph"/>
              <w:spacing w:before="60"/>
              <w:ind w:left="14" w:right="9"/>
              <w:jc w:val="center"/>
              <w:rPr>
                <w:sz w:val="18"/>
                <w:highlight w:val="yellow"/>
              </w:rPr>
            </w:pPr>
            <w:r>
              <w:rPr>
                <w:sz w:val="18"/>
              </w:rPr>
              <w:t>991,00</w:t>
            </w:r>
          </w:p>
        </w:tc>
        <w:tc>
          <w:tcPr>
            <w:tcW w:w="801" w:type="dxa"/>
          </w:tcPr>
          <w:p w14:paraId="0AC0BD01" w14:textId="77777777" w:rsidR="00E55563" w:rsidRDefault="00E55563" w:rsidP="00637313">
            <w:pPr>
              <w:pStyle w:val="TableParagraph"/>
              <w:spacing w:before="60"/>
              <w:ind w:left="14" w:right="9"/>
              <w:jc w:val="center"/>
              <w:rPr>
                <w:sz w:val="18"/>
              </w:rPr>
            </w:pPr>
            <w:r>
              <w:rPr>
                <w:sz w:val="18"/>
              </w:rPr>
              <w:t>2.191.</w:t>
            </w:r>
          </w:p>
          <w:p w14:paraId="1F1F90B4" w14:textId="77777777" w:rsidR="00E55563" w:rsidRPr="00F30F1D" w:rsidRDefault="00E55563" w:rsidP="00637313">
            <w:pPr>
              <w:pStyle w:val="TableParagraph"/>
              <w:spacing w:before="60"/>
              <w:ind w:left="14" w:right="9"/>
              <w:jc w:val="center"/>
              <w:rPr>
                <w:sz w:val="18"/>
                <w:highlight w:val="yellow"/>
              </w:rPr>
            </w:pPr>
            <w:r>
              <w:rPr>
                <w:sz w:val="18"/>
              </w:rPr>
              <w:t>820,00</w:t>
            </w:r>
          </w:p>
        </w:tc>
        <w:tc>
          <w:tcPr>
            <w:tcW w:w="802" w:type="dxa"/>
          </w:tcPr>
          <w:p w14:paraId="18FF0BDB" w14:textId="77777777" w:rsidR="00E55563" w:rsidRDefault="00E55563" w:rsidP="00637313">
            <w:pPr>
              <w:pStyle w:val="TableParagraph"/>
              <w:spacing w:before="60"/>
              <w:ind w:left="14" w:right="9"/>
              <w:jc w:val="center"/>
              <w:rPr>
                <w:sz w:val="18"/>
              </w:rPr>
            </w:pPr>
            <w:r>
              <w:rPr>
                <w:sz w:val="18"/>
              </w:rPr>
              <w:t>2.257.</w:t>
            </w:r>
          </w:p>
          <w:p w14:paraId="0B768875" w14:textId="77777777" w:rsidR="00E55563" w:rsidRPr="00F30F1D" w:rsidRDefault="00E55563" w:rsidP="00637313">
            <w:pPr>
              <w:pStyle w:val="TableParagraph"/>
              <w:spacing w:before="60"/>
              <w:ind w:left="14" w:right="9"/>
              <w:jc w:val="center"/>
              <w:rPr>
                <w:sz w:val="18"/>
                <w:highlight w:val="yellow"/>
              </w:rPr>
            </w:pPr>
            <w:r>
              <w:rPr>
                <w:sz w:val="18"/>
              </w:rPr>
              <w:t>560,00</w:t>
            </w:r>
          </w:p>
        </w:tc>
      </w:tr>
    </w:tbl>
    <w:p w14:paraId="6F4E447D" w14:textId="77777777" w:rsidR="00E55563" w:rsidRDefault="00E55563" w:rsidP="00E55563">
      <w:pPr>
        <w:rPr>
          <w:lang w:val="sr-Cyrl-RS"/>
        </w:rPr>
      </w:pPr>
    </w:p>
    <w:tbl>
      <w:tblPr>
        <w:tblW w:w="143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264"/>
        <w:gridCol w:w="1295"/>
        <w:gridCol w:w="1037"/>
        <w:gridCol w:w="734"/>
        <w:gridCol w:w="1219"/>
        <w:gridCol w:w="331"/>
        <w:gridCol w:w="889"/>
        <w:gridCol w:w="262"/>
        <w:gridCol w:w="958"/>
        <w:gridCol w:w="194"/>
        <w:gridCol w:w="1025"/>
        <w:gridCol w:w="126"/>
        <w:gridCol w:w="1094"/>
        <w:gridCol w:w="58"/>
        <w:gridCol w:w="1152"/>
        <w:gridCol w:w="10"/>
      </w:tblGrid>
      <w:tr w:rsidR="00E55563" w:rsidRPr="00660B22" w14:paraId="0FE75BE5" w14:textId="77777777" w:rsidTr="00637313">
        <w:trPr>
          <w:gridAfter w:val="1"/>
          <w:wAfter w:w="10" w:type="dxa"/>
          <w:trHeight w:val="242"/>
        </w:trPr>
        <w:tc>
          <w:tcPr>
            <w:tcW w:w="14324" w:type="dxa"/>
            <w:gridSpan w:val="16"/>
            <w:shd w:val="clear" w:color="auto" w:fill="A7CF8C"/>
          </w:tcPr>
          <w:p w14:paraId="28A653BE" w14:textId="77777777" w:rsidR="00E55563" w:rsidRPr="00D60EC4" w:rsidRDefault="00E55563" w:rsidP="00637313">
            <w:pPr>
              <w:pStyle w:val="TableParagraph"/>
              <w:spacing w:line="222" w:lineRule="exact"/>
              <w:ind w:left="108"/>
              <w:rPr>
                <w:b/>
                <w:sz w:val="20"/>
                <w:lang w:val="sr-Cyrl-RS"/>
              </w:rPr>
            </w:pPr>
            <w:r w:rsidRPr="00D60EC4">
              <w:rPr>
                <w:b/>
                <w:sz w:val="18"/>
                <w:lang w:val="sr-Cyrl-RS"/>
              </w:rPr>
              <w:t>МЕРА3.3: Стварање услова за</w:t>
            </w:r>
            <w:r>
              <w:rPr>
                <w:b/>
                <w:sz w:val="18"/>
                <w:lang w:val="sr-Cyrl-RS"/>
              </w:rPr>
              <w:t xml:space="preserve"> даљи</w:t>
            </w:r>
            <w:r w:rsidRPr="00D60EC4">
              <w:rPr>
                <w:b/>
                <w:sz w:val="18"/>
                <w:lang w:val="sr-Cyrl-RS"/>
              </w:rPr>
              <w:t xml:space="preserve"> развој социјалног становања у општини</w:t>
            </w:r>
          </w:p>
        </w:tc>
      </w:tr>
      <w:tr w:rsidR="00E55563" w:rsidRPr="00444433" w14:paraId="67D6410B" w14:textId="77777777" w:rsidTr="00637313">
        <w:trPr>
          <w:gridAfter w:val="1"/>
          <w:wAfter w:w="10" w:type="dxa"/>
          <w:trHeight w:val="553"/>
        </w:trPr>
        <w:tc>
          <w:tcPr>
            <w:tcW w:w="3950" w:type="dxa"/>
            <w:gridSpan w:val="2"/>
            <w:vMerge w:val="restart"/>
            <w:shd w:val="clear" w:color="auto" w:fill="C4DFB2"/>
          </w:tcPr>
          <w:p w14:paraId="39BD18B0" w14:textId="77777777" w:rsidR="00E55563" w:rsidRPr="00441672" w:rsidRDefault="00E55563" w:rsidP="00637313">
            <w:pPr>
              <w:pStyle w:val="TableParagraph"/>
              <w:spacing w:before="124"/>
              <w:ind w:left="38" w:right="28"/>
              <w:jc w:val="center"/>
              <w:rPr>
                <w:b/>
                <w:sz w:val="18"/>
                <w:lang w:val="sr-Cyrl-RS"/>
              </w:rPr>
            </w:pPr>
            <w:r w:rsidRPr="00441672">
              <w:rPr>
                <w:b/>
                <w:sz w:val="18"/>
                <w:lang w:val="sr-Cyrl-RS"/>
              </w:rPr>
              <w:t>Организациона</w:t>
            </w:r>
            <w:r>
              <w:rPr>
                <w:b/>
                <w:sz w:val="18"/>
                <w:lang w:val="sr-Cyrl-RS"/>
              </w:rPr>
              <w:t xml:space="preserve"> </w:t>
            </w:r>
            <w:r w:rsidRPr="00441672">
              <w:rPr>
                <w:b/>
                <w:sz w:val="18"/>
                <w:lang w:val="sr-Cyrl-RS"/>
              </w:rPr>
              <w:t>јединица</w:t>
            </w:r>
            <w:r>
              <w:rPr>
                <w:b/>
                <w:sz w:val="18"/>
                <w:lang w:val="sr-Cyrl-RS"/>
              </w:rPr>
              <w:t xml:space="preserve"> </w:t>
            </w:r>
            <w:r w:rsidRPr="00441672">
              <w:rPr>
                <w:b/>
                <w:sz w:val="18"/>
                <w:lang w:val="sr-Cyrl-RS"/>
              </w:rPr>
              <w:t>одговорна</w:t>
            </w:r>
            <w:r>
              <w:rPr>
                <w:b/>
                <w:sz w:val="18"/>
                <w:lang w:val="sr-Cyrl-RS"/>
              </w:rPr>
              <w:t xml:space="preserve"> </w:t>
            </w:r>
            <w:r w:rsidRPr="00441672">
              <w:rPr>
                <w:b/>
                <w:sz w:val="18"/>
                <w:lang w:val="sr-Cyrl-RS"/>
              </w:rPr>
              <w:t>за спровођење (координисање спровођења) мере</w:t>
            </w:r>
          </w:p>
        </w:tc>
        <w:tc>
          <w:tcPr>
            <w:tcW w:w="2332" w:type="dxa"/>
            <w:gridSpan w:val="2"/>
            <w:vMerge w:val="restart"/>
            <w:shd w:val="clear" w:color="auto" w:fill="C4DFB2"/>
          </w:tcPr>
          <w:p w14:paraId="2668F021" w14:textId="77777777" w:rsidR="00E55563" w:rsidRPr="00441672" w:rsidRDefault="00E55563" w:rsidP="00637313">
            <w:pPr>
              <w:pStyle w:val="TableParagraph"/>
              <w:spacing w:before="123"/>
              <w:rPr>
                <w:sz w:val="18"/>
                <w:lang w:val="sr-Cyrl-RS"/>
              </w:rPr>
            </w:pPr>
          </w:p>
          <w:p w14:paraId="22D0F3D0" w14:textId="77777777" w:rsidR="00E55563" w:rsidRDefault="00E55563" w:rsidP="00637313">
            <w:pPr>
              <w:pStyle w:val="TableParagraph"/>
              <w:ind w:left="195"/>
              <w:rPr>
                <w:b/>
                <w:sz w:val="18"/>
              </w:rPr>
            </w:pPr>
            <w:r>
              <w:rPr>
                <w:b/>
                <w:sz w:val="18"/>
              </w:rPr>
              <w:t>Извор</w:t>
            </w:r>
            <w:r>
              <w:rPr>
                <w:b/>
                <w:spacing w:val="-2"/>
                <w:sz w:val="18"/>
              </w:rPr>
              <w:t>финансирања</w:t>
            </w:r>
          </w:p>
        </w:tc>
        <w:tc>
          <w:tcPr>
            <w:tcW w:w="2284" w:type="dxa"/>
            <w:gridSpan w:val="3"/>
            <w:vMerge w:val="restart"/>
            <w:shd w:val="clear" w:color="auto" w:fill="C4DFB2"/>
          </w:tcPr>
          <w:p w14:paraId="45263386" w14:textId="77777777" w:rsidR="00E55563" w:rsidRDefault="00E55563" w:rsidP="00637313">
            <w:pPr>
              <w:pStyle w:val="TableParagraph"/>
              <w:spacing w:before="133" w:line="228" w:lineRule="auto"/>
              <w:ind w:left="13"/>
              <w:jc w:val="center"/>
              <w:rPr>
                <w:b/>
                <w:sz w:val="19"/>
              </w:rPr>
            </w:pPr>
            <w:r>
              <w:rPr>
                <w:b/>
                <w:sz w:val="18"/>
              </w:rPr>
              <w:t>Веза</w:t>
            </w:r>
            <w:r>
              <w:rPr>
                <w:b/>
                <w:sz w:val="18"/>
                <w:lang w:val="sr-Cyrl-RS"/>
              </w:rPr>
              <w:t xml:space="preserve"> </w:t>
            </w:r>
            <w:r>
              <w:rPr>
                <w:b/>
                <w:sz w:val="18"/>
              </w:rPr>
              <w:t>са</w:t>
            </w:r>
            <w:r>
              <w:rPr>
                <w:b/>
                <w:sz w:val="18"/>
                <w:lang w:val="sr-Cyrl-RS"/>
              </w:rPr>
              <w:t xml:space="preserve"> </w:t>
            </w:r>
            <w:r>
              <w:rPr>
                <w:b/>
                <w:sz w:val="18"/>
              </w:rPr>
              <w:t xml:space="preserve">програмским буџетом </w:t>
            </w:r>
            <w:r>
              <w:rPr>
                <w:b/>
                <w:sz w:val="19"/>
              </w:rPr>
              <w:t xml:space="preserve">(шифра </w:t>
            </w:r>
            <w:r>
              <w:rPr>
                <w:b/>
                <w:spacing w:val="-2"/>
                <w:sz w:val="19"/>
              </w:rPr>
              <w:t>ПР/ПА/ПЈ)</w:t>
            </w:r>
          </w:p>
        </w:tc>
        <w:tc>
          <w:tcPr>
            <w:tcW w:w="5758" w:type="dxa"/>
            <w:gridSpan w:val="9"/>
            <w:shd w:val="clear" w:color="auto" w:fill="C4DFB2"/>
          </w:tcPr>
          <w:p w14:paraId="65938806" w14:textId="77777777" w:rsidR="00E55563" w:rsidRPr="00444433" w:rsidRDefault="00E55563" w:rsidP="00637313">
            <w:pPr>
              <w:pStyle w:val="TableParagraph"/>
              <w:spacing w:before="59"/>
              <w:ind w:left="1860" w:hanging="1570"/>
              <w:rPr>
                <w:b/>
                <w:sz w:val="18"/>
              </w:rPr>
            </w:pPr>
            <w:r>
              <w:rPr>
                <w:b/>
                <w:sz w:val="18"/>
              </w:rPr>
              <w:t>Укупно</w:t>
            </w:r>
            <w:r>
              <w:rPr>
                <w:b/>
                <w:sz w:val="18"/>
                <w:lang w:val="sr-Cyrl-RS"/>
              </w:rPr>
              <w:t xml:space="preserve"> </w:t>
            </w:r>
            <w:r>
              <w:rPr>
                <w:b/>
                <w:sz w:val="18"/>
              </w:rPr>
              <w:t>процењена</w:t>
            </w:r>
            <w:r>
              <w:rPr>
                <w:b/>
                <w:sz w:val="18"/>
                <w:lang w:val="sr-Cyrl-RS"/>
              </w:rPr>
              <w:t xml:space="preserve"> </w:t>
            </w:r>
            <w:r>
              <w:rPr>
                <w:b/>
                <w:sz w:val="18"/>
              </w:rPr>
              <w:t>финансијска</w:t>
            </w:r>
            <w:r>
              <w:rPr>
                <w:b/>
                <w:sz w:val="18"/>
                <w:lang w:val="sr-Cyrl-RS"/>
              </w:rPr>
              <w:t xml:space="preserve"> </w:t>
            </w:r>
            <w:r>
              <w:rPr>
                <w:b/>
                <w:sz w:val="18"/>
              </w:rPr>
              <w:t>средства</w:t>
            </w:r>
            <w:r>
              <w:rPr>
                <w:b/>
                <w:sz w:val="18"/>
                <w:lang w:val="sr-Cyrl-RS"/>
              </w:rPr>
              <w:t xml:space="preserve"> </w:t>
            </w:r>
            <w:r>
              <w:rPr>
                <w:b/>
                <w:sz w:val="18"/>
              </w:rPr>
              <w:t>по</w:t>
            </w:r>
            <w:r>
              <w:rPr>
                <w:b/>
                <w:sz w:val="18"/>
                <w:lang w:val="sr-Cyrl-RS"/>
              </w:rPr>
              <w:t xml:space="preserve"> </w:t>
            </w:r>
            <w:r>
              <w:rPr>
                <w:b/>
                <w:sz w:val="18"/>
              </w:rPr>
              <w:t xml:space="preserve">изворима финансирања у </w:t>
            </w:r>
            <w:r w:rsidRPr="00FB1E9C">
              <w:rPr>
                <w:b/>
                <w:bCs/>
                <w:sz w:val="18"/>
                <w:szCs w:val="18"/>
              </w:rPr>
              <w:t>хиљадама</w:t>
            </w:r>
            <w:r>
              <w:rPr>
                <w:b/>
                <w:bCs/>
                <w:sz w:val="18"/>
                <w:szCs w:val="18"/>
                <w:lang w:val="sr-Cyrl-RS"/>
              </w:rPr>
              <w:t xml:space="preserve"> </w:t>
            </w:r>
            <w:r w:rsidRPr="00FB1E9C">
              <w:rPr>
                <w:b/>
                <w:sz w:val="18"/>
                <w:szCs w:val="18"/>
              </w:rPr>
              <w:t>РСД</w:t>
            </w:r>
          </w:p>
        </w:tc>
      </w:tr>
      <w:tr w:rsidR="00E55563" w:rsidRPr="00444433" w14:paraId="2B2E9DE8" w14:textId="77777777" w:rsidTr="00637313">
        <w:trPr>
          <w:gridAfter w:val="1"/>
          <w:wAfter w:w="10" w:type="dxa"/>
          <w:trHeight w:val="336"/>
        </w:trPr>
        <w:tc>
          <w:tcPr>
            <w:tcW w:w="3950" w:type="dxa"/>
            <w:gridSpan w:val="2"/>
            <w:vMerge/>
            <w:tcBorders>
              <w:top w:val="nil"/>
            </w:tcBorders>
            <w:shd w:val="clear" w:color="auto" w:fill="C4DFB2"/>
          </w:tcPr>
          <w:p w14:paraId="218A2E4C" w14:textId="77777777" w:rsidR="00E55563" w:rsidRDefault="00E55563" w:rsidP="00637313">
            <w:pPr>
              <w:rPr>
                <w:sz w:val="2"/>
                <w:szCs w:val="2"/>
              </w:rPr>
            </w:pPr>
          </w:p>
        </w:tc>
        <w:tc>
          <w:tcPr>
            <w:tcW w:w="2332" w:type="dxa"/>
            <w:gridSpan w:val="2"/>
            <w:vMerge/>
            <w:tcBorders>
              <w:top w:val="nil"/>
            </w:tcBorders>
            <w:shd w:val="clear" w:color="auto" w:fill="C4DFB2"/>
          </w:tcPr>
          <w:p w14:paraId="4D1ED148" w14:textId="77777777" w:rsidR="00E55563" w:rsidRDefault="00E55563" w:rsidP="00637313">
            <w:pPr>
              <w:rPr>
                <w:sz w:val="2"/>
                <w:szCs w:val="2"/>
              </w:rPr>
            </w:pPr>
          </w:p>
        </w:tc>
        <w:tc>
          <w:tcPr>
            <w:tcW w:w="2284" w:type="dxa"/>
            <w:gridSpan w:val="3"/>
            <w:vMerge/>
            <w:tcBorders>
              <w:top w:val="nil"/>
            </w:tcBorders>
            <w:shd w:val="clear" w:color="auto" w:fill="C4DFB2"/>
          </w:tcPr>
          <w:p w14:paraId="324F8F6C" w14:textId="77777777" w:rsidR="00E55563" w:rsidRDefault="00E55563" w:rsidP="00637313">
            <w:pPr>
              <w:rPr>
                <w:sz w:val="2"/>
                <w:szCs w:val="2"/>
              </w:rPr>
            </w:pPr>
          </w:p>
        </w:tc>
        <w:tc>
          <w:tcPr>
            <w:tcW w:w="1151" w:type="dxa"/>
            <w:gridSpan w:val="2"/>
            <w:shd w:val="clear" w:color="auto" w:fill="C4DFB2"/>
          </w:tcPr>
          <w:p w14:paraId="313DFB07" w14:textId="77777777" w:rsidR="00E55563" w:rsidRPr="00444433" w:rsidRDefault="00E55563" w:rsidP="00637313">
            <w:pPr>
              <w:pStyle w:val="TableParagraph"/>
              <w:spacing w:before="59"/>
              <w:ind w:left="14" w:right="3"/>
              <w:jc w:val="center"/>
              <w:rPr>
                <w:b/>
                <w:sz w:val="18"/>
              </w:rPr>
            </w:pPr>
            <w:r>
              <w:rPr>
                <w:b/>
                <w:sz w:val="18"/>
              </w:rPr>
              <w:t>2026.</w:t>
            </w:r>
          </w:p>
        </w:tc>
        <w:tc>
          <w:tcPr>
            <w:tcW w:w="1152" w:type="dxa"/>
            <w:gridSpan w:val="2"/>
            <w:shd w:val="clear" w:color="auto" w:fill="C4DFB2"/>
          </w:tcPr>
          <w:p w14:paraId="31D3F863" w14:textId="77777777" w:rsidR="00E55563" w:rsidRPr="00444433" w:rsidRDefault="00E55563" w:rsidP="00637313">
            <w:pPr>
              <w:pStyle w:val="TableParagraph"/>
              <w:spacing w:before="59"/>
              <w:ind w:left="14" w:right="3"/>
              <w:jc w:val="center"/>
              <w:rPr>
                <w:b/>
                <w:sz w:val="18"/>
              </w:rPr>
            </w:pPr>
            <w:r>
              <w:rPr>
                <w:b/>
                <w:sz w:val="18"/>
              </w:rPr>
              <w:t>2027.</w:t>
            </w:r>
          </w:p>
        </w:tc>
        <w:tc>
          <w:tcPr>
            <w:tcW w:w="1151" w:type="dxa"/>
            <w:gridSpan w:val="2"/>
            <w:shd w:val="clear" w:color="auto" w:fill="C4DFB2"/>
          </w:tcPr>
          <w:p w14:paraId="2BECB453" w14:textId="77777777" w:rsidR="00E55563" w:rsidRPr="00444433" w:rsidRDefault="00E55563" w:rsidP="00637313">
            <w:pPr>
              <w:pStyle w:val="TableParagraph"/>
              <w:spacing w:before="59"/>
              <w:ind w:left="14" w:right="3"/>
              <w:jc w:val="center"/>
              <w:rPr>
                <w:b/>
                <w:sz w:val="18"/>
              </w:rPr>
            </w:pPr>
            <w:r>
              <w:rPr>
                <w:b/>
                <w:sz w:val="18"/>
              </w:rPr>
              <w:t>2028.</w:t>
            </w:r>
          </w:p>
        </w:tc>
        <w:tc>
          <w:tcPr>
            <w:tcW w:w="1152" w:type="dxa"/>
            <w:gridSpan w:val="2"/>
            <w:shd w:val="clear" w:color="auto" w:fill="C4DFB2"/>
          </w:tcPr>
          <w:p w14:paraId="32CE9D22" w14:textId="77777777" w:rsidR="00E55563" w:rsidRPr="00444433" w:rsidRDefault="00E55563" w:rsidP="00637313">
            <w:pPr>
              <w:pStyle w:val="TableParagraph"/>
              <w:spacing w:before="59"/>
              <w:ind w:left="14" w:right="3"/>
              <w:jc w:val="center"/>
              <w:rPr>
                <w:b/>
                <w:sz w:val="18"/>
              </w:rPr>
            </w:pPr>
            <w:r>
              <w:rPr>
                <w:b/>
                <w:sz w:val="18"/>
              </w:rPr>
              <w:t>2029.</w:t>
            </w:r>
          </w:p>
        </w:tc>
        <w:tc>
          <w:tcPr>
            <w:tcW w:w="1152" w:type="dxa"/>
            <w:shd w:val="clear" w:color="auto" w:fill="C4DFB2"/>
          </w:tcPr>
          <w:p w14:paraId="3B6EF80B" w14:textId="77777777" w:rsidR="00E55563" w:rsidRPr="00444433" w:rsidRDefault="00E55563" w:rsidP="00637313">
            <w:pPr>
              <w:pStyle w:val="TableParagraph"/>
              <w:spacing w:before="59"/>
              <w:ind w:left="14" w:right="3"/>
              <w:jc w:val="center"/>
              <w:rPr>
                <w:b/>
                <w:sz w:val="18"/>
              </w:rPr>
            </w:pPr>
            <w:r>
              <w:rPr>
                <w:b/>
                <w:sz w:val="18"/>
              </w:rPr>
              <w:t>2030.</w:t>
            </w:r>
          </w:p>
        </w:tc>
      </w:tr>
      <w:tr w:rsidR="00E55563" w14:paraId="3E5A3AF9" w14:textId="77777777" w:rsidTr="00637313">
        <w:trPr>
          <w:gridAfter w:val="1"/>
          <w:wAfter w:w="10" w:type="dxa"/>
          <w:trHeight w:val="337"/>
        </w:trPr>
        <w:tc>
          <w:tcPr>
            <w:tcW w:w="3950" w:type="dxa"/>
            <w:gridSpan w:val="2"/>
            <w:vMerge w:val="restart"/>
          </w:tcPr>
          <w:p w14:paraId="366C93F1" w14:textId="77777777" w:rsidR="00E55563" w:rsidRDefault="00E55563" w:rsidP="00637313">
            <w:pPr>
              <w:pStyle w:val="TableParagraph"/>
              <w:rPr>
                <w:sz w:val="18"/>
              </w:rPr>
            </w:pPr>
          </w:p>
          <w:p w14:paraId="7E74430A" w14:textId="77777777" w:rsidR="00E55563" w:rsidRDefault="00E55563" w:rsidP="00637313">
            <w:pPr>
              <w:pStyle w:val="TableParagraph"/>
              <w:rPr>
                <w:sz w:val="18"/>
              </w:rPr>
            </w:pPr>
            <w:r w:rsidRPr="0093496C">
              <w:rPr>
                <w:sz w:val="18"/>
              </w:rPr>
              <w:t>Општина Топола</w:t>
            </w:r>
          </w:p>
        </w:tc>
        <w:tc>
          <w:tcPr>
            <w:tcW w:w="2332" w:type="dxa"/>
            <w:gridSpan w:val="2"/>
          </w:tcPr>
          <w:p w14:paraId="4D3CC334" w14:textId="77777777" w:rsidR="00E55563" w:rsidRPr="00070808" w:rsidRDefault="00E55563" w:rsidP="00637313">
            <w:pPr>
              <w:pStyle w:val="TableParagraph"/>
              <w:spacing w:before="60"/>
              <w:rPr>
                <w:color w:val="000000"/>
                <w:sz w:val="18"/>
              </w:rPr>
            </w:pPr>
            <w:r w:rsidRPr="00070808">
              <w:rPr>
                <w:bCs/>
                <w:color w:val="000000"/>
                <w:spacing w:val="-9"/>
                <w:sz w:val="18"/>
              </w:rPr>
              <w:t xml:space="preserve">Општински </w:t>
            </w:r>
            <w:r w:rsidRPr="00070808">
              <w:rPr>
                <w:bCs/>
                <w:color w:val="000000"/>
                <w:spacing w:val="-2"/>
                <w:sz w:val="18"/>
              </w:rPr>
              <w:t>буџет</w:t>
            </w:r>
          </w:p>
        </w:tc>
        <w:tc>
          <w:tcPr>
            <w:tcW w:w="2284" w:type="dxa"/>
            <w:gridSpan w:val="3"/>
            <w:vMerge w:val="restart"/>
          </w:tcPr>
          <w:p w14:paraId="2F198360" w14:textId="77777777" w:rsidR="00E55563" w:rsidRPr="00070808" w:rsidRDefault="00E55563" w:rsidP="00637313">
            <w:pPr>
              <w:pStyle w:val="TableParagraph"/>
              <w:spacing w:before="95"/>
              <w:ind w:left="513"/>
              <w:rPr>
                <w:color w:val="000000"/>
                <w:spacing w:val="-6"/>
                <w:sz w:val="18"/>
              </w:rPr>
            </w:pPr>
            <w:r w:rsidRPr="00070808">
              <w:rPr>
                <w:color w:val="000000"/>
                <w:spacing w:val="-6"/>
                <w:sz w:val="18"/>
              </w:rPr>
              <w:t>ПА 0001-Једнократне помоћи и други облици помоћи</w:t>
            </w:r>
          </w:p>
          <w:p w14:paraId="00D1B96B" w14:textId="77777777" w:rsidR="00E55563" w:rsidRPr="00070808" w:rsidRDefault="00E55563" w:rsidP="00637313">
            <w:pPr>
              <w:pStyle w:val="TableParagraph"/>
              <w:spacing w:before="95"/>
              <w:ind w:left="513"/>
              <w:rPr>
                <w:color w:val="000000"/>
                <w:sz w:val="18"/>
              </w:rPr>
            </w:pPr>
            <w:r w:rsidRPr="00070808">
              <w:rPr>
                <w:color w:val="000000"/>
                <w:spacing w:val="-6"/>
                <w:sz w:val="18"/>
              </w:rPr>
              <w:t>Пројекат</w:t>
            </w:r>
          </w:p>
        </w:tc>
        <w:tc>
          <w:tcPr>
            <w:tcW w:w="1151" w:type="dxa"/>
            <w:gridSpan w:val="2"/>
          </w:tcPr>
          <w:p w14:paraId="08C2F28D" w14:textId="77777777" w:rsidR="00E55563" w:rsidRPr="004B0E6E" w:rsidRDefault="00E55563" w:rsidP="00637313">
            <w:pPr>
              <w:pStyle w:val="TableParagraph"/>
              <w:ind w:left="14" w:right="10"/>
              <w:jc w:val="center"/>
              <w:rPr>
                <w:sz w:val="18"/>
                <w:lang w:val="sr-Cyrl-RS"/>
              </w:rPr>
            </w:pPr>
            <w:r>
              <w:rPr>
                <w:sz w:val="18"/>
                <w:lang w:val="sr-Cyrl-RS"/>
              </w:rPr>
              <w:t>0</w:t>
            </w:r>
          </w:p>
        </w:tc>
        <w:tc>
          <w:tcPr>
            <w:tcW w:w="1152" w:type="dxa"/>
            <w:gridSpan w:val="2"/>
          </w:tcPr>
          <w:p w14:paraId="39DFB2F0" w14:textId="77777777" w:rsidR="00E55563" w:rsidRDefault="00E55563" w:rsidP="00637313">
            <w:pPr>
              <w:pStyle w:val="TableParagraph"/>
              <w:spacing w:before="60"/>
              <w:ind w:left="14" w:right="9"/>
              <w:jc w:val="center"/>
              <w:rPr>
                <w:sz w:val="18"/>
              </w:rPr>
            </w:pPr>
            <w:r>
              <w:rPr>
                <w:sz w:val="18"/>
                <w:lang w:val="sr-Cyrl-RS"/>
              </w:rPr>
              <w:t>0</w:t>
            </w:r>
          </w:p>
        </w:tc>
        <w:tc>
          <w:tcPr>
            <w:tcW w:w="1151" w:type="dxa"/>
            <w:gridSpan w:val="2"/>
          </w:tcPr>
          <w:p w14:paraId="55E06A81" w14:textId="77777777" w:rsidR="00E55563" w:rsidRDefault="00E55563" w:rsidP="00637313">
            <w:pPr>
              <w:pStyle w:val="TableParagraph"/>
              <w:spacing w:before="60"/>
              <w:ind w:left="14" w:right="9"/>
              <w:jc w:val="center"/>
              <w:rPr>
                <w:sz w:val="18"/>
              </w:rPr>
            </w:pPr>
            <w:r>
              <w:rPr>
                <w:sz w:val="18"/>
                <w:lang w:val="sr-Cyrl-RS"/>
              </w:rPr>
              <w:t>0</w:t>
            </w:r>
          </w:p>
        </w:tc>
        <w:tc>
          <w:tcPr>
            <w:tcW w:w="1152" w:type="dxa"/>
            <w:gridSpan w:val="2"/>
          </w:tcPr>
          <w:p w14:paraId="1D62B9C5" w14:textId="77777777" w:rsidR="00E55563" w:rsidRDefault="00E55563" w:rsidP="00637313">
            <w:pPr>
              <w:pStyle w:val="TableParagraph"/>
              <w:spacing w:before="60"/>
              <w:ind w:left="14" w:right="9"/>
              <w:jc w:val="center"/>
              <w:rPr>
                <w:sz w:val="18"/>
              </w:rPr>
            </w:pPr>
            <w:r>
              <w:rPr>
                <w:sz w:val="18"/>
                <w:lang w:val="sr-Cyrl-RS"/>
              </w:rPr>
              <w:t>0</w:t>
            </w:r>
          </w:p>
        </w:tc>
        <w:tc>
          <w:tcPr>
            <w:tcW w:w="1152" w:type="dxa"/>
          </w:tcPr>
          <w:p w14:paraId="6F7D8B69" w14:textId="77777777" w:rsidR="00E55563" w:rsidRPr="00F30F1D" w:rsidRDefault="00E55563" w:rsidP="00637313">
            <w:pPr>
              <w:pStyle w:val="TableParagraph"/>
              <w:spacing w:before="60"/>
              <w:ind w:left="14" w:right="9"/>
              <w:jc w:val="center"/>
              <w:rPr>
                <w:sz w:val="18"/>
                <w:lang w:val="sr-Cyrl-RS"/>
              </w:rPr>
            </w:pPr>
            <w:r>
              <w:rPr>
                <w:sz w:val="18"/>
                <w:lang w:val="sr-Cyrl-RS"/>
              </w:rPr>
              <w:t>2.000.000,00</w:t>
            </w:r>
          </w:p>
        </w:tc>
      </w:tr>
      <w:tr w:rsidR="00E55563" w14:paraId="6DFBA800" w14:textId="77777777" w:rsidTr="00637313">
        <w:trPr>
          <w:gridAfter w:val="1"/>
          <w:wAfter w:w="10" w:type="dxa"/>
          <w:trHeight w:val="336"/>
        </w:trPr>
        <w:tc>
          <w:tcPr>
            <w:tcW w:w="3950" w:type="dxa"/>
            <w:gridSpan w:val="2"/>
            <w:vMerge/>
          </w:tcPr>
          <w:p w14:paraId="269537CD" w14:textId="77777777" w:rsidR="00E55563" w:rsidRDefault="00E55563" w:rsidP="00637313">
            <w:pPr>
              <w:rPr>
                <w:sz w:val="2"/>
                <w:szCs w:val="2"/>
              </w:rPr>
            </w:pPr>
          </w:p>
        </w:tc>
        <w:tc>
          <w:tcPr>
            <w:tcW w:w="2332" w:type="dxa"/>
            <w:gridSpan w:val="2"/>
          </w:tcPr>
          <w:p w14:paraId="458A890A" w14:textId="77777777" w:rsidR="00E55563" w:rsidRPr="00070808" w:rsidRDefault="00E55563" w:rsidP="00637313">
            <w:pPr>
              <w:pStyle w:val="TableParagraph"/>
              <w:spacing w:before="59"/>
              <w:rPr>
                <w:color w:val="000000"/>
                <w:sz w:val="18"/>
              </w:rPr>
            </w:pPr>
            <w:r w:rsidRPr="00070808">
              <w:rPr>
                <w:bCs/>
                <w:color w:val="000000"/>
                <w:spacing w:val="-9"/>
                <w:sz w:val="18"/>
              </w:rPr>
              <w:t>Републички буџет</w:t>
            </w:r>
          </w:p>
        </w:tc>
        <w:tc>
          <w:tcPr>
            <w:tcW w:w="2284" w:type="dxa"/>
            <w:gridSpan w:val="3"/>
            <w:vMerge/>
          </w:tcPr>
          <w:p w14:paraId="6EB82F1A" w14:textId="77777777" w:rsidR="00E55563" w:rsidRPr="00070808" w:rsidRDefault="00E55563" w:rsidP="00637313">
            <w:pPr>
              <w:rPr>
                <w:color w:val="000000"/>
                <w:sz w:val="2"/>
                <w:szCs w:val="2"/>
              </w:rPr>
            </w:pPr>
          </w:p>
        </w:tc>
        <w:tc>
          <w:tcPr>
            <w:tcW w:w="1151" w:type="dxa"/>
            <w:gridSpan w:val="2"/>
          </w:tcPr>
          <w:p w14:paraId="2AF3FCEC" w14:textId="77777777" w:rsidR="00E55563" w:rsidRPr="004B0E6E"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6D3AA29A" w14:textId="77777777" w:rsidR="00E55563" w:rsidRDefault="00E55563" w:rsidP="00637313">
            <w:pPr>
              <w:pStyle w:val="TableParagraph"/>
              <w:spacing w:before="59"/>
              <w:ind w:left="14" w:right="9"/>
              <w:jc w:val="center"/>
              <w:rPr>
                <w:sz w:val="18"/>
              </w:rPr>
            </w:pPr>
            <w:r>
              <w:rPr>
                <w:sz w:val="18"/>
                <w:lang w:val="sr-Cyrl-RS"/>
              </w:rPr>
              <w:t>0</w:t>
            </w:r>
          </w:p>
        </w:tc>
        <w:tc>
          <w:tcPr>
            <w:tcW w:w="1151" w:type="dxa"/>
            <w:gridSpan w:val="2"/>
          </w:tcPr>
          <w:p w14:paraId="7D7CE8F9" w14:textId="77777777" w:rsidR="00E55563" w:rsidRDefault="00E55563" w:rsidP="00637313">
            <w:pPr>
              <w:pStyle w:val="TableParagraph"/>
              <w:spacing w:before="59"/>
              <w:ind w:left="14" w:right="9"/>
              <w:jc w:val="center"/>
              <w:rPr>
                <w:sz w:val="18"/>
              </w:rPr>
            </w:pPr>
            <w:r>
              <w:rPr>
                <w:sz w:val="18"/>
                <w:lang w:val="sr-Cyrl-RS"/>
              </w:rPr>
              <w:t>0</w:t>
            </w:r>
          </w:p>
        </w:tc>
        <w:tc>
          <w:tcPr>
            <w:tcW w:w="1152" w:type="dxa"/>
            <w:gridSpan w:val="2"/>
          </w:tcPr>
          <w:p w14:paraId="3C02A28D" w14:textId="77777777" w:rsidR="00E55563" w:rsidRDefault="00E55563" w:rsidP="00637313">
            <w:pPr>
              <w:pStyle w:val="TableParagraph"/>
              <w:spacing w:before="59"/>
              <w:ind w:left="14" w:right="9"/>
              <w:jc w:val="center"/>
              <w:rPr>
                <w:sz w:val="18"/>
              </w:rPr>
            </w:pPr>
            <w:r>
              <w:rPr>
                <w:sz w:val="18"/>
                <w:lang w:val="sr-Cyrl-RS"/>
              </w:rPr>
              <w:t>0</w:t>
            </w:r>
          </w:p>
        </w:tc>
        <w:tc>
          <w:tcPr>
            <w:tcW w:w="1152" w:type="dxa"/>
          </w:tcPr>
          <w:p w14:paraId="4C22CC12" w14:textId="77777777" w:rsidR="00E55563" w:rsidRPr="004B0E6E" w:rsidRDefault="00E55563" w:rsidP="00637313">
            <w:pPr>
              <w:pStyle w:val="TableParagraph"/>
              <w:spacing w:before="59"/>
              <w:ind w:left="14" w:right="9"/>
              <w:jc w:val="center"/>
              <w:rPr>
                <w:sz w:val="18"/>
                <w:lang w:val="sr-Cyrl-RS"/>
              </w:rPr>
            </w:pPr>
            <w:r>
              <w:rPr>
                <w:sz w:val="18"/>
                <w:lang w:val="sr-Cyrl-RS"/>
              </w:rPr>
              <w:t>0</w:t>
            </w:r>
          </w:p>
        </w:tc>
      </w:tr>
      <w:tr w:rsidR="00E55563" w14:paraId="03A8D297" w14:textId="77777777" w:rsidTr="00637313">
        <w:trPr>
          <w:gridAfter w:val="1"/>
          <w:wAfter w:w="10" w:type="dxa"/>
          <w:trHeight w:val="336"/>
        </w:trPr>
        <w:tc>
          <w:tcPr>
            <w:tcW w:w="3950" w:type="dxa"/>
            <w:gridSpan w:val="2"/>
            <w:vMerge/>
          </w:tcPr>
          <w:p w14:paraId="6A69038E" w14:textId="77777777" w:rsidR="00E55563" w:rsidRDefault="00E55563" w:rsidP="00637313">
            <w:pPr>
              <w:rPr>
                <w:sz w:val="2"/>
                <w:szCs w:val="2"/>
              </w:rPr>
            </w:pPr>
          </w:p>
        </w:tc>
        <w:tc>
          <w:tcPr>
            <w:tcW w:w="2332" w:type="dxa"/>
            <w:gridSpan w:val="2"/>
          </w:tcPr>
          <w:p w14:paraId="59BA4CA8" w14:textId="77777777" w:rsidR="00E55563" w:rsidRPr="00070808" w:rsidRDefault="00E55563" w:rsidP="00637313">
            <w:pPr>
              <w:pStyle w:val="TableParagraph"/>
              <w:spacing w:before="59"/>
              <w:rPr>
                <w:color w:val="000000"/>
                <w:spacing w:val="-9"/>
                <w:sz w:val="18"/>
              </w:rPr>
            </w:pPr>
            <w:r w:rsidRPr="00070808">
              <w:rPr>
                <w:bCs/>
                <w:color w:val="000000"/>
                <w:spacing w:val="-9"/>
                <w:sz w:val="18"/>
              </w:rPr>
              <w:t>Донаторска средства (Еу фондови и друго)</w:t>
            </w:r>
          </w:p>
        </w:tc>
        <w:tc>
          <w:tcPr>
            <w:tcW w:w="2284" w:type="dxa"/>
            <w:gridSpan w:val="3"/>
            <w:vMerge/>
          </w:tcPr>
          <w:p w14:paraId="5B1B9C5A" w14:textId="77777777" w:rsidR="00E55563" w:rsidRPr="00070808" w:rsidRDefault="00E55563" w:rsidP="00637313">
            <w:pPr>
              <w:rPr>
                <w:color w:val="000000"/>
                <w:sz w:val="2"/>
                <w:szCs w:val="2"/>
              </w:rPr>
            </w:pPr>
          </w:p>
        </w:tc>
        <w:tc>
          <w:tcPr>
            <w:tcW w:w="1151" w:type="dxa"/>
            <w:gridSpan w:val="2"/>
          </w:tcPr>
          <w:p w14:paraId="4D4A01EF" w14:textId="77777777" w:rsidR="00E55563" w:rsidRPr="004B0E6E" w:rsidRDefault="00E55563" w:rsidP="00637313">
            <w:pPr>
              <w:pStyle w:val="TableParagraph"/>
              <w:spacing w:before="59"/>
              <w:ind w:left="14" w:right="9"/>
              <w:jc w:val="center"/>
              <w:rPr>
                <w:sz w:val="18"/>
                <w:lang w:val="sr-Cyrl-RS"/>
              </w:rPr>
            </w:pPr>
            <w:r>
              <w:rPr>
                <w:sz w:val="18"/>
                <w:lang w:val="sr-Cyrl-RS"/>
              </w:rPr>
              <w:t>0</w:t>
            </w:r>
          </w:p>
        </w:tc>
        <w:tc>
          <w:tcPr>
            <w:tcW w:w="1152" w:type="dxa"/>
            <w:gridSpan w:val="2"/>
          </w:tcPr>
          <w:p w14:paraId="2B39147A" w14:textId="77777777" w:rsidR="00E55563" w:rsidRDefault="00E55563" w:rsidP="00637313">
            <w:pPr>
              <w:pStyle w:val="TableParagraph"/>
              <w:spacing w:before="59"/>
              <w:ind w:left="14" w:right="9"/>
              <w:jc w:val="center"/>
              <w:rPr>
                <w:sz w:val="18"/>
              </w:rPr>
            </w:pPr>
            <w:r>
              <w:rPr>
                <w:sz w:val="18"/>
                <w:lang w:val="sr-Cyrl-RS"/>
              </w:rPr>
              <w:t>0</w:t>
            </w:r>
          </w:p>
        </w:tc>
        <w:tc>
          <w:tcPr>
            <w:tcW w:w="1151" w:type="dxa"/>
            <w:gridSpan w:val="2"/>
          </w:tcPr>
          <w:p w14:paraId="47D36051" w14:textId="77777777" w:rsidR="00E55563" w:rsidRDefault="00E55563" w:rsidP="00637313">
            <w:pPr>
              <w:pStyle w:val="TableParagraph"/>
              <w:spacing w:before="59"/>
              <w:ind w:left="14" w:right="9"/>
              <w:jc w:val="center"/>
              <w:rPr>
                <w:sz w:val="18"/>
              </w:rPr>
            </w:pPr>
            <w:r>
              <w:rPr>
                <w:sz w:val="18"/>
                <w:lang w:val="sr-Cyrl-RS"/>
              </w:rPr>
              <w:t>0</w:t>
            </w:r>
          </w:p>
        </w:tc>
        <w:tc>
          <w:tcPr>
            <w:tcW w:w="1152" w:type="dxa"/>
            <w:gridSpan w:val="2"/>
          </w:tcPr>
          <w:p w14:paraId="1322CEA8" w14:textId="77777777" w:rsidR="00E55563" w:rsidRDefault="00E55563" w:rsidP="00637313">
            <w:pPr>
              <w:pStyle w:val="TableParagraph"/>
              <w:spacing w:before="59"/>
              <w:ind w:left="14" w:right="9"/>
              <w:jc w:val="center"/>
              <w:rPr>
                <w:sz w:val="18"/>
              </w:rPr>
            </w:pPr>
            <w:r>
              <w:rPr>
                <w:sz w:val="18"/>
                <w:lang w:val="sr-Cyrl-RS"/>
              </w:rPr>
              <w:t>0</w:t>
            </w:r>
          </w:p>
        </w:tc>
        <w:tc>
          <w:tcPr>
            <w:tcW w:w="1152" w:type="dxa"/>
          </w:tcPr>
          <w:p w14:paraId="395EC498" w14:textId="77777777" w:rsidR="00E55563" w:rsidRPr="004B0E6E" w:rsidRDefault="00E55563" w:rsidP="00637313">
            <w:pPr>
              <w:pStyle w:val="TableParagraph"/>
              <w:spacing w:before="59"/>
              <w:ind w:left="14" w:right="9"/>
              <w:jc w:val="center"/>
              <w:rPr>
                <w:sz w:val="18"/>
                <w:lang w:val="sr-Cyrl-RS"/>
              </w:rPr>
            </w:pPr>
            <w:r>
              <w:rPr>
                <w:sz w:val="18"/>
                <w:lang w:val="sr-Cyrl-RS"/>
              </w:rPr>
              <w:t>0</w:t>
            </w:r>
          </w:p>
        </w:tc>
      </w:tr>
      <w:tr w:rsidR="00E55563" w:rsidRPr="00660B22" w14:paraId="3173C634" w14:textId="77777777" w:rsidTr="00637313">
        <w:trPr>
          <w:gridAfter w:val="1"/>
          <w:wAfter w:w="10" w:type="dxa"/>
          <w:trHeight w:val="337"/>
        </w:trPr>
        <w:tc>
          <w:tcPr>
            <w:tcW w:w="6282" w:type="dxa"/>
            <w:gridSpan w:val="4"/>
            <w:shd w:val="clear" w:color="auto" w:fill="C4DFB2"/>
          </w:tcPr>
          <w:p w14:paraId="7EA39663" w14:textId="77777777" w:rsidR="00E55563" w:rsidRPr="004B0E6E" w:rsidRDefault="00E55563" w:rsidP="00637313">
            <w:pPr>
              <w:pStyle w:val="TableParagraph"/>
              <w:spacing w:before="60"/>
              <w:ind w:left="108"/>
              <w:rPr>
                <w:b/>
                <w:sz w:val="18"/>
                <w:lang w:val="sr-Cyrl-RS"/>
              </w:rPr>
            </w:pPr>
            <w:r>
              <w:rPr>
                <w:b/>
                <w:sz w:val="18"/>
              </w:rPr>
              <w:t>Период</w:t>
            </w:r>
            <w:r>
              <w:rPr>
                <w:b/>
                <w:sz w:val="18"/>
                <w:lang w:val="sr-Cyrl-RS"/>
              </w:rPr>
              <w:t xml:space="preserve"> </w:t>
            </w:r>
            <w:r>
              <w:rPr>
                <w:b/>
                <w:sz w:val="18"/>
              </w:rPr>
              <w:t>спровођења</w:t>
            </w:r>
            <w:r>
              <w:rPr>
                <w:b/>
                <w:sz w:val="18"/>
                <w:lang w:val="sr-Cyrl-RS"/>
              </w:rPr>
              <w:t xml:space="preserve"> </w:t>
            </w:r>
            <w:r>
              <w:rPr>
                <w:b/>
                <w:sz w:val="18"/>
              </w:rPr>
              <w:t>мере:</w:t>
            </w:r>
            <w:r>
              <w:rPr>
                <w:b/>
                <w:sz w:val="18"/>
                <w:lang w:val="sr-Cyrl-RS"/>
              </w:rPr>
              <w:t xml:space="preserve"> </w:t>
            </w:r>
            <w:r w:rsidRPr="005C3072">
              <w:rPr>
                <w:bCs/>
                <w:spacing w:val="-8"/>
                <w:sz w:val="18"/>
              </w:rPr>
              <w:t xml:space="preserve">од </w:t>
            </w:r>
            <w:r>
              <w:rPr>
                <w:bCs/>
                <w:spacing w:val="-8"/>
                <w:sz w:val="18"/>
              </w:rPr>
              <w:t>2029</w:t>
            </w:r>
            <w:r w:rsidRPr="005C3072">
              <w:rPr>
                <w:bCs/>
                <w:spacing w:val="-8"/>
                <w:sz w:val="18"/>
              </w:rPr>
              <w:t xml:space="preserve"> -до</w:t>
            </w:r>
            <w:r>
              <w:rPr>
                <w:bCs/>
                <w:spacing w:val="-8"/>
                <w:sz w:val="18"/>
              </w:rPr>
              <w:t xml:space="preserve"> 2030</w:t>
            </w:r>
            <w:r>
              <w:rPr>
                <w:bCs/>
                <w:spacing w:val="-8"/>
                <w:sz w:val="18"/>
                <w:lang w:val="sr-Cyrl-RS"/>
              </w:rPr>
              <w:t>.</w:t>
            </w:r>
          </w:p>
        </w:tc>
        <w:tc>
          <w:tcPr>
            <w:tcW w:w="8042" w:type="dxa"/>
            <w:gridSpan w:val="12"/>
            <w:shd w:val="clear" w:color="auto" w:fill="C4DFB2"/>
          </w:tcPr>
          <w:p w14:paraId="64CD4242" w14:textId="77777777" w:rsidR="00E55563" w:rsidRPr="00441672" w:rsidRDefault="00E55563" w:rsidP="00637313">
            <w:pPr>
              <w:pStyle w:val="TableParagraph"/>
              <w:spacing w:before="60"/>
              <w:ind w:left="109"/>
              <w:rPr>
                <w:b/>
                <w:sz w:val="18"/>
                <w:lang w:val="sr-Cyrl-RS"/>
              </w:rPr>
            </w:pPr>
            <w:r w:rsidRPr="00441672">
              <w:rPr>
                <w:b/>
                <w:spacing w:val="-2"/>
                <w:sz w:val="18"/>
                <w:lang w:val="sr-Cyrl-RS"/>
              </w:rPr>
              <w:t>Тип</w:t>
            </w:r>
            <w:r>
              <w:rPr>
                <w:b/>
                <w:spacing w:val="-2"/>
                <w:sz w:val="18"/>
                <w:lang w:val="sr-Cyrl-RS"/>
              </w:rPr>
              <w:t xml:space="preserve"> </w:t>
            </w:r>
            <w:r w:rsidRPr="00441672">
              <w:rPr>
                <w:b/>
                <w:spacing w:val="-2"/>
                <w:sz w:val="18"/>
                <w:lang w:val="sr-Cyrl-RS"/>
              </w:rPr>
              <w:t>мере: обезбеђивање добара и пружање услуга</w:t>
            </w:r>
          </w:p>
        </w:tc>
      </w:tr>
      <w:tr w:rsidR="00E55563" w:rsidRPr="00660B22" w14:paraId="072397FC" w14:textId="77777777" w:rsidTr="00637313">
        <w:trPr>
          <w:gridAfter w:val="1"/>
          <w:wAfter w:w="10" w:type="dxa"/>
          <w:trHeight w:val="434"/>
        </w:trPr>
        <w:tc>
          <w:tcPr>
            <w:tcW w:w="14324" w:type="dxa"/>
            <w:gridSpan w:val="16"/>
            <w:shd w:val="clear" w:color="auto" w:fill="C4DFB2"/>
          </w:tcPr>
          <w:p w14:paraId="418785C4" w14:textId="77777777" w:rsidR="00E55563" w:rsidRPr="00441672" w:rsidRDefault="00E55563" w:rsidP="00637313">
            <w:pPr>
              <w:pStyle w:val="TableParagraph"/>
              <w:spacing w:line="216" w:lineRule="exact"/>
              <w:ind w:left="108"/>
              <w:rPr>
                <w:sz w:val="18"/>
                <w:lang w:val="sr-Cyrl-RS"/>
              </w:rPr>
            </w:pPr>
            <w:r w:rsidRPr="00441672">
              <w:rPr>
                <w:sz w:val="18"/>
                <w:lang w:val="sr-Cyrl-RS"/>
              </w:rPr>
              <w:t>Прописи</w:t>
            </w:r>
            <w:r>
              <w:rPr>
                <w:sz w:val="18"/>
                <w:lang w:val="sr-Cyrl-RS"/>
              </w:rPr>
              <w:t xml:space="preserve"> </w:t>
            </w:r>
            <w:r w:rsidRPr="00441672">
              <w:rPr>
                <w:sz w:val="18"/>
                <w:lang w:val="sr-Cyrl-RS"/>
              </w:rPr>
              <w:t>које</w:t>
            </w:r>
            <w:r>
              <w:rPr>
                <w:sz w:val="18"/>
                <w:lang w:val="sr-Cyrl-RS"/>
              </w:rPr>
              <w:t xml:space="preserve"> </w:t>
            </w:r>
            <w:r w:rsidRPr="00441672">
              <w:rPr>
                <w:sz w:val="18"/>
                <w:lang w:val="sr-Cyrl-RS"/>
              </w:rPr>
              <w:t>је</w:t>
            </w:r>
            <w:r>
              <w:rPr>
                <w:sz w:val="18"/>
                <w:lang w:val="sr-Cyrl-RS"/>
              </w:rPr>
              <w:t xml:space="preserve"> </w:t>
            </w:r>
            <w:r w:rsidRPr="00441672">
              <w:rPr>
                <w:sz w:val="18"/>
                <w:lang w:val="sr-Cyrl-RS"/>
              </w:rPr>
              <w:t>потребно</w:t>
            </w:r>
            <w:r>
              <w:rPr>
                <w:sz w:val="18"/>
                <w:lang w:val="sr-Cyrl-RS"/>
              </w:rPr>
              <w:t xml:space="preserve"> </w:t>
            </w:r>
            <w:r w:rsidRPr="00441672">
              <w:rPr>
                <w:sz w:val="18"/>
                <w:lang w:val="sr-Cyrl-RS"/>
              </w:rPr>
              <w:t>изменити/усвојити</w:t>
            </w:r>
            <w:r>
              <w:rPr>
                <w:sz w:val="18"/>
                <w:lang w:val="sr-Cyrl-RS"/>
              </w:rPr>
              <w:t xml:space="preserve"> </w:t>
            </w:r>
            <w:r w:rsidRPr="00441672">
              <w:rPr>
                <w:sz w:val="18"/>
                <w:lang w:val="sr-Cyrl-RS"/>
              </w:rPr>
              <w:t>за</w:t>
            </w:r>
            <w:r>
              <w:rPr>
                <w:sz w:val="18"/>
                <w:lang w:val="sr-Cyrl-RS"/>
              </w:rPr>
              <w:t xml:space="preserve"> </w:t>
            </w:r>
            <w:r w:rsidRPr="00441672">
              <w:rPr>
                <w:sz w:val="18"/>
                <w:lang w:val="sr-Cyrl-RS"/>
              </w:rPr>
              <w:t>спровођење</w:t>
            </w:r>
            <w:r>
              <w:rPr>
                <w:sz w:val="18"/>
                <w:lang w:val="sr-Cyrl-RS"/>
              </w:rPr>
              <w:t xml:space="preserve"> </w:t>
            </w:r>
            <w:r w:rsidRPr="00441672">
              <w:rPr>
                <w:spacing w:val="-2"/>
                <w:sz w:val="18"/>
                <w:lang w:val="sr-Cyrl-RS"/>
              </w:rPr>
              <w:t>мере (ако је потребно): Програм стамбене подршке Општине Топола; ПТД</w:t>
            </w:r>
          </w:p>
        </w:tc>
      </w:tr>
      <w:tr w:rsidR="00E55563" w:rsidRPr="00F33D84" w14:paraId="2BC16DCE" w14:textId="77777777" w:rsidTr="00637313">
        <w:trPr>
          <w:trHeight w:val="1266"/>
        </w:trPr>
        <w:tc>
          <w:tcPr>
            <w:tcW w:w="3686" w:type="dxa"/>
            <w:shd w:val="clear" w:color="auto" w:fill="D1D1D1"/>
          </w:tcPr>
          <w:p w14:paraId="7B8A419C" w14:textId="77777777" w:rsidR="00E55563" w:rsidRPr="00441672" w:rsidRDefault="00E55563" w:rsidP="00637313">
            <w:pPr>
              <w:pStyle w:val="TableParagraph"/>
              <w:rPr>
                <w:sz w:val="18"/>
                <w:lang w:val="sr-Cyrl-RS"/>
              </w:rPr>
            </w:pPr>
          </w:p>
          <w:p w14:paraId="0203FE2E" w14:textId="77777777" w:rsidR="00E55563" w:rsidRPr="00441672" w:rsidRDefault="00E55563" w:rsidP="00637313">
            <w:pPr>
              <w:pStyle w:val="TableParagraph"/>
              <w:spacing w:before="89"/>
              <w:rPr>
                <w:sz w:val="18"/>
                <w:lang w:val="sr-Cyrl-RS"/>
              </w:rPr>
            </w:pPr>
          </w:p>
          <w:p w14:paraId="6E3ACB9A" w14:textId="77777777" w:rsidR="00E55563" w:rsidRPr="00441672" w:rsidRDefault="00E55563" w:rsidP="00637313">
            <w:pPr>
              <w:pStyle w:val="TableParagraph"/>
              <w:ind w:left="108"/>
              <w:rPr>
                <w:b/>
                <w:sz w:val="18"/>
                <w:lang w:val="sr-Cyrl-RS"/>
              </w:rPr>
            </w:pPr>
            <w:r w:rsidRPr="00441672">
              <w:rPr>
                <w:b/>
                <w:sz w:val="18"/>
                <w:lang w:val="sr-Cyrl-RS"/>
              </w:rPr>
              <w:t>Показатељ(и)</w:t>
            </w:r>
            <w:r>
              <w:rPr>
                <w:b/>
                <w:sz w:val="18"/>
                <w:lang w:val="sr-Cyrl-RS"/>
              </w:rPr>
              <w:t xml:space="preserve"> </w:t>
            </w:r>
            <w:r w:rsidRPr="00441672">
              <w:rPr>
                <w:b/>
                <w:sz w:val="18"/>
                <w:lang w:val="sr-Cyrl-RS"/>
              </w:rPr>
              <w:t>на</w:t>
            </w:r>
            <w:r>
              <w:rPr>
                <w:b/>
                <w:sz w:val="18"/>
                <w:lang w:val="sr-Cyrl-RS"/>
              </w:rPr>
              <w:t xml:space="preserve"> </w:t>
            </w:r>
            <w:r w:rsidRPr="00441672">
              <w:rPr>
                <w:b/>
                <w:sz w:val="18"/>
                <w:lang w:val="sr-Cyrl-RS"/>
              </w:rPr>
              <w:t>нивоу</w:t>
            </w:r>
            <w:r>
              <w:rPr>
                <w:b/>
                <w:sz w:val="18"/>
                <w:lang w:val="sr-Cyrl-RS"/>
              </w:rPr>
              <w:t xml:space="preserve"> </w:t>
            </w:r>
            <w:r w:rsidRPr="00441672">
              <w:rPr>
                <w:b/>
                <w:sz w:val="18"/>
                <w:lang w:val="sr-Cyrl-RS"/>
              </w:rPr>
              <w:t>мере</w:t>
            </w:r>
          </w:p>
        </w:tc>
        <w:tc>
          <w:tcPr>
            <w:tcW w:w="1559" w:type="dxa"/>
            <w:gridSpan w:val="2"/>
            <w:shd w:val="clear" w:color="auto" w:fill="D1D1D1"/>
          </w:tcPr>
          <w:p w14:paraId="60A1C92F" w14:textId="77777777" w:rsidR="00E55563" w:rsidRPr="00441672" w:rsidRDefault="00E55563" w:rsidP="00637313">
            <w:pPr>
              <w:pStyle w:val="TableParagraph"/>
              <w:spacing w:before="197"/>
              <w:rPr>
                <w:sz w:val="18"/>
                <w:lang w:val="sr-Cyrl-RS"/>
              </w:rPr>
            </w:pPr>
          </w:p>
          <w:p w14:paraId="39AFF2C1" w14:textId="77777777" w:rsidR="00E55563" w:rsidRDefault="00E55563" w:rsidP="00637313">
            <w:pPr>
              <w:pStyle w:val="TableParagraph"/>
              <w:ind w:right="286"/>
              <w:jc w:val="center"/>
              <w:rPr>
                <w:b/>
                <w:sz w:val="18"/>
              </w:rPr>
            </w:pPr>
            <w:r>
              <w:rPr>
                <w:b/>
                <w:spacing w:val="-2"/>
                <w:sz w:val="18"/>
              </w:rPr>
              <w:t xml:space="preserve">Jединица </w:t>
            </w:r>
            <w:r>
              <w:rPr>
                <w:b/>
                <w:spacing w:val="-4"/>
                <w:sz w:val="18"/>
              </w:rPr>
              <w:t>мере</w:t>
            </w:r>
          </w:p>
        </w:tc>
        <w:tc>
          <w:tcPr>
            <w:tcW w:w="1771" w:type="dxa"/>
            <w:gridSpan w:val="2"/>
            <w:shd w:val="clear" w:color="auto" w:fill="D1D1D1"/>
          </w:tcPr>
          <w:p w14:paraId="2E00B86C" w14:textId="77777777" w:rsidR="00E55563" w:rsidRDefault="00E55563" w:rsidP="00637313">
            <w:pPr>
              <w:pStyle w:val="TableParagraph"/>
              <w:spacing w:before="197"/>
              <w:rPr>
                <w:sz w:val="18"/>
              </w:rPr>
            </w:pPr>
          </w:p>
          <w:p w14:paraId="6CAFC6B2" w14:textId="77777777" w:rsidR="00E55563" w:rsidRDefault="00E55563" w:rsidP="00637313">
            <w:pPr>
              <w:pStyle w:val="TableParagraph"/>
              <w:ind w:right="321"/>
              <w:jc w:val="center"/>
              <w:rPr>
                <w:b/>
                <w:spacing w:val="-2"/>
                <w:sz w:val="18"/>
              </w:rPr>
            </w:pPr>
            <w:r>
              <w:rPr>
                <w:b/>
                <w:spacing w:val="-2"/>
                <w:sz w:val="18"/>
              </w:rPr>
              <w:t xml:space="preserve">Извор </w:t>
            </w:r>
          </w:p>
          <w:p w14:paraId="2E669519" w14:textId="77777777" w:rsidR="00E55563" w:rsidRDefault="00E55563" w:rsidP="00637313">
            <w:pPr>
              <w:pStyle w:val="TableParagraph"/>
              <w:ind w:right="321"/>
              <w:jc w:val="center"/>
              <w:rPr>
                <w:b/>
                <w:sz w:val="18"/>
              </w:rPr>
            </w:pPr>
            <w:r>
              <w:rPr>
                <w:b/>
                <w:spacing w:val="-2"/>
                <w:sz w:val="18"/>
              </w:rPr>
              <w:t>провере</w:t>
            </w:r>
          </w:p>
        </w:tc>
        <w:tc>
          <w:tcPr>
            <w:tcW w:w="1219" w:type="dxa"/>
            <w:shd w:val="clear" w:color="auto" w:fill="D1D1D1"/>
          </w:tcPr>
          <w:p w14:paraId="3072B26E" w14:textId="77777777" w:rsidR="00E55563" w:rsidRDefault="00E55563" w:rsidP="00637313">
            <w:pPr>
              <w:pStyle w:val="TableParagraph"/>
              <w:ind w:left="72"/>
              <w:jc w:val="center"/>
              <w:rPr>
                <w:b/>
                <w:sz w:val="18"/>
              </w:rPr>
            </w:pPr>
          </w:p>
          <w:p w14:paraId="3B33F157" w14:textId="77777777" w:rsidR="00E55563" w:rsidRDefault="00E55563" w:rsidP="00637313">
            <w:pPr>
              <w:pStyle w:val="TableParagraph"/>
              <w:ind w:left="72"/>
              <w:jc w:val="center"/>
              <w:rPr>
                <w:b/>
                <w:sz w:val="18"/>
              </w:rPr>
            </w:pPr>
          </w:p>
          <w:p w14:paraId="52BE661B" w14:textId="77777777" w:rsidR="00E55563" w:rsidRPr="006145B7" w:rsidRDefault="00E55563" w:rsidP="00637313">
            <w:pPr>
              <w:pStyle w:val="TableParagraph"/>
              <w:ind w:left="72"/>
              <w:jc w:val="center"/>
              <w:rPr>
                <w:b/>
                <w:sz w:val="18"/>
              </w:rPr>
            </w:pPr>
            <w:r>
              <w:rPr>
                <w:b/>
                <w:sz w:val="18"/>
              </w:rPr>
              <w:t>Почетна вредност у 2024.</w:t>
            </w:r>
          </w:p>
        </w:tc>
        <w:tc>
          <w:tcPr>
            <w:tcW w:w="1220" w:type="dxa"/>
            <w:gridSpan w:val="2"/>
            <w:shd w:val="clear" w:color="auto" w:fill="D1D1D1"/>
          </w:tcPr>
          <w:p w14:paraId="6D5FE8EE" w14:textId="77777777" w:rsidR="00E55563" w:rsidRDefault="00E55563" w:rsidP="00637313">
            <w:pPr>
              <w:pStyle w:val="TableParagraph"/>
              <w:rPr>
                <w:b/>
                <w:sz w:val="18"/>
              </w:rPr>
            </w:pPr>
          </w:p>
          <w:p w14:paraId="1377EB79" w14:textId="77777777" w:rsidR="00E55563" w:rsidRDefault="00E55563" w:rsidP="00637313">
            <w:pPr>
              <w:pStyle w:val="TableParagraph"/>
              <w:rPr>
                <w:b/>
                <w:sz w:val="18"/>
              </w:rPr>
            </w:pPr>
          </w:p>
          <w:p w14:paraId="7A9141EB" w14:textId="77777777" w:rsidR="00E55563" w:rsidRPr="00982B65" w:rsidRDefault="00E55563" w:rsidP="00637313">
            <w:pPr>
              <w:pStyle w:val="TableParagraph"/>
              <w:jc w:val="center"/>
              <w:rPr>
                <w:b/>
                <w:sz w:val="18"/>
              </w:rPr>
            </w:pPr>
            <w:r>
              <w:rPr>
                <w:b/>
                <w:sz w:val="18"/>
              </w:rPr>
              <w:t>Циљана вредност у 2026.</w:t>
            </w:r>
          </w:p>
        </w:tc>
        <w:tc>
          <w:tcPr>
            <w:tcW w:w="1220" w:type="dxa"/>
            <w:gridSpan w:val="2"/>
            <w:shd w:val="clear" w:color="auto" w:fill="D1D1D1"/>
          </w:tcPr>
          <w:p w14:paraId="319AC0B8" w14:textId="77777777" w:rsidR="00E55563" w:rsidRDefault="00E55563" w:rsidP="00637313">
            <w:pPr>
              <w:pStyle w:val="TableParagraph"/>
              <w:ind w:left="474" w:hanging="323"/>
              <w:jc w:val="both"/>
              <w:rPr>
                <w:b/>
                <w:sz w:val="18"/>
              </w:rPr>
            </w:pPr>
          </w:p>
          <w:p w14:paraId="18E01F80" w14:textId="77777777" w:rsidR="00E55563" w:rsidRDefault="00E55563" w:rsidP="00637313">
            <w:pPr>
              <w:pStyle w:val="TableParagraph"/>
              <w:ind w:left="474" w:hanging="323"/>
              <w:jc w:val="both"/>
              <w:rPr>
                <w:b/>
                <w:sz w:val="18"/>
              </w:rPr>
            </w:pPr>
          </w:p>
          <w:p w14:paraId="69251E01" w14:textId="77777777" w:rsidR="00E55563" w:rsidRPr="00982B65" w:rsidRDefault="00E55563" w:rsidP="00637313">
            <w:pPr>
              <w:pStyle w:val="TableParagraph"/>
              <w:jc w:val="center"/>
              <w:rPr>
                <w:b/>
                <w:sz w:val="18"/>
              </w:rPr>
            </w:pPr>
            <w:r>
              <w:rPr>
                <w:b/>
                <w:sz w:val="18"/>
              </w:rPr>
              <w:t>Циљана вредност у 2027.</w:t>
            </w:r>
          </w:p>
        </w:tc>
        <w:tc>
          <w:tcPr>
            <w:tcW w:w="1219" w:type="dxa"/>
            <w:gridSpan w:val="2"/>
            <w:shd w:val="clear" w:color="auto" w:fill="D1D1D1"/>
          </w:tcPr>
          <w:p w14:paraId="4FFD0885" w14:textId="77777777" w:rsidR="00E55563" w:rsidRDefault="00E55563" w:rsidP="00637313">
            <w:pPr>
              <w:pStyle w:val="TableParagraph"/>
              <w:ind w:left="474" w:hanging="323"/>
              <w:jc w:val="both"/>
              <w:rPr>
                <w:b/>
                <w:sz w:val="18"/>
              </w:rPr>
            </w:pPr>
          </w:p>
          <w:p w14:paraId="393CAF55" w14:textId="77777777" w:rsidR="00E55563" w:rsidRDefault="00E55563" w:rsidP="00637313">
            <w:pPr>
              <w:pStyle w:val="TableParagraph"/>
              <w:ind w:left="474" w:hanging="323"/>
              <w:jc w:val="both"/>
              <w:rPr>
                <w:b/>
                <w:sz w:val="18"/>
              </w:rPr>
            </w:pPr>
          </w:p>
          <w:p w14:paraId="681F21A0" w14:textId="77777777" w:rsidR="00E55563" w:rsidRPr="006B5F21" w:rsidRDefault="00E55563" w:rsidP="00637313">
            <w:pPr>
              <w:pStyle w:val="TableParagraph"/>
              <w:jc w:val="center"/>
              <w:rPr>
                <w:b/>
                <w:sz w:val="18"/>
              </w:rPr>
            </w:pPr>
            <w:r>
              <w:rPr>
                <w:b/>
                <w:sz w:val="18"/>
              </w:rPr>
              <w:t>Циљана вредност у 2028.</w:t>
            </w:r>
          </w:p>
        </w:tc>
        <w:tc>
          <w:tcPr>
            <w:tcW w:w="1220" w:type="dxa"/>
            <w:gridSpan w:val="2"/>
            <w:shd w:val="clear" w:color="auto" w:fill="D1D1D1"/>
          </w:tcPr>
          <w:p w14:paraId="0D59D77C" w14:textId="77777777" w:rsidR="00E55563" w:rsidRDefault="00E55563" w:rsidP="00637313">
            <w:pPr>
              <w:pStyle w:val="TableParagraph"/>
              <w:ind w:left="474" w:hanging="323"/>
              <w:jc w:val="both"/>
              <w:rPr>
                <w:b/>
                <w:sz w:val="18"/>
              </w:rPr>
            </w:pPr>
          </w:p>
          <w:p w14:paraId="4AAC7A27" w14:textId="77777777" w:rsidR="00E55563" w:rsidRDefault="00E55563" w:rsidP="00637313">
            <w:pPr>
              <w:pStyle w:val="TableParagraph"/>
              <w:ind w:left="474" w:hanging="323"/>
              <w:jc w:val="both"/>
              <w:rPr>
                <w:b/>
                <w:sz w:val="18"/>
              </w:rPr>
            </w:pPr>
          </w:p>
          <w:p w14:paraId="55D6F64B" w14:textId="77777777" w:rsidR="00E55563" w:rsidRPr="00F33D84" w:rsidRDefault="00E55563" w:rsidP="00637313">
            <w:pPr>
              <w:pStyle w:val="TableParagraph"/>
              <w:jc w:val="center"/>
              <w:rPr>
                <w:b/>
                <w:sz w:val="18"/>
              </w:rPr>
            </w:pPr>
            <w:r>
              <w:rPr>
                <w:b/>
                <w:sz w:val="18"/>
              </w:rPr>
              <w:t>Циљана вредност у 2029.</w:t>
            </w:r>
          </w:p>
        </w:tc>
        <w:tc>
          <w:tcPr>
            <w:tcW w:w="1220" w:type="dxa"/>
            <w:gridSpan w:val="3"/>
            <w:shd w:val="clear" w:color="auto" w:fill="D1D1D1"/>
          </w:tcPr>
          <w:p w14:paraId="32B38A11" w14:textId="77777777" w:rsidR="00E55563" w:rsidRDefault="00E55563" w:rsidP="00637313">
            <w:pPr>
              <w:pStyle w:val="TableParagraph"/>
              <w:ind w:left="474" w:hanging="323"/>
              <w:jc w:val="both"/>
              <w:rPr>
                <w:b/>
                <w:sz w:val="18"/>
              </w:rPr>
            </w:pPr>
          </w:p>
          <w:p w14:paraId="2CC47A74" w14:textId="77777777" w:rsidR="00E55563" w:rsidRDefault="00E55563" w:rsidP="00637313">
            <w:pPr>
              <w:pStyle w:val="TableParagraph"/>
              <w:jc w:val="both"/>
              <w:rPr>
                <w:b/>
                <w:sz w:val="18"/>
              </w:rPr>
            </w:pPr>
          </w:p>
          <w:p w14:paraId="089A8A89" w14:textId="77777777" w:rsidR="00E55563" w:rsidRPr="00F33D84" w:rsidRDefault="00E55563" w:rsidP="00637313">
            <w:pPr>
              <w:pStyle w:val="TableParagraph"/>
              <w:jc w:val="center"/>
              <w:rPr>
                <w:b/>
                <w:sz w:val="18"/>
              </w:rPr>
            </w:pPr>
            <w:r>
              <w:rPr>
                <w:b/>
                <w:sz w:val="18"/>
              </w:rPr>
              <w:t>Циљана вредност у 2030.</w:t>
            </w:r>
          </w:p>
        </w:tc>
      </w:tr>
      <w:tr w:rsidR="00E55563" w:rsidRPr="00F0772B" w14:paraId="1345ED31" w14:textId="77777777" w:rsidTr="00637313">
        <w:trPr>
          <w:trHeight w:val="987"/>
        </w:trPr>
        <w:tc>
          <w:tcPr>
            <w:tcW w:w="3686" w:type="dxa"/>
            <w:vAlign w:val="center"/>
          </w:tcPr>
          <w:p w14:paraId="369E4EFA" w14:textId="77777777" w:rsidR="00E55563" w:rsidRPr="006152A0" w:rsidRDefault="00E55563" w:rsidP="00637313">
            <w:pPr>
              <w:pStyle w:val="TableParagraph"/>
              <w:spacing w:before="101" w:line="244" w:lineRule="auto"/>
              <w:jc w:val="center"/>
              <w:rPr>
                <w:sz w:val="18"/>
              </w:rPr>
            </w:pPr>
            <w:r>
              <w:rPr>
                <w:sz w:val="18"/>
              </w:rPr>
              <w:t>Број пројектних предлога социјалног становања са којима је општина аплицирала, на основу припремљене пројектно-техничке документације</w:t>
            </w:r>
          </w:p>
        </w:tc>
        <w:tc>
          <w:tcPr>
            <w:tcW w:w="1559" w:type="dxa"/>
            <w:gridSpan w:val="2"/>
            <w:vAlign w:val="center"/>
          </w:tcPr>
          <w:p w14:paraId="7248B02C" w14:textId="77777777" w:rsidR="00E55563" w:rsidRPr="006152A0" w:rsidRDefault="00E55563" w:rsidP="00637313">
            <w:pPr>
              <w:pStyle w:val="TableParagraph"/>
              <w:spacing w:before="120"/>
              <w:jc w:val="center"/>
              <w:rPr>
                <w:sz w:val="18"/>
              </w:rPr>
            </w:pPr>
            <w:r>
              <w:rPr>
                <w:sz w:val="18"/>
              </w:rPr>
              <w:t>Број</w:t>
            </w:r>
          </w:p>
        </w:tc>
        <w:tc>
          <w:tcPr>
            <w:tcW w:w="1771" w:type="dxa"/>
            <w:gridSpan w:val="2"/>
            <w:vAlign w:val="center"/>
          </w:tcPr>
          <w:p w14:paraId="699B82A4" w14:textId="77777777" w:rsidR="00E55563" w:rsidRPr="006152A0" w:rsidRDefault="00E55563" w:rsidP="00637313">
            <w:pPr>
              <w:pStyle w:val="TableParagraph"/>
              <w:spacing w:before="59"/>
              <w:ind w:right="225"/>
              <w:jc w:val="center"/>
              <w:rPr>
                <w:sz w:val="18"/>
              </w:rPr>
            </w:pPr>
            <w:r>
              <w:rPr>
                <w:sz w:val="18"/>
              </w:rPr>
              <w:t>Документација пројектног предлога</w:t>
            </w:r>
          </w:p>
        </w:tc>
        <w:tc>
          <w:tcPr>
            <w:tcW w:w="1219" w:type="dxa"/>
            <w:vAlign w:val="center"/>
          </w:tcPr>
          <w:p w14:paraId="0DEFB4C2" w14:textId="77777777" w:rsidR="00E55563" w:rsidRPr="006152A0" w:rsidRDefault="00E55563" w:rsidP="00637313">
            <w:pPr>
              <w:pStyle w:val="TableParagraph"/>
              <w:jc w:val="center"/>
              <w:rPr>
                <w:sz w:val="18"/>
              </w:rPr>
            </w:pPr>
            <w:r>
              <w:rPr>
                <w:sz w:val="18"/>
              </w:rPr>
              <w:t>0</w:t>
            </w:r>
          </w:p>
        </w:tc>
        <w:tc>
          <w:tcPr>
            <w:tcW w:w="1220" w:type="dxa"/>
            <w:gridSpan w:val="2"/>
            <w:vAlign w:val="center"/>
          </w:tcPr>
          <w:p w14:paraId="3FF62E86" w14:textId="77777777" w:rsidR="00E55563" w:rsidRPr="006152A0" w:rsidRDefault="00E55563" w:rsidP="00637313">
            <w:pPr>
              <w:pStyle w:val="TableParagraph"/>
              <w:jc w:val="center"/>
              <w:rPr>
                <w:sz w:val="18"/>
              </w:rPr>
            </w:pPr>
            <w:r>
              <w:rPr>
                <w:sz w:val="18"/>
              </w:rPr>
              <w:t>0</w:t>
            </w:r>
          </w:p>
        </w:tc>
        <w:tc>
          <w:tcPr>
            <w:tcW w:w="1220" w:type="dxa"/>
            <w:gridSpan w:val="2"/>
            <w:vAlign w:val="center"/>
          </w:tcPr>
          <w:p w14:paraId="62639F6C" w14:textId="77777777" w:rsidR="00E55563" w:rsidRPr="006152A0" w:rsidRDefault="00E55563" w:rsidP="00637313">
            <w:pPr>
              <w:pStyle w:val="TableParagraph"/>
              <w:jc w:val="center"/>
              <w:rPr>
                <w:sz w:val="18"/>
              </w:rPr>
            </w:pPr>
            <w:r>
              <w:rPr>
                <w:sz w:val="18"/>
              </w:rPr>
              <w:t>0</w:t>
            </w:r>
          </w:p>
        </w:tc>
        <w:tc>
          <w:tcPr>
            <w:tcW w:w="1219" w:type="dxa"/>
            <w:gridSpan w:val="2"/>
            <w:vAlign w:val="center"/>
          </w:tcPr>
          <w:p w14:paraId="22E7DCC9" w14:textId="77777777" w:rsidR="00E55563" w:rsidRPr="006152A0" w:rsidRDefault="00E55563" w:rsidP="00637313">
            <w:pPr>
              <w:pStyle w:val="TableParagraph"/>
              <w:jc w:val="center"/>
              <w:rPr>
                <w:sz w:val="18"/>
              </w:rPr>
            </w:pPr>
            <w:r>
              <w:rPr>
                <w:sz w:val="18"/>
              </w:rPr>
              <w:t>0</w:t>
            </w:r>
          </w:p>
        </w:tc>
        <w:tc>
          <w:tcPr>
            <w:tcW w:w="1220" w:type="dxa"/>
            <w:gridSpan w:val="2"/>
            <w:vAlign w:val="center"/>
          </w:tcPr>
          <w:p w14:paraId="340DC9BC" w14:textId="77777777" w:rsidR="00E55563" w:rsidRPr="006152A0" w:rsidRDefault="00E55563" w:rsidP="00637313">
            <w:pPr>
              <w:pStyle w:val="TableParagraph"/>
              <w:jc w:val="center"/>
              <w:rPr>
                <w:sz w:val="18"/>
              </w:rPr>
            </w:pPr>
            <w:r>
              <w:rPr>
                <w:sz w:val="18"/>
              </w:rPr>
              <w:t>1</w:t>
            </w:r>
          </w:p>
        </w:tc>
        <w:tc>
          <w:tcPr>
            <w:tcW w:w="1220" w:type="dxa"/>
            <w:gridSpan w:val="3"/>
            <w:vAlign w:val="center"/>
          </w:tcPr>
          <w:p w14:paraId="10010C6A" w14:textId="77777777" w:rsidR="00E55563" w:rsidRPr="006152A0" w:rsidRDefault="00E55563" w:rsidP="00637313">
            <w:pPr>
              <w:pStyle w:val="TableParagraph"/>
              <w:jc w:val="center"/>
              <w:rPr>
                <w:sz w:val="18"/>
              </w:rPr>
            </w:pPr>
            <w:r>
              <w:rPr>
                <w:sz w:val="18"/>
              </w:rPr>
              <w:t>1</w:t>
            </w:r>
          </w:p>
        </w:tc>
      </w:tr>
    </w:tbl>
    <w:p w14:paraId="7CA92A7E" w14:textId="77777777" w:rsidR="00E55563" w:rsidRDefault="00E55563" w:rsidP="00E55563">
      <w:pPr>
        <w:rPr>
          <w:lang w:val="sr-Cyrl-RS"/>
        </w:rPr>
      </w:pPr>
    </w:p>
    <w:p w14:paraId="00D01EBC" w14:textId="77777777" w:rsidR="00E55563" w:rsidRDefault="00E55563" w:rsidP="00E55563">
      <w:pPr>
        <w:rPr>
          <w:lang w:val="sr-Cyrl-RS"/>
        </w:rPr>
      </w:pPr>
    </w:p>
    <w:p w14:paraId="4B37C89F" w14:textId="77777777" w:rsidR="00E55563" w:rsidRDefault="00E55563" w:rsidP="00E55563">
      <w:pPr>
        <w:rPr>
          <w:lang w:val="sr-Cyrl-RS"/>
        </w:rPr>
      </w:pPr>
    </w:p>
    <w:p w14:paraId="361849B0" w14:textId="77777777" w:rsidR="00E55563" w:rsidRDefault="00E55563" w:rsidP="00E55563">
      <w:pPr>
        <w:rPr>
          <w:lang w:val="sr-Cyrl-RS"/>
        </w:rPr>
      </w:pPr>
    </w:p>
    <w:p w14:paraId="5CCFC6A4" w14:textId="77777777" w:rsidR="00E55563" w:rsidRDefault="00E55563" w:rsidP="00E55563">
      <w:pPr>
        <w:rPr>
          <w:lang w:val="sr-Cyrl-RS"/>
        </w:rPr>
      </w:pPr>
    </w:p>
    <w:p w14:paraId="2A047C63" w14:textId="77777777" w:rsidR="00E55563" w:rsidRDefault="00E55563" w:rsidP="00E55563">
      <w:pPr>
        <w:rPr>
          <w:lang w:val="sr-Cyrl-RS"/>
        </w:rPr>
      </w:pPr>
    </w:p>
    <w:tbl>
      <w:tblPr>
        <w:tblW w:w="14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742"/>
        <w:gridCol w:w="1428"/>
        <w:gridCol w:w="1416"/>
        <w:gridCol w:w="1626"/>
        <w:gridCol w:w="1522"/>
        <w:gridCol w:w="801"/>
        <w:gridCol w:w="801"/>
        <w:gridCol w:w="801"/>
        <w:gridCol w:w="801"/>
        <w:gridCol w:w="802"/>
      </w:tblGrid>
      <w:tr w:rsidR="00E55563" w14:paraId="76ACDB37" w14:textId="77777777" w:rsidTr="00637313">
        <w:trPr>
          <w:trHeight w:val="843"/>
        </w:trPr>
        <w:tc>
          <w:tcPr>
            <w:tcW w:w="2733" w:type="dxa"/>
            <w:vMerge w:val="restart"/>
            <w:shd w:val="clear" w:color="auto" w:fill="FFFFCC"/>
          </w:tcPr>
          <w:p w14:paraId="0924B0A5" w14:textId="77777777" w:rsidR="00E55563" w:rsidRPr="00F0772B" w:rsidRDefault="00E55563" w:rsidP="00637313">
            <w:pPr>
              <w:pStyle w:val="TableParagraph"/>
              <w:rPr>
                <w:sz w:val="18"/>
              </w:rPr>
            </w:pPr>
          </w:p>
          <w:p w14:paraId="5F9952C7" w14:textId="77777777" w:rsidR="00E55563" w:rsidRPr="00F0772B" w:rsidRDefault="00E55563" w:rsidP="00637313">
            <w:pPr>
              <w:pStyle w:val="TableParagraph"/>
              <w:spacing w:before="160"/>
              <w:rPr>
                <w:sz w:val="18"/>
              </w:rPr>
            </w:pPr>
          </w:p>
          <w:p w14:paraId="180975E9" w14:textId="77777777" w:rsidR="00E55563" w:rsidRDefault="00E55563" w:rsidP="00637313">
            <w:pPr>
              <w:pStyle w:val="TableParagraph"/>
              <w:ind w:left="108"/>
              <w:rPr>
                <w:b/>
                <w:sz w:val="18"/>
              </w:rPr>
            </w:pPr>
            <w:r>
              <w:rPr>
                <w:b/>
                <w:spacing w:val="-8"/>
                <w:sz w:val="18"/>
              </w:rPr>
              <w:t>Назив</w:t>
            </w:r>
            <w:r>
              <w:rPr>
                <w:b/>
                <w:spacing w:val="-8"/>
                <w:sz w:val="18"/>
                <w:lang w:val="sr-Cyrl-RS"/>
              </w:rPr>
              <w:t xml:space="preserve"> </w:t>
            </w:r>
            <w:r>
              <w:rPr>
                <w:b/>
                <w:spacing w:val="-2"/>
                <w:sz w:val="18"/>
              </w:rPr>
              <w:t>активности</w:t>
            </w:r>
          </w:p>
        </w:tc>
        <w:tc>
          <w:tcPr>
            <w:tcW w:w="1742" w:type="dxa"/>
            <w:vMerge w:val="restart"/>
            <w:shd w:val="clear" w:color="auto" w:fill="FFFFCC"/>
          </w:tcPr>
          <w:p w14:paraId="3DFD2869" w14:textId="77777777" w:rsidR="00E55563" w:rsidRDefault="00E55563" w:rsidP="00637313">
            <w:pPr>
              <w:pStyle w:val="TableParagraph"/>
              <w:spacing w:before="51"/>
              <w:rPr>
                <w:sz w:val="18"/>
              </w:rPr>
            </w:pPr>
          </w:p>
          <w:p w14:paraId="340429E6" w14:textId="77777777" w:rsidR="00E55563" w:rsidRDefault="00E55563" w:rsidP="00637313">
            <w:pPr>
              <w:pStyle w:val="TableParagraph"/>
              <w:ind w:left="18" w:right="2"/>
              <w:jc w:val="center"/>
              <w:rPr>
                <w:b/>
                <w:sz w:val="18"/>
              </w:rPr>
            </w:pPr>
            <w:r>
              <w:rPr>
                <w:b/>
                <w:spacing w:val="-8"/>
                <w:sz w:val="18"/>
              </w:rPr>
              <w:t xml:space="preserve">Организациона </w:t>
            </w:r>
            <w:r>
              <w:rPr>
                <w:b/>
                <w:sz w:val="18"/>
              </w:rPr>
              <w:t xml:space="preserve">јединицакоја </w:t>
            </w:r>
            <w:r>
              <w:rPr>
                <w:b/>
                <w:spacing w:val="-2"/>
                <w:sz w:val="18"/>
              </w:rPr>
              <w:t>спроводи активност</w:t>
            </w:r>
          </w:p>
        </w:tc>
        <w:tc>
          <w:tcPr>
            <w:tcW w:w="1428" w:type="dxa"/>
            <w:vMerge w:val="restart"/>
            <w:shd w:val="clear" w:color="auto" w:fill="FFFFCC"/>
          </w:tcPr>
          <w:p w14:paraId="1EC829A9" w14:textId="77777777" w:rsidR="00E55563" w:rsidRDefault="00E55563" w:rsidP="00637313">
            <w:pPr>
              <w:pStyle w:val="TableParagraph"/>
              <w:spacing w:before="160"/>
              <w:rPr>
                <w:sz w:val="18"/>
              </w:rPr>
            </w:pPr>
          </w:p>
          <w:p w14:paraId="7FF2E858" w14:textId="77777777" w:rsidR="00E55563" w:rsidRDefault="00E55563" w:rsidP="00637313">
            <w:pPr>
              <w:pStyle w:val="TableParagraph"/>
              <w:ind w:left="179" w:right="163" w:firstLine="41"/>
              <w:jc w:val="both"/>
              <w:rPr>
                <w:b/>
                <w:sz w:val="18"/>
              </w:rPr>
            </w:pPr>
            <w:r>
              <w:rPr>
                <w:b/>
                <w:spacing w:val="-4"/>
                <w:sz w:val="18"/>
              </w:rPr>
              <w:t xml:space="preserve">Партнериу </w:t>
            </w:r>
            <w:r>
              <w:rPr>
                <w:b/>
                <w:spacing w:val="-8"/>
                <w:sz w:val="18"/>
              </w:rPr>
              <w:t xml:space="preserve">спровођењу </w:t>
            </w:r>
            <w:r>
              <w:rPr>
                <w:b/>
                <w:spacing w:val="-2"/>
                <w:sz w:val="18"/>
              </w:rPr>
              <w:t>активности</w:t>
            </w:r>
          </w:p>
        </w:tc>
        <w:tc>
          <w:tcPr>
            <w:tcW w:w="1416" w:type="dxa"/>
            <w:vMerge w:val="restart"/>
            <w:shd w:val="clear" w:color="auto" w:fill="FFFFCC"/>
          </w:tcPr>
          <w:p w14:paraId="24C881C4" w14:textId="77777777" w:rsidR="00E55563" w:rsidRDefault="00E55563" w:rsidP="00637313">
            <w:pPr>
              <w:pStyle w:val="TableParagraph"/>
              <w:spacing w:before="166" w:line="232" w:lineRule="auto"/>
              <w:ind w:left="210" w:right="195" w:hanging="1"/>
              <w:jc w:val="center"/>
              <w:rPr>
                <w:sz w:val="19"/>
              </w:rPr>
            </w:pPr>
            <w:r>
              <w:rPr>
                <w:b/>
                <w:sz w:val="18"/>
              </w:rPr>
              <w:t xml:space="preserve">Рокза </w:t>
            </w:r>
            <w:r>
              <w:rPr>
                <w:b/>
                <w:spacing w:val="-2"/>
                <w:sz w:val="18"/>
              </w:rPr>
              <w:t xml:space="preserve">завршетак </w:t>
            </w:r>
            <w:r>
              <w:rPr>
                <w:b/>
                <w:spacing w:val="-8"/>
                <w:sz w:val="18"/>
              </w:rPr>
              <w:t xml:space="preserve">активности </w:t>
            </w:r>
            <w:r>
              <w:rPr>
                <w:spacing w:val="-2"/>
                <w:sz w:val="19"/>
              </w:rPr>
              <w:t>(квартал, година)</w:t>
            </w:r>
          </w:p>
        </w:tc>
        <w:tc>
          <w:tcPr>
            <w:tcW w:w="1626" w:type="dxa"/>
            <w:vMerge w:val="restart"/>
            <w:shd w:val="clear" w:color="auto" w:fill="FFFFCC"/>
          </w:tcPr>
          <w:p w14:paraId="3B26F12E" w14:textId="77777777" w:rsidR="00E55563" w:rsidRDefault="00E55563" w:rsidP="00637313">
            <w:pPr>
              <w:pStyle w:val="TableParagraph"/>
              <w:rPr>
                <w:sz w:val="18"/>
              </w:rPr>
            </w:pPr>
          </w:p>
          <w:p w14:paraId="5FFF354B" w14:textId="77777777" w:rsidR="00E55563" w:rsidRDefault="00E55563" w:rsidP="00637313">
            <w:pPr>
              <w:pStyle w:val="TableParagraph"/>
              <w:spacing w:before="51"/>
              <w:rPr>
                <w:sz w:val="18"/>
              </w:rPr>
            </w:pPr>
          </w:p>
          <w:p w14:paraId="5CAC784E" w14:textId="77777777" w:rsidR="00E55563" w:rsidRDefault="00E55563" w:rsidP="00637313">
            <w:pPr>
              <w:pStyle w:val="TableParagraph"/>
              <w:ind w:left="188" w:right="171" w:firstLine="358"/>
              <w:rPr>
                <w:b/>
                <w:sz w:val="18"/>
              </w:rPr>
            </w:pPr>
            <w:r>
              <w:rPr>
                <w:b/>
                <w:spacing w:val="-2"/>
                <w:sz w:val="18"/>
              </w:rPr>
              <w:t xml:space="preserve">Извор </w:t>
            </w:r>
            <w:r>
              <w:rPr>
                <w:b/>
                <w:spacing w:val="-8"/>
                <w:sz w:val="18"/>
              </w:rPr>
              <w:t>финансирања</w:t>
            </w:r>
          </w:p>
        </w:tc>
        <w:tc>
          <w:tcPr>
            <w:tcW w:w="1522" w:type="dxa"/>
            <w:vMerge w:val="restart"/>
            <w:shd w:val="clear" w:color="auto" w:fill="FFFFCC"/>
          </w:tcPr>
          <w:p w14:paraId="5F901E0D" w14:textId="77777777" w:rsidR="00E55563" w:rsidRDefault="00E55563" w:rsidP="00637313">
            <w:pPr>
              <w:pStyle w:val="TableParagraph"/>
              <w:spacing w:before="166" w:line="232" w:lineRule="auto"/>
              <w:ind w:left="180" w:right="165" w:firstLine="1"/>
              <w:jc w:val="center"/>
              <w:rPr>
                <w:sz w:val="19"/>
              </w:rPr>
            </w:pPr>
            <w:r>
              <w:rPr>
                <w:b/>
                <w:sz w:val="18"/>
              </w:rPr>
              <w:t>Веза</w:t>
            </w:r>
            <w:r>
              <w:rPr>
                <w:b/>
                <w:sz w:val="18"/>
                <w:lang w:val="sr-Cyrl-RS"/>
              </w:rPr>
              <w:t xml:space="preserve"> </w:t>
            </w:r>
            <w:r>
              <w:rPr>
                <w:b/>
                <w:sz w:val="18"/>
              </w:rPr>
              <w:t xml:space="preserve">са </w:t>
            </w:r>
            <w:r>
              <w:rPr>
                <w:b/>
                <w:spacing w:val="-8"/>
                <w:sz w:val="18"/>
              </w:rPr>
              <w:t xml:space="preserve">програмским </w:t>
            </w:r>
            <w:r>
              <w:rPr>
                <w:b/>
                <w:spacing w:val="-2"/>
                <w:sz w:val="18"/>
              </w:rPr>
              <w:t xml:space="preserve">буџетом </w:t>
            </w:r>
            <w:r>
              <w:rPr>
                <w:spacing w:val="-2"/>
                <w:sz w:val="19"/>
              </w:rPr>
              <w:t>(шифра ПР/ПА/ПЈ)</w:t>
            </w:r>
          </w:p>
        </w:tc>
        <w:tc>
          <w:tcPr>
            <w:tcW w:w="4006" w:type="dxa"/>
            <w:gridSpan w:val="5"/>
            <w:shd w:val="clear" w:color="auto" w:fill="FFFFCC"/>
          </w:tcPr>
          <w:p w14:paraId="36DDD122" w14:textId="77777777" w:rsidR="00E55563" w:rsidRDefault="00E55563" w:rsidP="00637313">
            <w:pPr>
              <w:pStyle w:val="TableParagraph"/>
              <w:spacing w:before="204"/>
              <w:ind w:left="537" w:hanging="360"/>
              <w:rPr>
                <w:b/>
                <w:sz w:val="18"/>
              </w:rPr>
            </w:pPr>
            <w:r>
              <w:rPr>
                <w:b/>
                <w:spacing w:val="-8"/>
                <w:sz w:val="18"/>
              </w:rPr>
              <w:t>Укупно</w:t>
            </w:r>
            <w:r>
              <w:rPr>
                <w:b/>
                <w:spacing w:val="-8"/>
                <w:sz w:val="18"/>
                <w:lang w:val="sr-Cyrl-RS"/>
              </w:rPr>
              <w:t xml:space="preserve"> </w:t>
            </w:r>
            <w:r>
              <w:rPr>
                <w:b/>
                <w:spacing w:val="-8"/>
                <w:sz w:val="18"/>
              </w:rPr>
              <w:t>процењена</w:t>
            </w:r>
            <w:r>
              <w:rPr>
                <w:b/>
                <w:spacing w:val="-8"/>
                <w:sz w:val="18"/>
                <w:lang w:val="sr-Cyrl-RS"/>
              </w:rPr>
              <w:t xml:space="preserve"> </w:t>
            </w:r>
            <w:r>
              <w:rPr>
                <w:b/>
                <w:spacing w:val="-8"/>
                <w:sz w:val="18"/>
              </w:rPr>
              <w:t>финансијска</w:t>
            </w:r>
            <w:r>
              <w:rPr>
                <w:b/>
                <w:spacing w:val="-8"/>
                <w:sz w:val="18"/>
                <w:lang w:val="sr-Cyrl-RS"/>
              </w:rPr>
              <w:t xml:space="preserve"> </w:t>
            </w:r>
            <w:r>
              <w:rPr>
                <w:b/>
                <w:spacing w:val="-8"/>
                <w:sz w:val="18"/>
              </w:rPr>
              <w:t xml:space="preserve">средства </w:t>
            </w:r>
            <w:r>
              <w:rPr>
                <w:b/>
                <w:sz w:val="18"/>
              </w:rPr>
              <w:t>по</w:t>
            </w:r>
            <w:r>
              <w:rPr>
                <w:b/>
                <w:sz w:val="18"/>
                <w:lang w:val="sr-Cyrl-RS"/>
              </w:rPr>
              <w:t xml:space="preserve"> </w:t>
            </w:r>
            <w:r>
              <w:rPr>
                <w:b/>
                <w:sz w:val="18"/>
              </w:rPr>
              <w:t>изворима</w:t>
            </w:r>
            <w:r>
              <w:rPr>
                <w:b/>
                <w:sz w:val="18"/>
                <w:lang w:val="sr-Cyrl-RS"/>
              </w:rPr>
              <w:t xml:space="preserve"> </w:t>
            </w:r>
            <w:r>
              <w:rPr>
                <w:b/>
                <w:sz w:val="18"/>
              </w:rPr>
              <w:t>финансирањау хиљадама</w:t>
            </w:r>
            <w:r>
              <w:rPr>
                <w:b/>
                <w:sz w:val="18"/>
                <w:lang w:val="sr-Cyrl-RS"/>
              </w:rPr>
              <w:t xml:space="preserve"> </w:t>
            </w:r>
            <w:r>
              <w:rPr>
                <w:b/>
                <w:sz w:val="18"/>
              </w:rPr>
              <w:t>РСД</w:t>
            </w:r>
          </w:p>
        </w:tc>
      </w:tr>
      <w:tr w:rsidR="00E55563" w14:paraId="0E1672C4" w14:textId="77777777" w:rsidTr="00637313">
        <w:trPr>
          <w:trHeight w:val="553"/>
        </w:trPr>
        <w:tc>
          <w:tcPr>
            <w:tcW w:w="2733" w:type="dxa"/>
            <w:vMerge/>
            <w:tcBorders>
              <w:top w:val="nil"/>
            </w:tcBorders>
            <w:shd w:val="clear" w:color="auto" w:fill="FFFFCC"/>
          </w:tcPr>
          <w:p w14:paraId="6062D353" w14:textId="77777777" w:rsidR="00E55563" w:rsidRDefault="00E55563" w:rsidP="00637313">
            <w:pPr>
              <w:rPr>
                <w:sz w:val="2"/>
                <w:szCs w:val="2"/>
              </w:rPr>
            </w:pPr>
          </w:p>
        </w:tc>
        <w:tc>
          <w:tcPr>
            <w:tcW w:w="1742" w:type="dxa"/>
            <w:vMerge/>
            <w:tcBorders>
              <w:top w:val="nil"/>
            </w:tcBorders>
            <w:shd w:val="clear" w:color="auto" w:fill="FFFFCC"/>
          </w:tcPr>
          <w:p w14:paraId="4A520B37" w14:textId="77777777" w:rsidR="00E55563" w:rsidRDefault="00E55563" w:rsidP="00637313">
            <w:pPr>
              <w:rPr>
                <w:sz w:val="2"/>
                <w:szCs w:val="2"/>
              </w:rPr>
            </w:pPr>
          </w:p>
        </w:tc>
        <w:tc>
          <w:tcPr>
            <w:tcW w:w="1428" w:type="dxa"/>
            <w:vMerge/>
            <w:tcBorders>
              <w:top w:val="nil"/>
            </w:tcBorders>
            <w:shd w:val="clear" w:color="auto" w:fill="FFFFCC"/>
          </w:tcPr>
          <w:p w14:paraId="488524AE" w14:textId="77777777" w:rsidR="00E55563" w:rsidRDefault="00E55563" w:rsidP="00637313">
            <w:pPr>
              <w:rPr>
                <w:sz w:val="2"/>
                <w:szCs w:val="2"/>
              </w:rPr>
            </w:pPr>
          </w:p>
        </w:tc>
        <w:tc>
          <w:tcPr>
            <w:tcW w:w="1416" w:type="dxa"/>
            <w:vMerge/>
            <w:tcBorders>
              <w:top w:val="nil"/>
            </w:tcBorders>
            <w:shd w:val="clear" w:color="auto" w:fill="FFFFCC"/>
          </w:tcPr>
          <w:p w14:paraId="36DD1009" w14:textId="77777777" w:rsidR="00E55563" w:rsidRDefault="00E55563" w:rsidP="00637313">
            <w:pPr>
              <w:rPr>
                <w:sz w:val="2"/>
                <w:szCs w:val="2"/>
              </w:rPr>
            </w:pPr>
          </w:p>
        </w:tc>
        <w:tc>
          <w:tcPr>
            <w:tcW w:w="1626" w:type="dxa"/>
            <w:vMerge/>
            <w:tcBorders>
              <w:top w:val="nil"/>
            </w:tcBorders>
            <w:shd w:val="clear" w:color="auto" w:fill="FFFFCC"/>
          </w:tcPr>
          <w:p w14:paraId="59BD0787" w14:textId="77777777" w:rsidR="00E55563" w:rsidRDefault="00E55563" w:rsidP="00637313">
            <w:pPr>
              <w:rPr>
                <w:sz w:val="2"/>
                <w:szCs w:val="2"/>
              </w:rPr>
            </w:pPr>
          </w:p>
        </w:tc>
        <w:tc>
          <w:tcPr>
            <w:tcW w:w="1522" w:type="dxa"/>
            <w:vMerge/>
            <w:tcBorders>
              <w:top w:val="nil"/>
            </w:tcBorders>
            <w:shd w:val="clear" w:color="auto" w:fill="FFFFCC"/>
          </w:tcPr>
          <w:p w14:paraId="43D6B337" w14:textId="77777777" w:rsidR="00E55563" w:rsidRDefault="00E55563" w:rsidP="00637313">
            <w:pPr>
              <w:rPr>
                <w:sz w:val="2"/>
                <w:szCs w:val="2"/>
              </w:rPr>
            </w:pPr>
          </w:p>
        </w:tc>
        <w:tc>
          <w:tcPr>
            <w:tcW w:w="801" w:type="dxa"/>
            <w:shd w:val="clear" w:color="auto" w:fill="FFFFCC"/>
          </w:tcPr>
          <w:p w14:paraId="1EA61169" w14:textId="77777777" w:rsidR="00E55563" w:rsidRDefault="00E55563" w:rsidP="00637313">
            <w:pPr>
              <w:pStyle w:val="TableParagraph"/>
              <w:ind w:left="340"/>
              <w:rPr>
                <w:b/>
                <w:sz w:val="18"/>
              </w:rPr>
            </w:pPr>
            <w:r>
              <w:rPr>
                <w:b/>
                <w:sz w:val="18"/>
              </w:rPr>
              <w:t>20</w:t>
            </w:r>
          </w:p>
          <w:p w14:paraId="63F6A71C" w14:textId="77777777" w:rsidR="00E55563" w:rsidRPr="005E17E0" w:rsidRDefault="00E55563" w:rsidP="00637313">
            <w:pPr>
              <w:pStyle w:val="TableParagraph"/>
              <w:ind w:left="340"/>
              <w:rPr>
                <w:b/>
                <w:sz w:val="18"/>
              </w:rPr>
            </w:pPr>
            <w:r>
              <w:rPr>
                <w:b/>
                <w:sz w:val="18"/>
              </w:rPr>
              <w:t>26</w:t>
            </w:r>
          </w:p>
        </w:tc>
        <w:tc>
          <w:tcPr>
            <w:tcW w:w="801" w:type="dxa"/>
            <w:shd w:val="clear" w:color="auto" w:fill="FFFFCC"/>
          </w:tcPr>
          <w:p w14:paraId="0875BF55" w14:textId="77777777" w:rsidR="00E55563" w:rsidRDefault="00E55563" w:rsidP="00637313">
            <w:pPr>
              <w:pStyle w:val="TableParagraph"/>
              <w:ind w:left="340"/>
              <w:rPr>
                <w:b/>
                <w:sz w:val="18"/>
              </w:rPr>
            </w:pPr>
            <w:r>
              <w:rPr>
                <w:b/>
                <w:sz w:val="18"/>
              </w:rPr>
              <w:t>20</w:t>
            </w:r>
          </w:p>
          <w:p w14:paraId="2839D169" w14:textId="77777777" w:rsidR="00E55563" w:rsidRPr="00852D72" w:rsidRDefault="00E55563" w:rsidP="00637313">
            <w:pPr>
              <w:pStyle w:val="TableParagraph"/>
              <w:ind w:left="340"/>
              <w:rPr>
                <w:b/>
                <w:sz w:val="18"/>
              </w:rPr>
            </w:pPr>
            <w:r>
              <w:rPr>
                <w:b/>
                <w:sz w:val="18"/>
              </w:rPr>
              <w:t>27</w:t>
            </w:r>
          </w:p>
        </w:tc>
        <w:tc>
          <w:tcPr>
            <w:tcW w:w="801" w:type="dxa"/>
            <w:shd w:val="clear" w:color="auto" w:fill="FFFFCC"/>
          </w:tcPr>
          <w:p w14:paraId="4D235F18" w14:textId="77777777" w:rsidR="00E55563" w:rsidRDefault="00E55563" w:rsidP="00637313">
            <w:pPr>
              <w:pStyle w:val="TableParagraph"/>
              <w:ind w:left="340"/>
              <w:rPr>
                <w:b/>
                <w:sz w:val="18"/>
              </w:rPr>
            </w:pPr>
            <w:r>
              <w:rPr>
                <w:b/>
                <w:sz w:val="18"/>
              </w:rPr>
              <w:t>20</w:t>
            </w:r>
          </w:p>
          <w:p w14:paraId="6103ED2A" w14:textId="77777777" w:rsidR="00E55563" w:rsidRPr="00852D72" w:rsidRDefault="00E55563" w:rsidP="00637313">
            <w:pPr>
              <w:pStyle w:val="TableParagraph"/>
              <w:ind w:left="340"/>
              <w:rPr>
                <w:b/>
                <w:sz w:val="18"/>
              </w:rPr>
            </w:pPr>
            <w:r>
              <w:rPr>
                <w:b/>
                <w:sz w:val="18"/>
              </w:rPr>
              <w:t>28</w:t>
            </w:r>
          </w:p>
        </w:tc>
        <w:tc>
          <w:tcPr>
            <w:tcW w:w="801" w:type="dxa"/>
            <w:shd w:val="clear" w:color="auto" w:fill="FFFFCC"/>
          </w:tcPr>
          <w:p w14:paraId="6EAE4F1A" w14:textId="77777777" w:rsidR="00E55563" w:rsidRDefault="00E55563" w:rsidP="00637313">
            <w:pPr>
              <w:pStyle w:val="TableParagraph"/>
              <w:ind w:left="340"/>
              <w:rPr>
                <w:b/>
                <w:sz w:val="18"/>
              </w:rPr>
            </w:pPr>
            <w:r>
              <w:rPr>
                <w:b/>
                <w:sz w:val="18"/>
              </w:rPr>
              <w:t>20</w:t>
            </w:r>
          </w:p>
          <w:p w14:paraId="301D9966" w14:textId="77777777" w:rsidR="00E55563" w:rsidRPr="00852D72" w:rsidRDefault="00E55563" w:rsidP="00637313">
            <w:pPr>
              <w:pStyle w:val="TableParagraph"/>
              <w:ind w:left="340"/>
              <w:rPr>
                <w:b/>
                <w:sz w:val="18"/>
              </w:rPr>
            </w:pPr>
            <w:r>
              <w:rPr>
                <w:b/>
                <w:sz w:val="18"/>
              </w:rPr>
              <w:t>29</w:t>
            </w:r>
          </w:p>
        </w:tc>
        <w:tc>
          <w:tcPr>
            <w:tcW w:w="802" w:type="dxa"/>
            <w:shd w:val="clear" w:color="auto" w:fill="FFFFCC"/>
          </w:tcPr>
          <w:p w14:paraId="7A92A8C1" w14:textId="77777777" w:rsidR="00E55563" w:rsidRDefault="00E55563" w:rsidP="00637313">
            <w:pPr>
              <w:pStyle w:val="TableParagraph"/>
              <w:ind w:left="340"/>
              <w:rPr>
                <w:b/>
                <w:sz w:val="18"/>
              </w:rPr>
            </w:pPr>
            <w:r>
              <w:rPr>
                <w:b/>
                <w:sz w:val="18"/>
              </w:rPr>
              <w:t>20</w:t>
            </w:r>
          </w:p>
          <w:p w14:paraId="6760F7FC" w14:textId="77777777" w:rsidR="00E55563" w:rsidRPr="00852D72" w:rsidRDefault="00E55563" w:rsidP="00637313">
            <w:pPr>
              <w:pStyle w:val="TableParagraph"/>
              <w:ind w:left="340"/>
              <w:rPr>
                <w:b/>
                <w:sz w:val="18"/>
              </w:rPr>
            </w:pPr>
            <w:r>
              <w:rPr>
                <w:b/>
                <w:sz w:val="18"/>
              </w:rPr>
              <w:t>30</w:t>
            </w:r>
          </w:p>
        </w:tc>
      </w:tr>
      <w:tr w:rsidR="00E55563" w14:paraId="6A7A7A85" w14:textId="77777777" w:rsidTr="00637313">
        <w:trPr>
          <w:trHeight w:val="2169"/>
        </w:trPr>
        <w:tc>
          <w:tcPr>
            <w:tcW w:w="2733" w:type="dxa"/>
          </w:tcPr>
          <w:p w14:paraId="0E3D721E" w14:textId="77777777" w:rsidR="00E55563" w:rsidRPr="00FB1E9C" w:rsidRDefault="00E55563" w:rsidP="00637313">
            <w:pPr>
              <w:pStyle w:val="TableParagraph"/>
              <w:ind w:left="108"/>
              <w:rPr>
                <w:sz w:val="18"/>
              </w:rPr>
            </w:pPr>
            <w:r>
              <w:rPr>
                <w:sz w:val="18"/>
              </w:rPr>
              <w:t>3.3.1 Израда пројектно-техничке документације за изградњу нових стамбених једнициа</w:t>
            </w:r>
          </w:p>
        </w:tc>
        <w:tc>
          <w:tcPr>
            <w:tcW w:w="1742" w:type="dxa"/>
          </w:tcPr>
          <w:p w14:paraId="664FA31E" w14:textId="77777777" w:rsidR="00E55563" w:rsidRDefault="00E55563" w:rsidP="00637313">
            <w:pPr>
              <w:pStyle w:val="TableParagraph"/>
              <w:ind w:left="109"/>
              <w:rPr>
                <w:sz w:val="18"/>
              </w:rPr>
            </w:pPr>
            <w:r>
              <w:rPr>
                <w:sz w:val="18"/>
              </w:rPr>
              <w:t>Општина Топола</w:t>
            </w:r>
          </w:p>
        </w:tc>
        <w:tc>
          <w:tcPr>
            <w:tcW w:w="1428" w:type="dxa"/>
          </w:tcPr>
          <w:p w14:paraId="183194E9" w14:textId="77777777" w:rsidR="00E55563" w:rsidRDefault="00E55563" w:rsidP="00637313">
            <w:pPr>
              <w:pStyle w:val="TableParagraph"/>
              <w:ind w:right="135"/>
              <w:rPr>
                <w:bCs/>
                <w:sz w:val="18"/>
              </w:rPr>
            </w:pPr>
            <w:r w:rsidRPr="00447DDE">
              <w:rPr>
                <w:bCs/>
                <w:sz w:val="18"/>
              </w:rPr>
              <w:t>Центар за социјални рад ,,Сава Илић“, Аранђеловац, Одељење у Тополи</w:t>
            </w:r>
          </w:p>
          <w:p w14:paraId="412A6E69" w14:textId="77777777" w:rsidR="00E55563" w:rsidRDefault="00E55563" w:rsidP="00637313">
            <w:pPr>
              <w:pStyle w:val="TableParagraph"/>
              <w:ind w:right="135"/>
              <w:rPr>
                <w:bCs/>
                <w:sz w:val="18"/>
              </w:rPr>
            </w:pPr>
          </w:p>
          <w:p w14:paraId="13DA7BBA" w14:textId="77777777" w:rsidR="00E55563" w:rsidRDefault="00E55563" w:rsidP="00637313">
            <w:pPr>
              <w:pStyle w:val="TableParagraph"/>
              <w:ind w:right="135"/>
              <w:rPr>
                <w:sz w:val="18"/>
              </w:rPr>
            </w:pPr>
          </w:p>
        </w:tc>
        <w:tc>
          <w:tcPr>
            <w:tcW w:w="1416" w:type="dxa"/>
          </w:tcPr>
          <w:p w14:paraId="3FC95048" w14:textId="77777777" w:rsidR="00E55563" w:rsidRDefault="00E55563" w:rsidP="00637313">
            <w:pPr>
              <w:pStyle w:val="TableParagraph"/>
              <w:ind w:left="13" w:right="41"/>
              <w:jc w:val="center"/>
              <w:rPr>
                <w:sz w:val="18"/>
              </w:rPr>
            </w:pPr>
            <w:r w:rsidRPr="00447DDE">
              <w:rPr>
                <w:sz w:val="18"/>
              </w:rPr>
              <w:t>4 квартал, 2030.година</w:t>
            </w:r>
          </w:p>
        </w:tc>
        <w:tc>
          <w:tcPr>
            <w:tcW w:w="1626" w:type="dxa"/>
          </w:tcPr>
          <w:p w14:paraId="2919BF76" w14:textId="77777777" w:rsidR="00E55563" w:rsidRPr="00447DDE" w:rsidRDefault="00E55563" w:rsidP="00637313">
            <w:pPr>
              <w:pStyle w:val="TableParagraph"/>
              <w:rPr>
                <w:sz w:val="18"/>
              </w:rPr>
            </w:pPr>
            <w:r w:rsidRPr="00447DDE">
              <w:rPr>
                <w:sz w:val="18"/>
              </w:rPr>
              <w:t>Општина Топола</w:t>
            </w:r>
          </w:p>
          <w:p w14:paraId="5BD2DB85" w14:textId="77777777" w:rsidR="00E55563" w:rsidRDefault="00E55563" w:rsidP="00637313">
            <w:pPr>
              <w:pStyle w:val="TableParagraph"/>
              <w:ind w:right="210"/>
              <w:rPr>
                <w:sz w:val="18"/>
              </w:rPr>
            </w:pPr>
          </w:p>
        </w:tc>
        <w:tc>
          <w:tcPr>
            <w:tcW w:w="1522" w:type="dxa"/>
          </w:tcPr>
          <w:p w14:paraId="433C6C5C" w14:textId="77777777" w:rsidR="00E55563" w:rsidRPr="00F30F1D" w:rsidRDefault="00E55563" w:rsidP="00637313">
            <w:pPr>
              <w:pStyle w:val="TableParagraph"/>
              <w:spacing w:before="215"/>
              <w:rPr>
                <w:color w:val="000000"/>
                <w:sz w:val="18"/>
                <w:lang w:val="sr-Cyrl-RS"/>
              </w:rPr>
            </w:pPr>
            <w:r>
              <w:rPr>
                <w:color w:val="000000"/>
                <w:sz w:val="18"/>
                <w:lang w:val="sr-Cyrl-RS"/>
              </w:rPr>
              <w:t xml:space="preserve">Програм 11, </w:t>
            </w:r>
            <w:r w:rsidRPr="00F30F1D">
              <w:rPr>
                <w:color w:val="000000"/>
                <w:sz w:val="18"/>
                <w:lang w:val="sr-Cyrl-RS"/>
              </w:rPr>
              <w:t>ПА 0001-Једнократне помоћи и други облици помоћи</w:t>
            </w:r>
          </w:p>
          <w:p w14:paraId="0015E69C" w14:textId="77777777" w:rsidR="00E55563" w:rsidRPr="00F30F1D" w:rsidRDefault="00E55563" w:rsidP="00637313">
            <w:pPr>
              <w:pStyle w:val="TableParagraph"/>
              <w:spacing w:before="215"/>
              <w:rPr>
                <w:color w:val="000000"/>
                <w:sz w:val="18"/>
                <w:lang w:val="sr-Cyrl-RS"/>
              </w:rPr>
            </w:pPr>
          </w:p>
          <w:p w14:paraId="633C9256" w14:textId="77777777" w:rsidR="00E55563" w:rsidRPr="00F30F1D" w:rsidRDefault="00E55563" w:rsidP="00637313">
            <w:pPr>
              <w:pStyle w:val="TableParagraph"/>
              <w:ind w:left="11" w:right="7"/>
              <w:jc w:val="center"/>
              <w:rPr>
                <w:color w:val="000000"/>
                <w:sz w:val="18"/>
                <w:lang w:val="sr-Cyrl-RS"/>
              </w:rPr>
            </w:pPr>
          </w:p>
        </w:tc>
        <w:tc>
          <w:tcPr>
            <w:tcW w:w="801" w:type="dxa"/>
          </w:tcPr>
          <w:p w14:paraId="25C6D8C5" w14:textId="77777777" w:rsidR="00E55563" w:rsidRPr="00F30F1D" w:rsidRDefault="00E55563" w:rsidP="00637313">
            <w:pPr>
              <w:pStyle w:val="TableParagraph"/>
              <w:ind w:left="14" w:right="10"/>
              <w:jc w:val="center"/>
              <w:rPr>
                <w:sz w:val="18"/>
                <w:lang w:val="sr-Cyrl-RS"/>
              </w:rPr>
            </w:pPr>
          </w:p>
        </w:tc>
        <w:tc>
          <w:tcPr>
            <w:tcW w:w="801" w:type="dxa"/>
          </w:tcPr>
          <w:p w14:paraId="5876B16A" w14:textId="77777777" w:rsidR="00E55563" w:rsidRPr="00F30F1D" w:rsidRDefault="00E55563" w:rsidP="00637313">
            <w:pPr>
              <w:pStyle w:val="TableParagraph"/>
              <w:ind w:left="14" w:right="10"/>
              <w:jc w:val="center"/>
              <w:rPr>
                <w:sz w:val="18"/>
                <w:lang w:val="sr-Cyrl-RS"/>
              </w:rPr>
            </w:pPr>
          </w:p>
        </w:tc>
        <w:tc>
          <w:tcPr>
            <w:tcW w:w="801" w:type="dxa"/>
          </w:tcPr>
          <w:p w14:paraId="5C812405" w14:textId="77777777" w:rsidR="00E55563" w:rsidRPr="00F30F1D" w:rsidRDefault="00E55563" w:rsidP="00637313">
            <w:pPr>
              <w:pStyle w:val="TableParagraph"/>
              <w:ind w:left="14" w:right="10"/>
              <w:jc w:val="center"/>
              <w:rPr>
                <w:sz w:val="18"/>
                <w:lang w:val="sr-Cyrl-RS"/>
              </w:rPr>
            </w:pPr>
          </w:p>
        </w:tc>
        <w:tc>
          <w:tcPr>
            <w:tcW w:w="801" w:type="dxa"/>
          </w:tcPr>
          <w:p w14:paraId="614FBEF6" w14:textId="77777777" w:rsidR="00E55563" w:rsidRPr="00F30F1D" w:rsidRDefault="00E55563" w:rsidP="00637313">
            <w:pPr>
              <w:pStyle w:val="TableParagraph"/>
              <w:ind w:left="14" w:right="10"/>
              <w:jc w:val="center"/>
              <w:rPr>
                <w:sz w:val="18"/>
                <w:lang w:val="sr-Cyrl-RS"/>
              </w:rPr>
            </w:pPr>
          </w:p>
        </w:tc>
        <w:tc>
          <w:tcPr>
            <w:tcW w:w="802" w:type="dxa"/>
          </w:tcPr>
          <w:p w14:paraId="4B5DD9D4" w14:textId="77777777" w:rsidR="00E55563" w:rsidRPr="00070808" w:rsidRDefault="00E55563" w:rsidP="00637313">
            <w:pPr>
              <w:pStyle w:val="TableParagraph"/>
              <w:ind w:left="14" w:right="10"/>
              <w:jc w:val="center"/>
              <w:rPr>
                <w:sz w:val="18"/>
                <w:lang w:val="sr-Cyrl-RS"/>
              </w:rPr>
            </w:pPr>
            <w:r>
              <w:rPr>
                <w:sz w:val="18"/>
                <w:lang w:val="sr-Cyrl-RS"/>
              </w:rPr>
              <w:t>1.500.000,00</w:t>
            </w:r>
          </w:p>
        </w:tc>
      </w:tr>
      <w:tr w:rsidR="00E55563" w14:paraId="67B1B994" w14:textId="77777777" w:rsidTr="00637313">
        <w:trPr>
          <w:trHeight w:val="1084"/>
        </w:trPr>
        <w:tc>
          <w:tcPr>
            <w:tcW w:w="2733" w:type="dxa"/>
          </w:tcPr>
          <w:p w14:paraId="77BB3EB8" w14:textId="77777777" w:rsidR="00E55563" w:rsidRPr="005F5096" w:rsidRDefault="00E55563" w:rsidP="00637313">
            <w:pPr>
              <w:pStyle w:val="TableParagraph"/>
              <w:ind w:left="108"/>
              <w:rPr>
                <w:sz w:val="18"/>
              </w:rPr>
            </w:pPr>
            <w:r>
              <w:rPr>
                <w:sz w:val="18"/>
              </w:rPr>
              <w:t>3.3.2 Израда предлога пројекта социјалног становања за расположиве конкурсе донатора</w:t>
            </w:r>
          </w:p>
        </w:tc>
        <w:tc>
          <w:tcPr>
            <w:tcW w:w="1742" w:type="dxa"/>
          </w:tcPr>
          <w:p w14:paraId="65620317" w14:textId="77777777" w:rsidR="00E55563" w:rsidRDefault="00E55563" w:rsidP="00637313">
            <w:pPr>
              <w:pStyle w:val="TableParagraph"/>
              <w:ind w:left="109"/>
              <w:rPr>
                <w:sz w:val="18"/>
              </w:rPr>
            </w:pPr>
            <w:r>
              <w:rPr>
                <w:sz w:val="18"/>
              </w:rPr>
              <w:t>Општина Топола</w:t>
            </w:r>
          </w:p>
        </w:tc>
        <w:tc>
          <w:tcPr>
            <w:tcW w:w="1428" w:type="dxa"/>
          </w:tcPr>
          <w:p w14:paraId="7C1D7912" w14:textId="77777777" w:rsidR="00E55563" w:rsidRPr="00F30F1D" w:rsidRDefault="00E55563" w:rsidP="00637313">
            <w:pPr>
              <w:pStyle w:val="TableParagraph"/>
              <w:ind w:right="135"/>
              <w:rPr>
                <w:bCs/>
                <w:sz w:val="18"/>
                <w:lang w:val="sr-Cyrl-RS"/>
              </w:rPr>
            </w:pPr>
            <w:r w:rsidRPr="00447DDE">
              <w:rPr>
                <w:bCs/>
                <w:sz w:val="18"/>
              </w:rPr>
              <w:t>Центар за социјални рад ,,Сава Илић“, Аранђеловац, Одељење у Тополи</w:t>
            </w:r>
          </w:p>
        </w:tc>
        <w:tc>
          <w:tcPr>
            <w:tcW w:w="1416" w:type="dxa"/>
          </w:tcPr>
          <w:p w14:paraId="11BAA113" w14:textId="77777777" w:rsidR="00E55563" w:rsidRDefault="00E55563" w:rsidP="00637313">
            <w:pPr>
              <w:pStyle w:val="TableParagraph"/>
              <w:ind w:left="13" w:right="41"/>
              <w:jc w:val="center"/>
              <w:rPr>
                <w:sz w:val="18"/>
              </w:rPr>
            </w:pPr>
            <w:r w:rsidRPr="00447DDE">
              <w:rPr>
                <w:sz w:val="18"/>
              </w:rPr>
              <w:t>4 квартал, 2030.година</w:t>
            </w:r>
          </w:p>
        </w:tc>
        <w:tc>
          <w:tcPr>
            <w:tcW w:w="1626" w:type="dxa"/>
          </w:tcPr>
          <w:p w14:paraId="3FC2215B" w14:textId="77777777" w:rsidR="00E55563" w:rsidRPr="00447DDE" w:rsidRDefault="00E55563" w:rsidP="00637313">
            <w:pPr>
              <w:pStyle w:val="TableParagraph"/>
              <w:rPr>
                <w:sz w:val="18"/>
              </w:rPr>
            </w:pPr>
            <w:r w:rsidRPr="00447DDE">
              <w:rPr>
                <w:sz w:val="18"/>
              </w:rPr>
              <w:t>Општина Топола</w:t>
            </w:r>
          </w:p>
          <w:p w14:paraId="15867687" w14:textId="77777777" w:rsidR="00E55563" w:rsidRDefault="00E55563" w:rsidP="00637313">
            <w:pPr>
              <w:pStyle w:val="TableParagraph"/>
              <w:ind w:right="210"/>
              <w:rPr>
                <w:sz w:val="18"/>
              </w:rPr>
            </w:pPr>
          </w:p>
        </w:tc>
        <w:tc>
          <w:tcPr>
            <w:tcW w:w="1522" w:type="dxa"/>
          </w:tcPr>
          <w:p w14:paraId="627DE40B" w14:textId="77777777" w:rsidR="00E55563" w:rsidRPr="00070808" w:rsidRDefault="00E55563" w:rsidP="00637313">
            <w:pPr>
              <w:pStyle w:val="TableParagraph"/>
              <w:spacing w:before="215"/>
              <w:rPr>
                <w:color w:val="000000"/>
                <w:sz w:val="18"/>
              </w:rPr>
            </w:pPr>
            <w:r>
              <w:rPr>
                <w:color w:val="000000"/>
                <w:sz w:val="18"/>
                <w:lang w:val="sr-Cyrl-RS"/>
              </w:rPr>
              <w:t xml:space="preserve">Програм 11, </w:t>
            </w:r>
            <w:r w:rsidRPr="00070808">
              <w:rPr>
                <w:color w:val="000000"/>
                <w:sz w:val="18"/>
              </w:rPr>
              <w:t>ПА 0001-Једнократне помоћи и други облици помоћи</w:t>
            </w:r>
          </w:p>
          <w:p w14:paraId="12A27362" w14:textId="77777777" w:rsidR="00E55563" w:rsidRPr="00070808" w:rsidRDefault="00E55563" w:rsidP="00637313">
            <w:pPr>
              <w:pStyle w:val="TableParagraph"/>
              <w:spacing w:before="215"/>
              <w:rPr>
                <w:color w:val="000000"/>
                <w:sz w:val="18"/>
              </w:rPr>
            </w:pPr>
          </w:p>
        </w:tc>
        <w:tc>
          <w:tcPr>
            <w:tcW w:w="801" w:type="dxa"/>
          </w:tcPr>
          <w:p w14:paraId="7D3133F7" w14:textId="77777777" w:rsidR="00E55563" w:rsidRDefault="00E55563" w:rsidP="00637313">
            <w:pPr>
              <w:pStyle w:val="TableParagraph"/>
              <w:ind w:left="14" w:right="10"/>
              <w:jc w:val="center"/>
              <w:rPr>
                <w:sz w:val="18"/>
              </w:rPr>
            </w:pPr>
          </w:p>
        </w:tc>
        <w:tc>
          <w:tcPr>
            <w:tcW w:w="801" w:type="dxa"/>
          </w:tcPr>
          <w:p w14:paraId="63A381DD" w14:textId="77777777" w:rsidR="00E55563" w:rsidRDefault="00E55563" w:rsidP="00637313">
            <w:pPr>
              <w:pStyle w:val="TableParagraph"/>
              <w:ind w:left="14" w:right="10"/>
              <w:jc w:val="center"/>
              <w:rPr>
                <w:sz w:val="18"/>
              </w:rPr>
            </w:pPr>
          </w:p>
        </w:tc>
        <w:tc>
          <w:tcPr>
            <w:tcW w:w="801" w:type="dxa"/>
          </w:tcPr>
          <w:p w14:paraId="12B9F44C" w14:textId="77777777" w:rsidR="00E55563" w:rsidRDefault="00E55563" w:rsidP="00637313">
            <w:pPr>
              <w:pStyle w:val="TableParagraph"/>
              <w:ind w:left="14" w:right="10"/>
              <w:jc w:val="center"/>
              <w:rPr>
                <w:sz w:val="18"/>
              </w:rPr>
            </w:pPr>
          </w:p>
        </w:tc>
        <w:tc>
          <w:tcPr>
            <w:tcW w:w="801" w:type="dxa"/>
          </w:tcPr>
          <w:p w14:paraId="02DDC880" w14:textId="77777777" w:rsidR="00E55563" w:rsidRDefault="00E55563" w:rsidP="00637313">
            <w:pPr>
              <w:pStyle w:val="TableParagraph"/>
              <w:ind w:left="14" w:right="10"/>
              <w:jc w:val="center"/>
              <w:rPr>
                <w:sz w:val="18"/>
              </w:rPr>
            </w:pPr>
          </w:p>
        </w:tc>
        <w:tc>
          <w:tcPr>
            <w:tcW w:w="802" w:type="dxa"/>
          </w:tcPr>
          <w:p w14:paraId="11619585" w14:textId="77777777" w:rsidR="00E55563" w:rsidRPr="00070808" w:rsidRDefault="00E55563" w:rsidP="00637313">
            <w:pPr>
              <w:pStyle w:val="TableParagraph"/>
              <w:ind w:left="14" w:right="10"/>
              <w:jc w:val="center"/>
              <w:rPr>
                <w:sz w:val="18"/>
                <w:lang w:val="sr-Cyrl-RS"/>
              </w:rPr>
            </w:pPr>
            <w:r>
              <w:rPr>
                <w:sz w:val="18"/>
                <w:lang w:val="sr-Cyrl-RS"/>
              </w:rPr>
              <w:t>500.000,00</w:t>
            </w:r>
          </w:p>
        </w:tc>
      </w:tr>
    </w:tbl>
    <w:p w14:paraId="28293E54" w14:textId="77777777" w:rsidR="00E55563" w:rsidRPr="00217802" w:rsidRDefault="00E55563" w:rsidP="00E55563"/>
    <w:p w14:paraId="5148F501" w14:textId="77777777" w:rsidR="00E55563" w:rsidRDefault="00E55563" w:rsidP="00E55563">
      <w:pPr>
        <w:rPr>
          <w:lang w:val="sr-Cyrl-RS"/>
        </w:rPr>
      </w:pPr>
    </w:p>
    <w:p w14:paraId="76EC150E" w14:textId="77777777" w:rsidR="00E55563" w:rsidRDefault="00E55563" w:rsidP="00E55563">
      <w:pPr>
        <w:rPr>
          <w:lang w:val="sr-Cyrl-RS"/>
        </w:rPr>
      </w:pPr>
    </w:p>
    <w:p w14:paraId="59F0B74A" w14:textId="77777777" w:rsidR="00E55563" w:rsidRDefault="00E55563" w:rsidP="00E55563">
      <w:pPr>
        <w:rPr>
          <w:lang w:val="sr-Cyrl-RS"/>
        </w:rPr>
      </w:pPr>
    </w:p>
    <w:p w14:paraId="02B47FCF" w14:textId="77777777" w:rsidR="00E55563" w:rsidRDefault="00E55563" w:rsidP="00E55563">
      <w:pPr>
        <w:rPr>
          <w:lang w:val="sr-Cyrl-RS"/>
        </w:rPr>
      </w:pPr>
    </w:p>
    <w:p w14:paraId="6197C738" w14:textId="77777777" w:rsidR="00E55563" w:rsidRDefault="00E55563" w:rsidP="00E55563">
      <w:pPr>
        <w:rPr>
          <w:lang w:val="sr-Cyrl-RS"/>
        </w:rPr>
      </w:pPr>
    </w:p>
    <w:p w14:paraId="0F526A78" w14:textId="77777777" w:rsidR="006570AA" w:rsidRDefault="006570AA" w:rsidP="00E55563">
      <w:pPr>
        <w:rPr>
          <w:lang w:val="sr-Cyrl-RS"/>
        </w:rPr>
        <w:sectPr w:rsidR="006570AA" w:rsidSect="00E55563">
          <w:pgSz w:w="16838" w:h="11906" w:orient="landscape"/>
          <w:pgMar w:top="1417" w:right="1417" w:bottom="1417" w:left="1417" w:header="708" w:footer="708" w:gutter="0"/>
          <w:cols w:space="708"/>
          <w:docGrid w:linePitch="360"/>
        </w:sectPr>
      </w:pPr>
    </w:p>
    <w:p w14:paraId="706E70E6" w14:textId="77777777" w:rsidR="006570AA" w:rsidRDefault="006570AA" w:rsidP="006570AA">
      <w:pPr>
        <w:pStyle w:val="Heading2"/>
        <w:rPr>
          <w:lang w:val="sr-Cyrl-RS"/>
        </w:rPr>
      </w:pPr>
      <w:bookmarkStart w:id="70" w:name="_Toc212722759"/>
      <w:r>
        <w:rPr>
          <w:lang w:val="sr-Cyrl-RS"/>
        </w:rPr>
        <w:lastRenderedPageBreak/>
        <w:t>7 Прилози</w:t>
      </w:r>
      <w:bookmarkEnd w:id="70"/>
    </w:p>
    <w:p w14:paraId="57EE17A5" w14:textId="77777777" w:rsidR="006570AA" w:rsidRPr="006A79D3" w:rsidRDefault="006570AA" w:rsidP="006570AA">
      <w:pPr>
        <w:pStyle w:val="Heading3"/>
        <w:rPr>
          <w:lang w:val="sr-Cyrl-RS"/>
        </w:rPr>
      </w:pPr>
      <w:bookmarkStart w:id="71" w:name="_Toc212722760"/>
      <w:r>
        <w:rPr>
          <w:lang w:val="sr-Cyrl-RS"/>
        </w:rPr>
        <w:t>7.1 Прилог 0 – Институционални оквир система социјалне заштите</w:t>
      </w:r>
      <w:bookmarkEnd w:id="71"/>
    </w:p>
    <w:p w14:paraId="640E0AF4" w14:textId="77777777" w:rsidR="006570AA" w:rsidRDefault="006570AA" w:rsidP="006570AA">
      <w:pPr>
        <w:rPr>
          <w:lang w:val="sr-Cyrl-RS"/>
        </w:rPr>
      </w:pPr>
    </w:p>
    <w:p w14:paraId="09C70FB5" w14:textId="77777777" w:rsidR="006570AA" w:rsidRDefault="006570AA" w:rsidP="006570AA">
      <w:pPr>
        <w:widowControl/>
        <w:numPr>
          <w:ilvl w:val="0"/>
          <w:numId w:val="26"/>
        </w:numPr>
        <w:autoSpaceDE/>
        <w:autoSpaceDN/>
        <w:spacing w:after="160" w:line="259" w:lineRule="auto"/>
        <w:contextualSpacing/>
        <w:jc w:val="both"/>
        <w:rPr>
          <w:rFonts w:eastAsia="Times New Roman"/>
          <w:sz w:val="20"/>
          <w:szCs w:val="20"/>
          <w:lang w:val="sr-Cyrl-RS"/>
        </w:rPr>
      </w:pPr>
      <w:r w:rsidRPr="00AF42C3">
        <w:rPr>
          <w:b/>
          <w:bCs/>
          <w:u w:val="single"/>
          <w:lang w:val="sr-Cyrl-RS"/>
        </w:rPr>
        <w:t>Капацитети у оквиру локалне управе</w:t>
      </w:r>
      <w:r w:rsidRPr="00AF42C3">
        <w:rPr>
          <w:b/>
          <w:bCs/>
          <w:lang w:val="sr-Cyrl-RS"/>
        </w:rPr>
        <w:t>:</w:t>
      </w:r>
      <w:r w:rsidRPr="00EB404B">
        <w:rPr>
          <w:lang w:val="sr-Cyrl-RS"/>
        </w:rPr>
        <w:t xml:space="preserve"> </w:t>
      </w:r>
      <w:r w:rsidRPr="00EB404B">
        <w:rPr>
          <w:rFonts w:eastAsia="Times New Roman"/>
          <w:sz w:val="20"/>
          <w:szCs w:val="20"/>
          <w:lang w:val="sr-Cyrl-RS"/>
        </w:rPr>
        <w:t>организациона јединиц</w:t>
      </w:r>
      <w:r>
        <w:rPr>
          <w:rFonts w:eastAsia="Times New Roman"/>
          <w:sz w:val="20"/>
          <w:szCs w:val="20"/>
          <w:lang w:val="sr-Cyrl-RS"/>
        </w:rPr>
        <w:t>а</w:t>
      </w:r>
      <w:r w:rsidRPr="00EB404B">
        <w:rPr>
          <w:rFonts w:eastAsia="Times New Roman"/>
          <w:sz w:val="20"/>
          <w:szCs w:val="20"/>
          <w:lang w:val="sr-Cyrl-RS"/>
        </w:rPr>
        <w:t xml:space="preserve"> локалне управе задужена за област друштвених делатности (ако је у њеном обухвату и СЗ); главни послови и задаци запослених на пословима обезбеђивања, спровођења, праћења и вредновања услуга социјалне заштите који су </w:t>
      </w:r>
      <w:r w:rsidRPr="008003E6">
        <w:rPr>
          <w:rFonts w:eastAsia="Times New Roman"/>
          <w:sz w:val="20"/>
          <w:szCs w:val="20"/>
          <w:lang w:val="sr-Cyrl-RS"/>
        </w:rPr>
        <w:t>дефинисани Правилником о</w:t>
      </w:r>
      <w:r w:rsidRPr="00EB404B">
        <w:rPr>
          <w:rFonts w:eastAsia="Times New Roman"/>
          <w:sz w:val="20"/>
          <w:szCs w:val="20"/>
          <w:lang w:val="sr-Cyrl-RS"/>
        </w:rPr>
        <w:t xml:space="preserve"> унутрашњој организацији и систематизацији радних места у градској/општинској управи</w:t>
      </w:r>
      <w:r>
        <w:rPr>
          <w:rFonts w:eastAsia="Times New Roman"/>
          <w:sz w:val="20"/>
          <w:szCs w:val="20"/>
          <w:lang w:val="sr-Cyrl-RS"/>
        </w:rPr>
        <w:t>;</w:t>
      </w:r>
    </w:p>
    <w:p w14:paraId="34B236CC" w14:textId="77777777" w:rsidR="006570AA" w:rsidRPr="008B34FA" w:rsidRDefault="006570AA" w:rsidP="006570AA">
      <w:pPr>
        <w:pStyle w:val="BodyText"/>
        <w:numPr>
          <w:ilvl w:val="0"/>
          <w:numId w:val="27"/>
        </w:numPr>
        <w:suppressAutoHyphens/>
        <w:autoSpaceDE/>
        <w:autoSpaceDN/>
        <w:spacing w:line="100" w:lineRule="atLeast"/>
        <w:ind w:left="993" w:right="-141" w:hanging="10"/>
        <w:jc w:val="both"/>
        <w:rPr>
          <w:b/>
          <w:lang w:val="sr-Cyrl-RS"/>
        </w:rPr>
      </w:pPr>
      <w:r w:rsidRPr="008B34FA">
        <w:rPr>
          <w:lang w:val="sr-Cyrl-RS"/>
        </w:rPr>
        <w:t xml:space="preserve">Организационе јединице локалне управе задужена за област друштвених делатности - </w:t>
      </w:r>
      <w:r w:rsidRPr="008B34FA">
        <w:rPr>
          <w:b/>
          <w:w w:val="105"/>
          <w:lang w:val="sr-Cyrl-RS"/>
        </w:rPr>
        <w:t>ОДЕЉЕЊЕ</w:t>
      </w:r>
      <w:r w:rsidRPr="008B34FA">
        <w:rPr>
          <w:b/>
          <w:spacing w:val="10"/>
          <w:w w:val="105"/>
          <w:lang w:val="sr-Cyrl-RS"/>
        </w:rPr>
        <w:t xml:space="preserve"> </w:t>
      </w:r>
      <w:r w:rsidRPr="008B34FA">
        <w:rPr>
          <w:b/>
          <w:w w:val="105"/>
          <w:lang w:val="sr-Cyrl-RS"/>
        </w:rPr>
        <w:t>ЗА БУЏЕТ,</w:t>
      </w:r>
      <w:r w:rsidRPr="008B34FA">
        <w:rPr>
          <w:b/>
          <w:spacing w:val="10"/>
          <w:w w:val="105"/>
          <w:lang w:val="sr-Cyrl-RS"/>
        </w:rPr>
        <w:t xml:space="preserve"> </w:t>
      </w:r>
      <w:r w:rsidRPr="008B34FA">
        <w:rPr>
          <w:b/>
          <w:w w:val="105"/>
          <w:lang w:val="sr-Cyrl-RS"/>
        </w:rPr>
        <w:t>ФИНАНСИЈЕ,</w:t>
      </w:r>
      <w:r w:rsidRPr="008B34FA">
        <w:rPr>
          <w:b/>
          <w:spacing w:val="10"/>
          <w:w w:val="105"/>
          <w:lang w:val="sr-Cyrl-RS"/>
        </w:rPr>
        <w:t xml:space="preserve"> </w:t>
      </w:r>
      <w:r w:rsidRPr="008B34FA">
        <w:rPr>
          <w:b/>
          <w:w w:val="105"/>
          <w:lang w:val="sr-Cyrl-RS"/>
        </w:rPr>
        <w:t>ПРИВРЕДУ И</w:t>
      </w:r>
      <w:r w:rsidRPr="008B34FA">
        <w:rPr>
          <w:b/>
          <w:spacing w:val="10"/>
          <w:w w:val="105"/>
          <w:lang w:val="sr-Cyrl-RS"/>
        </w:rPr>
        <w:t xml:space="preserve"> </w:t>
      </w:r>
      <w:r w:rsidRPr="008B34FA">
        <w:rPr>
          <w:b/>
          <w:w w:val="105"/>
          <w:lang w:val="sr-Cyrl-RS"/>
        </w:rPr>
        <w:t>ДРУШТВЕНЕ</w:t>
      </w:r>
      <w:r w:rsidRPr="008B34FA">
        <w:rPr>
          <w:b/>
          <w:spacing w:val="10"/>
          <w:w w:val="105"/>
          <w:lang w:val="sr-Cyrl-RS"/>
        </w:rPr>
        <w:t xml:space="preserve"> </w:t>
      </w:r>
      <w:r w:rsidRPr="008B34FA">
        <w:rPr>
          <w:b/>
          <w:w w:val="105"/>
          <w:lang w:val="sr-Cyrl-RS"/>
        </w:rPr>
        <w:t xml:space="preserve">ДЕЛАТНОСТИ – </w:t>
      </w:r>
    </w:p>
    <w:p w14:paraId="33ECF1BF" w14:textId="77777777" w:rsidR="006570AA" w:rsidRPr="008B34FA" w:rsidRDefault="006570AA" w:rsidP="006570AA">
      <w:pPr>
        <w:pStyle w:val="BodyText"/>
        <w:ind w:left="993" w:right="-141" w:hanging="10"/>
        <w:jc w:val="both"/>
        <w:rPr>
          <w:lang w:val="sr-Cyrl-RS"/>
        </w:rPr>
      </w:pPr>
      <w:r w:rsidRPr="008B34FA">
        <w:rPr>
          <w:b/>
          <w:w w:val="105"/>
          <w:lang w:val="sr-Cyrl-RS"/>
        </w:rPr>
        <w:t xml:space="preserve">1. Радно место - </w:t>
      </w:r>
      <w:r w:rsidRPr="00BA4F2E">
        <w:rPr>
          <w:b/>
          <w:w w:val="105"/>
          <w:lang w:val="sr-Cyrl-RS"/>
        </w:rPr>
        <w:t>Руководилац одељења за буџет, финансије, привреду и друштвене делатности</w:t>
      </w:r>
      <w:r w:rsidRPr="008B34FA">
        <w:rPr>
          <w:b/>
          <w:w w:val="105"/>
          <w:lang w:val="sr-Cyrl-RS"/>
        </w:rPr>
        <w:t xml:space="preserve"> </w:t>
      </w:r>
      <w:r w:rsidRPr="00BA4F2E">
        <w:rPr>
          <w:lang w:val="sr-Cyrl-RS"/>
        </w:rPr>
        <w:t>Руководи,</w:t>
      </w:r>
      <w:r w:rsidRPr="00BA4F2E">
        <w:rPr>
          <w:spacing w:val="1"/>
          <w:lang w:val="sr-Cyrl-RS"/>
        </w:rPr>
        <w:t xml:space="preserve"> </w:t>
      </w:r>
      <w:r w:rsidRPr="00BA4F2E">
        <w:rPr>
          <w:lang w:val="sr-Cyrl-RS"/>
        </w:rPr>
        <w:t>организује</w:t>
      </w:r>
      <w:r w:rsidRPr="00BA4F2E">
        <w:rPr>
          <w:spacing w:val="1"/>
          <w:lang w:val="sr-Cyrl-RS"/>
        </w:rPr>
        <w:t xml:space="preserve"> </w:t>
      </w:r>
      <w:r w:rsidRPr="00BA4F2E">
        <w:rPr>
          <w:lang w:val="sr-Cyrl-RS"/>
        </w:rPr>
        <w:t>и</w:t>
      </w:r>
      <w:r w:rsidRPr="00BA4F2E">
        <w:rPr>
          <w:spacing w:val="1"/>
          <w:lang w:val="sr-Cyrl-RS"/>
        </w:rPr>
        <w:t xml:space="preserve"> </w:t>
      </w:r>
      <w:r w:rsidRPr="00BA4F2E">
        <w:rPr>
          <w:lang w:val="sr-Cyrl-RS"/>
        </w:rPr>
        <w:t>планира</w:t>
      </w:r>
      <w:r w:rsidRPr="00BA4F2E">
        <w:rPr>
          <w:spacing w:val="1"/>
          <w:lang w:val="sr-Cyrl-RS"/>
        </w:rPr>
        <w:t xml:space="preserve"> </w:t>
      </w:r>
      <w:r w:rsidRPr="00BA4F2E">
        <w:rPr>
          <w:lang w:val="sr-Cyrl-RS"/>
        </w:rPr>
        <w:t>рад</w:t>
      </w:r>
      <w:r w:rsidRPr="00BA4F2E">
        <w:rPr>
          <w:spacing w:val="1"/>
          <w:lang w:val="sr-Cyrl-RS"/>
        </w:rPr>
        <w:t xml:space="preserve"> </w:t>
      </w:r>
      <w:r w:rsidRPr="00BA4F2E">
        <w:rPr>
          <w:lang w:val="sr-Cyrl-RS"/>
        </w:rPr>
        <w:t>Одељења,</w:t>
      </w:r>
      <w:r w:rsidRPr="00BA4F2E">
        <w:rPr>
          <w:spacing w:val="1"/>
          <w:lang w:val="sr-Cyrl-RS"/>
        </w:rPr>
        <w:t xml:space="preserve"> </w:t>
      </w:r>
      <w:r w:rsidRPr="00BA4F2E">
        <w:rPr>
          <w:lang w:val="sr-Cyrl-RS"/>
        </w:rPr>
        <w:t>пружа</w:t>
      </w:r>
      <w:r w:rsidRPr="00BA4F2E">
        <w:rPr>
          <w:spacing w:val="1"/>
          <w:lang w:val="sr-Cyrl-RS"/>
        </w:rPr>
        <w:t xml:space="preserve"> </w:t>
      </w:r>
      <w:r w:rsidRPr="00BA4F2E">
        <w:rPr>
          <w:lang w:val="sr-Cyrl-RS"/>
        </w:rPr>
        <w:t>стручна</w:t>
      </w:r>
      <w:r w:rsidRPr="00BA4F2E">
        <w:rPr>
          <w:spacing w:val="1"/>
          <w:lang w:val="sr-Cyrl-RS"/>
        </w:rPr>
        <w:t xml:space="preserve"> </w:t>
      </w:r>
      <w:r w:rsidRPr="00BA4F2E">
        <w:rPr>
          <w:lang w:val="sr-Cyrl-RS"/>
        </w:rPr>
        <w:t>упутства,</w:t>
      </w:r>
      <w:r w:rsidRPr="00BA4F2E">
        <w:rPr>
          <w:spacing w:val="50"/>
          <w:lang w:val="sr-Cyrl-RS"/>
        </w:rPr>
        <w:t xml:space="preserve"> </w:t>
      </w:r>
      <w:r w:rsidRPr="00BA4F2E">
        <w:rPr>
          <w:lang w:val="sr-Cyrl-RS"/>
        </w:rPr>
        <w:t>координира</w:t>
      </w:r>
      <w:r w:rsidRPr="00BA4F2E">
        <w:rPr>
          <w:spacing w:val="50"/>
          <w:lang w:val="sr-Cyrl-RS"/>
        </w:rPr>
        <w:t xml:space="preserve"> </w:t>
      </w:r>
      <w:r w:rsidRPr="00BA4F2E">
        <w:rPr>
          <w:lang w:val="sr-Cyrl-RS"/>
        </w:rPr>
        <w:t>и</w:t>
      </w:r>
      <w:r w:rsidRPr="00BA4F2E">
        <w:rPr>
          <w:spacing w:val="1"/>
          <w:lang w:val="sr-Cyrl-RS"/>
        </w:rPr>
        <w:t xml:space="preserve"> </w:t>
      </w:r>
      <w:r w:rsidRPr="00BA4F2E">
        <w:rPr>
          <w:lang w:val="sr-Cyrl-RS"/>
        </w:rPr>
        <w:t>надзире рад запослених</w:t>
      </w:r>
      <w:r w:rsidRPr="00BA4F2E">
        <w:rPr>
          <w:spacing w:val="1"/>
          <w:lang w:val="sr-Cyrl-RS"/>
        </w:rPr>
        <w:t xml:space="preserve"> </w:t>
      </w:r>
      <w:r w:rsidRPr="00BA4F2E">
        <w:rPr>
          <w:lang w:val="sr-Cyrl-RS"/>
        </w:rPr>
        <w:t>у</w:t>
      </w:r>
      <w:r w:rsidRPr="00BA4F2E">
        <w:rPr>
          <w:spacing w:val="1"/>
          <w:lang w:val="sr-Cyrl-RS"/>
        </w:rPr>
        <w:t xml:space="preserve"> </w:t>
      </w:r>
      <w:r w:rsidRPr="00BA4F2E">
        <w:rPr>
          <w:lang w:val="sr-Cyrl-RS"/>
        </w:rPr>
        <w:t>Одељењу</w:t>
      </w:r>
      <w:r w:rsidRPr="008B34FA">
        <w:rPr>
          <w:lang w:val="sr-Cyrl-RS"/>
        </w:rPr>
        <w:t>. Учествује у изради, спровођењу Плана активности за укључивање грађана у процес доношења одлука о трошењу буџетских средстава општине кроз реализацију активности партиципативног одлучивања.Учествује у реализацији конкурса из области друштвених делатности.</w:t>
      </w:r>
    </w:p>
    <w:p w14:paraId="24030AB9" w14:textId="77777777" w:rsidR="006570AA" w:rsidRPr="008B34FA" w:rsidRDefault="006570AA" w:rsidP="006570AA">
      <w:pPr>
        <w:pStyle w:val="BodyText"/>
        <w:ind w:left="993" w:right="-141" w:hanging="10"/>
        <w:jc w:val="both"/>
        <w:rPr>
          <w:lang w:val="sr-Cyrl-RS"/>
        </w:rPr>
      </w:pPr>
      <w:r w:rsidRPr="008B34FA">
        <w:rPr>
          <w:b/>
          <w:bCs/>
          <w:lang w:val="sr-Cyrl-RS"/>
        </w:rPr>
        <w:t>2.</w:t>
      </w:r>
      <w:r w:rsidRPr="008B34FA">
        <w:rPr>
          <w:lang w:val="sr-Cyrl-RS"/>
        </w:rPr>
        <w:t xml:space="preserve"> </w:t>
      </w:r>
      <w:r w:rsidRPr="008B34FA">
        <w:rPr>
          <w:b/>
          <w:lang w:val="sr-Cyrl-RS"/>
        </w:rPr>
        <w:t xml:space="preserve">Радно место - Стручни послови за буџет и јавне финансије - </w:t>
      </w:r>
      <w:r w:rsidRPr="008B34FA">
        <w:rPr>
          <w:lang w:val="sr-Cyrl-RS"/>
        </w:rPr>
        <w:t>израђује првостепене управне акте-поступак ради признавања права у вези стипендирања</w:t>
      </w:r>
      <w:r w:rsidRPr="008B34FA">
        <w:rPr>
          <w:spacing w:val="1"/>
          <w:lang w:val="sr-Cyrl-RS"/>
        </w:rPr>
        <w:t xml:space="preserve"> </w:t>
      </w:r>
      <w:r w:rsidRPr="008B34FA">
        <w:rPr>
          <w:lang w:val="sr-Cyrl-RS"/>
        </w:rPr>
        <w:t>и</w:t>
      </w:r>
      <w:r w:rsidRPr="008B34FA">
        <w:rPr>
          <w:spacing w:val="1"/>
          <w:lang w:val="sr-Cyrl-RS"/>
        </w:rPr>
        <w:t xml:space="preserve"> </w:t>
      </w:r>
      <w:r w:rsidRPr="008B34FA">
        <w:rPr>
          <w:lang w:val="sr-Cyrl-RS"/>
        </w:rPr>
        <w:t>кредитирања</w:t>
      </w:r>
      <w:r w:rsidRPr="008B34FA">
        <w:rPr>
          <w:spacing w:val="1"/>
          <w:lang w:val="sr-Cyrl-RS"/>
        </w:rPr>
        <w:t xml:space="preserve"> </w:t>
      </w:r>
      <w:r w:rsidRPr="008B34FA">
        <w:rPr>
          <w:lang w:val="sr-Cyrl-RS"/>
        </w:rPr>
        <w:t>ученика</w:t>
      </w:r>
      <w:r w:rsidRPr="008B34FA">
        <w:rPr>
          <w:spacing w:val="1"/>
          <w:lang w:val="sr-Cyrl-RS"/>
        </w:rPr>
        <w:t xml:space="preserve"> </w:t>
      </w:r>
      <w:r w:rsidRPr="008B34FA">
        <w:rPr>
          <w:lang w:val="sr-Cyrl-RS"/>
        </w:rPr>
        <w:t>и</w:t>
      </w:r>
      <w:r w:rsidRPr="008B34FA">
        <w:rPr>
          <w:spacing w:val="1"/>
          <w:lang w:val="sr-Cyrl-RS"/>
        </w:rPr>
        <w:t xml:space="preserve"> </w:t>
      </w:r>
      <w:r w:rsidRPr="008B34FA">
        <w:rPr>
          <w:lang w:val="sr-Cyrl-RS"/>
        </w:rPr>
        <w:t>студената,</w:t>
      </w:r>
      <w:r w:rsidRPr="008B34FA">
        <w:rPr>
          <w:spacing w:val="1"/>
          <w:lang w:val="sr-Cyrl-RS"/>
        </w:rPr>
        <w:t xml:space="preserve"> </w:t>
      </w:r>
      <w:r w:rsidRPr="008B34FA">
        <w:rPr>
          <w:lang w:val="sr-Cyrl-RS"/>
        </w:rPr>
        <w:t>издавање</w:t>
      </w:r>
      <w:r w:rsidRPr="008B34FA">
        <w:rPr>
          <w:spacing w:val="1"/>
          <w:lang w:val="sr-Cyrl-RS"/>
        </w:rPr>
        <w:t xml:space="preserve"> </w:t>
      </w:r>
      <w:r w:rsidRPr="008B34FA">
        <w:rPr>
          <w:lang w:val="sr-Cyrl-RS"/>
        </w:rPr>
        <w:t>уверења</w:t>
      </w:r>
      <w:r w:rsidRPr="008B34FA">
        <w:rPr>
          <w:spacing w:val="1"/>
          <w:lang w:val="sr-Cyrl-RS"/>
        </w:rPr>
        <w:t xml:space="preserve"> </w:t>
      </w:r>
      <w:r w:rsidRPr="008B34FA">
        <w:rPr>
          <w:lang w:val="sr-Cyrl-RS"/>
        </w:rPr>
        <w:t>за</w:t>
      </w:r>
      <w:r w:rsidRPr="008B34FA">
        <w:rPr>
          <w:spacing w:val="1"/>
          <w:lang w:val="sr-Cyrl-RS"/>
        </w:rPr>
        <w:t xml:space="preserve"> </w:t>
      </w:r>
      <w:r w:rsidRPr="008B34FA">
        <w:rPr>
          <w:lang w:val="sr-Cyrl-RS"/>
        </w:rPr>
        <w:t>ученичке</w:t>
      </w:r>
      <w:r w:rsidRPr="008B34FA">
        <w:rPr>
          <w:spacing w:val="1"/>
          <w:lang w:val="sr-Cyrl-RS"/>
        </w:rPr>
        <w:t xml:space="preserve"> </w:t>
      </w:r>
      <w:r w:rsidRPr="008B34FA">
        <w:rPr>
          <w:lang w:val="sr-Cyrl-RS"/>
        </w:rPr>
        <w:t>и</w:t>
      </w:r>
      <w:r w:rsidRPr="008B34FA">
        <w:rPr>
          <w:spacing w:val="1"/>
          <w:lang w:val="sr-Cyrl-RS"/>
        </w:rPr>
        <w:t xml:space="preserve"> </w:t>
      </w:r>
      <w:r w:rsidRPr="008B34FA">
        <w:rPr>
          <w:lang w:val="sr-Cyrl-RS"/>
        </w:rPr>
        <w:t>студентске</w:t>
      </w:r>
      <w:r w:rsidRPr="008B34FA">
        <w:rPr>
          <w:spacing w:val="1"/>
          <w:lang w:val="sr-Cyrl-RS"/>
        </w:rPr>
        <w:t xml:space="preserve"> </w:t>
      </w:r>
      <w:r w:rsidRPr="008B34FA">
        <w:rPr>
          <w:lang w:val="sr-Cyrl-RS"/>
        </w:rPr>
        <w:t>домове,</w:t>
      </w:r>
      <w:r w:rsidRPr="008B34FA">
        <w:rPr>
          <w:spacing w:val="1"/>
          <w:lang w:val="sr-Cyrl-RS"/>
        </w:rPr>
        <w:t xml:space="preserve"> </w:t>
      </w:r>
      <w:r w:rsidRPr="008B34FA">
        <w:rPr>
          <w:lang w:val="sr-Cyrl-RS"/>
        </w:rPr>
        <w:t>израђује</w:t>
      </w:r>
      <w:r w:rsidRPr="008B34FA">
        <w:rPr>
          <w:spacing w:val="1"/>
          <w:lang w:val="sr-Cyrl-RS"/>
        </w:rPr>
        <w:t xml:space="preserve"> </w:t>
      </w:r>
      <w:r w:rsidRPr="008B34FA">
        <w:rPr>
          <w:lang w:val="sr-Cyrl-RS"/>
        </w:rPr>
        <w:t>предлоге</w:t>
      </w:r>
      <w:r w:rsidRPr="008B34FA">
        <w:rPr>
          <w:spacing w:val="1"/>
          <w:lang w:val="sr-Cyrl-RS"/>
        </w:rPr>
        <w:t xml:space="preserve"> </w:t>
      </w:r>
      <w:r w:rsidRPr="008B34FA">
        <w:rPr>
          <w:lang w:val="sr-Cyrl-RS"/>
        </w:rPr>
        <w:t>за</w:t>
      </w:r>
      <w:r w:rsidRPr="008B34FA">
        <w:rPr>
          <w:spacing w:val="1"/>
          <w:lang w:val="sr-Cyrl-RS"/>
        </w:rPr>
        <w:t xml:space="preserve"> </w:t>
      </w:r>
      <w:r w:rsidRPr="008B34FA">
        <w:rPr>
          <w:lang w:val="sr-Cyrl-RS"/>
        </w:rPr>
        <w:t>прекршајне пријаве за одговорна лица због непохађања наставе ученика основне школе, обавља послове у вези уписа</w:t>
      </w:r>
      <w:r w:rsidRPr="008B34FA">
        <w:rPr>
          <w:spacing w:val="1"/>
          <w:lang w:val="sr-Cyrl-RS"/>
        </w:rPr>
        <w:t xml:space="preserve"> </w:t>
      </w:r>
      <w:r w:rsidRPr="008B34FA">
        <w:rPr>
          <w:lang w:val="sr-Cyrl-RS"/>
        </w:rPr>
        <w:t>ђака у први разред основне школе као и уписа деце у припремни предшколски програм, учествује у поступку за</w:t>
      </w:r>
      <w:r w:rsidRPr="008B34FA">
        <w:rPr>
          <w:spacing w:val="1"/>
          <w:lang w:val="sr-Cyrl-RS"/>
        </w:rPr>
        <w:t xml:space="preserve"> </w:t>
      </w:r>
      <w:r w:rsidRPr="008B34FA">
        <w:rPr>
          <w:lang w:val="sr-Cyrl-RS"/>
        </w:rPr>
        <w:t>додељивање</w:t>
      </w:r>
      <w:r w:rsidRPr="008B34FA">
        <w:rPr>
          <w:spacing w:val="1"/>
          <w:lang w:val="sr-Cyrl-RS"/>
        </w:rPr>
        <w:t xml:space="preserve"> </w:t>
      </w:r>
      <w:r w:rsidRPr="008B34FA">
        <w:rPr>
          <w:lang w:val="sr-Cyrl-RS"/>
        </w:rPr>
        <w:t>средстава</w:t>
      </w:r>
      <w:r w:rsidRPr="008B34FA">
        <w:rPr>
          <w:spacing w:val="1"/>
          <w:lang w:val="sr-Cyrl-RS"/>
        </w:rPr>
        <w:t xml:space="preserve"> </w:t>
      </w:r>
      <w:r w:rsidRPr="008B34FA">
        <w:rPr>
          <w:lang w:val="sr-Cyrl-RS"/>
        </w:rPr>
        <w:t>за</w:t>
      </w:r>
      <w:r w:rsidRPr="008B34FA">
        <w:rPr>
          <w:spacing w:val="1"/>
          <w:lang w:val="sr-Cyrl-RS"/>
        </w:rPr>
        <w:t xml:space="preserve"> </w:t>
      </w:r>
      <w:r w:rsidRPr="008B34FA">
        <w:rPr>
          <w:lang w:val="sr-Cyrl-RS"/>
        </w:rPr>
        <w:t>финансирање,</w:t>
      </w:r>
      <w:r w:rsidRPr="008B34FA">
        <w:rPr>
          <w:spacing w:val="1"/>
          <w:lang w:val="sr-Cyrl-RS"/>
        </w:rPr>
        <w:t xml:space="preserve"> </w:t>
      </w:r>
      <w:r w:rsidRPr="008B34FA">
        <w:rPr>
          <w:lang w:val="sr-Cyrl-RS"/>
        </w:rPr>
        <w:t>односно</w:t>
      </w:r>
      <w:r w:rsidRPr="008B34FA">
        <w:rPr>
          <w:spacing w:val="1"/>
          <w:lang w:val="sr-Cyrl-RS"/>
        </w:rPr>
        <w:t xml:space="preserve"> </w:t>
      </w:r>
      <w:r w:rsidRPr="008B34FA">
        <w:rPr>
          <w:lang w:val="sr-Cyrl-RS"/>
        </w:rPr>
        <w:t>суфинансирање</w:t>
      </w:r>
      <w:r w:rsidRPr="008B34FA">
        <w:rPr>
          <w:spacing w:val="1"/>
          <w:lang w:val="sr-Cyrl-RS"/>
        </w:rPr>
        <w:t xml:space="preserve"> </w:t>
      </w:r>
      <w:r w:rsidRPr="008B34FA">
        <w:rPr>
          <w:lang w:val="sr-Cyrl-RS"/>
        </w:rPr>
        <w:t>пројеката</w:t>
      </w:r>
      <w:r w:rsidRPr="008B34FA">
        <w:rPr>
          <w:spacing w:val="1"/>
          <w:lang w:val="sr-Cyrl-RS"/>
        </w:rPr>
        <w:t xml:space="preserve"> </w:t>
      </w:r>
      <w:r w:rsidRPr="008B34FA">
        <w:rPr>
          <w:lang w:val="sr-Cyrl-RS"/>
        </w:rPr>
        <w:t>из</w:t>
      </w:r>
      <w:r w:rsidRPr="008B34FA">
        <w:rPr>
          <w:spacing w:val="1"/>
          <w:lang w:val="sr-Cyrl-RS"/>
        </w:rPr>
        <w:t xml:space="preserve"> </w:t>
      </w:r>
      <w:r w:rsidRPr="008B34FA">
        <w:rPr>
          <w:lang w:val="sr-Cyrl-RS"/>
        </w:rPr>
        <w:t>области</w:t>
      </w:r>
      <w:r w:rsidRPr="008B34FA">
        <w:rPr>
          <w:spacing w:val="1"/>
          <w:lang w:val="sr-Cyrl-RS"/>
        </w:rPr>
        <w:t xml:space="preserve"> </w:t>
      </w:r>
      <w:r w:rsidRPr="008B34FA">
        <w:rPr>
          <w:lang w:val="sr-Cyrl-RS"/>
        </w:rPr>
        <w:t>социјалне</w:t>
      </w:r>
      <w:r w:rsidRPr="008B34FA">
        <w:rPr>
          <w:spacing w:val="1"/>
          <w:lang w:val="sr-Cyrl-RS"/>
        </w:rPr>
        <w:t xml:space="preserve"> </w:t>
      </w:r>
      <w:r w:rsidRPr="008B34FA">
        <w:rPr>
          <w:lang w:val="sr-Cyrl-RS"/>
        </w:rPr>
        <w:t>заштите,</w:t>
      </w:r>
      <w:r w:rsidRPr="008B34FA">
        <w:rPr>
          <w:spacing w:val="1"/>
          <w:lang w:val="sr-Cyrl-RS"/>
        </w:rPr>
        <w:t xml:space="preserve"> прати и извештава реализацију наменских трансфера,</w:t>
      </w:r>
      <w:r>
        <w:rPr>
          <w:spacing w:val="1"/>
          <w:lang w:val="sr-Cyrl-RS"/>
        </w:rPr>
        <w:t xml:space="preserve"> </w:t>
      </w:r>
      <w:r w:rsidRPr="008B34FA">
        <w:rPr>
          <w:lang w:val="sr-Cyrl-RS"/>
        </w:rPr>
        <w:t>врши</w:t>
      </w:r>
      <w:r w:rsidRPr="008B34FA">
        <w:rPr>
          <w:spacing w:val="1"/>
          <w:lang w:val="sr-Cyrl-RS"/>
        </w:rPr>
        <w:t xml:space="preserve"> </w:t>
      </w:r>
      <w:r w:rsidRPr="008B34FA">
        <w:rPr>
          <w:lang w:val="sr-Cyrl-RS"/>
        </w:rPr>
        <w:t>праћење реализације пројеката и програма из делокруга који се финансирају или суфинансирају из буџета општине,</w:t>
      </w:r>
      <w:r w:rsidRPr="008B34FA">
        <w:rPr>
          <w:spacing w:val="1"/>
          <w:lang w:val="sr-Cyrl-RS"/>
        </w:rPr>
        <w:t xml:space="preserve"> </w:t>
      </w:r>
      <w:r w:rsidRPr="008B34FA">
        <w:rPr>
          <w:lang w:val="sr-Cyrl-RS"/>
        </w:rPr>
        <w:t>води поступак и прати реализацију права и услуга утврђених законским приписима и одлукама општине.</w:t>
      </w:r>
    </w:p>
    <w:p w14:paraId="23BF28FC" w14:textId="77777777" w:rsidR="006570AA" w:rsidRPr="008B34FA" w:rsidRDefault="006570AA" w:rsidP="006570AA">
      <w:pPr>
        <w:pStyle w:val="BodyText"/>
        <w:ind w:left="993" w:right="-141" w:hanging="10"/>
        <w:jc w:val="both"/>
        <w:rPr>
          <w:bCs/>
          <w:lang w:val="sr-Cyrl-RS"/>
        </w:rPr>
      </w:pPr>
      <w:r w:rsidRPr="008B34FA">
        <w:rPr>
          <w:b/>
          <w:bCs/>
          <w:lang w:val="sr-Cyrl-RS"/>
        </w:rPr>
        <w:t>3.</w:t>
      </w:r>
      <w:r w:rsidRPr="008B34FA">
        <w:rPr>
          <w:b/>
          <w:lang w:val="sr-Cyrl-RS"/>
        </w:rPr>
        <w:t xml:space="preserve"> Послови финансијске контроле и извршења буџета - </w:t>
      </w:r>
      <w:r w:rsidRPr="008B34FA">
        <w:rPr>
          <w:bCs/>
          <w:lang w:val="sr-Cyrl-RS"/>
        </w:rPr>
        <w:t>учествује у поступку додељивања средстава за финансирање, односно суфинансирање пројеката из области социјалне заштите, врши праћење реализације пројеката из делокруга који се финансирају и суфинансирају из буџета општине, обавља послове координатора интерресорне комисије за процену потреба за пружањем додатне образовне, здравствене и социјалне, подршке детету и ученику; обавља послове за остваривање права о стицању статуса енергетски угроженог купца, сарађује са Комесаријатом у пословима везаним за избегла, прогнана и интерно расељена лица</w:t>
      </w:r>
    </w:p>
    <w:p w14:paraId="779413DA" w14:textId="34341CF5" w:rsidR="006570AA" w:rsidRPr="008B34FA" w:rsidRDefault="006570AA" w:rsidP="006570AA">
      <w:pPr>
        <w:pStyle w:val="BodyText"/>
        <w:ind w:left="993" w:right="-141" w:hanging="10"/>
        <w:jc w:val="both"/>
        <w:rPr>
          <w:lang w:val="sr-Cyrl-RS"/>
        </w:rPr>
      </w:pPr>
      <w:r w:rsidRPr="008B34FA">
        <w:rPr>
          <w:b/>
          <w:bCs/>
          <w:lang w:val="sr-Cyrl-RS"/>
        </w:rPr>
        <w:t>4.</w:t>
      </w:r>
      <w:r w:rsidRPr="008B34FA">
        <w:rPr>
          <w:bCs/>
          <w:lang w:val="sr-Cyrl-RS"/>
        </w:rPr>
        <w:t xml:space="preserve"> </w:t>
      </w:r>
      <w:r w:rsidRPr="008B34FA">
        <w:rPr>
          <w:b/>
          <w:bCs/>
          <w:lang w:val="sr-Cyrl-RS"/>
        </w:rPr>
        <w:t xml:space="preserve">Послови утврђивања права на борачко – инвалидску заштиту - </w:t>
      </w:r>
      <w:r w:rsidRPr="008B34FA">
        <w:rPr>
          <w:lang w:val="sr-Cyrl-RS"/>
        </w:rPr>
        <w:t xml:space="preserve">води првостепени управни поступак и израђује првостепене управне акте везане за утврђивање права на борачко – инвалидску заштиту; врши израду одговарајућих решења и доставља податке министарству; води одговарајуће евиденције о оствареним правима; обавља послове везане за утврђивање права војних инвалида и породица палих бораца из оружаних акција после 17. августа 1990. године, у складу са важећим законским прописима; прати њихову реализацију и финансирање; обавља послове везане за решења о категоријама особа са инвалидитетом која могу да користе посебно одређена паркинг места на јавним паркиралиштима; припрема податке и информације од значаја за управни поступак;  обавља послове у вези са вођењем евиденција предмета из области управног поступка; спроводи решења о правима војних (личних и породичних) инвалида, цивилних инвалида рата, корисника месечног новчаног примања, борачког додатка и материјалног </w:t>
      </w:r>
      <w:r w:rsidR="00FB23F1" w:rsidRPr="008B34FA">
        <w:rPr>
          <w:lang w:val="sr-Cyrl-RS"/>
        </w:rPr>
        <w:t>обезбеђења</w:t>
      </w:r>
      <w:r w:rsidRPr="008B34FA">
        <w:rPr>
          <w:lang w:val="sr-Cyrl-RS"/>
        </w:rPr>
        <w:t xml:space="preserve">; спроводи првостепени поступак везан за решења о категоријама особа са инвалидитетом која могу да користе посебно одређена паркинг места на јавним паркиралиштима; остварује сарадњу са установама из области социјалне и здравствене заштите; обавља послове преко Е-ЗУП апликације за остваривање наведених права и обавља друге послове по налогу </w:t>
      </w:r>
      <w:r w:rsidRPr="008B34FA">
        <w:rPr>
          <w:lang w:val="sr-Cyrl-RS"/>
        </w:rPr>
        <w:lastRenderedPageBreak/>
        <w:t>руководиоца Одељења.</w:t>
      </w:r>
    </w:p>
    <w:p w14:paraId="06CA76E7" w14:textId="7F0BB224" w:rsidR="006570AA" w:rsidRPr="008B34FA" w:rsidRDefault="006570AA" w:rsidP="006570AA">
      <w:pPr>
        <w:pStyle w:val="BodyText"/>
        <w:ind w:left="993" w:right="-141" w:hanging="10"/>
        <w:jc w:val="both"/>
        <w:rPr>
          <w:bCs/>
          <w:lang w:val="sr-Cyrl-RS"/>
        </w:rPr>
      </w:pPr>
      <w:r w:rsidRPr="008B34FA">
        <w:rPr>
          <w:b/>
          <w:bCs/>
          <w:lang w:val="sr-Cyrl-RS"/>
        </w:rPr>
        <w:t>5.</w:t>
      </w:r>
      <w:r w:rsidRPr="008B34FA">
        <w:rPr>
          <w:lang w:val="sr-Cyrl-RS"/>
        </w:rPr>
        <w:t xml:space="preserve"> </w:t>
      </w:r>
      <w:r w:rsidRPr="008B34FA">
        <w:rPr>
          <w:b/>
          <w:lang w:val="sr-Cyrl-RS"/>
        </w:rPr>
        <w:t>Административно – технички, управни послови и послови пријема и обраде поднесака у области друштвене бриге о деци -</w:t>
      </w:r>
      <w:r w:rsidRPr="008B34FA">
        <w:rPr>
          <w:lang w:val="sr-Cyrl-RS"/>
        </w:rPr>
        <w:t xml:space="preserve"> </w:t>
      </w:r>
      <w:r w:rsidRPr="008B34FA">
        <w:rPr>
          <w:bCs/>
          <w:lang w:val="sr-Cyrl-RS"/>
        </w:rPr>
        <w:t>Врши послове пријема захтева, разматрање потребне документације уз захтев и доношење решења из области дечије заштите-родитељски додатак, породиљско боловање и одсуство са рада ради неге детета, остваривање права на накнаду боравка деце у ПУ;</w:t>
      </w:r>
      <w:r w:rsidR="00FB23F1">
        <w:rPr>
          <w:bCs/>
          <w:lang w:val="sr-Cyrl-RS"/>
        </w:rPr>
        <w:t xml:space="preserve"> </w:t>
      </w:r>
      <w:r w:rsidRPr="008B34FA">
        <w:rPr>
          <w:bCs/>
          <w:lang w:val="sr-Cyrl-RS"/>
        </w:rPr>
        <w:t>врши пријем захтева за вештачење здравственог стања детета и обавља сарадњу са надлежним институцијама; обавља контролу спискова за исплату корисника борачко-инвалидске заштите; врши унос података корисника борачко инвалидске заштите по налогу министарства у програму ,,Борци Србије,,; израђује уверења и потврде по захтеву странке из области дечије и борачко инвалидске заштите и води одговарајуће евиденције о истим. Обавља послове преко Е-ЗУП апликације за остваривање наведених права и послове координатора за Ромска питања и обавља друге послове по налогу руководиоца Одељења и начелника Општинске управе.</w:t>
      </w:r>
    </w:p>
    <w:p w14:paraId="20403431" w14:textId="77777777" w:rsidR="006570AA" w:rsidRPr="008B34FA" w:rsidRDefault="006570AA" w:rsidP="006570AA">
      <w:pPr>
        <w:pStyle w:val="BodyText"/>
        <w:ind w:left="993" w:right="-141" w:hanging="10"/>
        <w:jc w:val="both"/>
        <w:rPr>
          <w:b/>
          <w:bCs/>
          <w:lang w:val="sr-Cyrl-RS"/>
        </w:rPr>
      </w:pPr>
      <w:r w:rsidRPr="008B34FA">
        <w:rPr>
          <w:b/>
          <w:bCs/>
          <w:lang w:val="sr-Cyrl-RS"/>
        </w:rPr>
        <w:t>6.</w:t>
      </w:r>
      <w:r w:rsidRPr="008B34FA">
        <w:rPr>
          <w:bCs/>
          <w:lang w:val="sr-Cyrl-RS"/>
        </w:rPr>
        <w:t xml:space="preserve"> </w:t>
      </w:r>
      <w:r w:rsidRPr="008B34FA">
        <w:rPr>
          <w:b/>
          <w:bCs/>
          <w:lang w:val="sr-Cyrl-RS"/>
        </w:rPr>
        <w:t>ОДЕЉЕЊЕ ЗА ЛОКАЛНИ ЕКОНОМСКИ РАЗВОЈ – КАНЦЕЛАРИЈА ЗА ЛОКАЛНИ И ЕКОНОМСКИ РАЗВОЈ</w:t>
      </w:r>
    </w:p>
    <w:p w14:paraId="5A1EFF16" w14:textId="77777777" w:rsidR="006570AA" w:rsidRPr="008B34FA" w:rsidRDefault="006570AA" w:rsidP="006570AA">
      <w:pPr>
        <w:pStyle w:val="BodyText"/>
        <w:ind w:left="993" w:right="-141" w:hanging="10"/>
        <w:jc w:val="both"/>
        <w:rPr>
          <w:lang w:val="sr-Cyrl-RS"/>
        </w:rPr>
      </w:pPr>
      <w:r w:rsidRPr="008B34FA">
        <w:rPr>
          <w:b/>
          <w:bCs/>
          <w:lang w:val="sr-Cyrl-RS"/>
        </w:rPr>
        <w:t xml:space="preserve">Радно место - Послови локалног економског развоја - </w:t>
      </w:r>
      <w:r w:rsidRPr="008B34FA">
        <w:rPr>
          <w:lang w:val="sr-Cyrl-RS"/>
        </w:rPr>
        <w:t>врши стручне и друге послове на вођењу, координирању и сервисирању послова из области локалног економског развоја; припрема и стара се о реализацији пројеката од значаја за локални економски развој; учествује у припреми и изради Плана развоја општине и прати његову реализацију; припрема буџете пројеката којима се конкурише за донаторска средства као и буџета пројеката који се финансирају средствима буџета општине Топола; непосредно учествује у финансијском планирању нацрта буџета општине Топола и његовом усклађивању са буџетима пројеката; учествује у реализацији едукативних програма обуке из области локалног економског развоја у складу са потребама развоја општине и Планом развоја, присуствује обукама и радионицама на тему локалног економског развоја, пројектног и програмског планирања; остварује сарадњу са надлежним установама и институцијама на општинском, регионалном и републичком нивоу, невладиним организацијама, пословним сектором и удружењима грађана везано за економски развој општине; обавља стручне послове прикупљања и анализе података важних за локални економски развој; идентификује развојне потенцијале и директно учествује у реализацији пројеката; прати прописе, израђује решења, уговоре и споразуме са партнерима и донаторима и обавља друге послове по налогу координатора локалног економског развоја</w:t>
      </w:r>
    </w:p>
    <w:p w14:paraId="722CCD2D" w14:textId="77777777" w:rsidR="006570AA" w:rsidRPr="003B7665" w:rsidRDefault="006570AA" w:rsidP="006570AA">
      <w:pPr>
        <w:pStyle w:val="BodyText"/>
        <w:rPr>
          <w:bCs/>
          <w:sz w:val="24"/>
          <w:szCs w:val="24"/>
          <w:lang w:val="sr-Cyrl-RS"/>
        </w:rPr>
      </w:pPr>
    </w:p>
    <w:p w14:paraId="3BC81D8D" w14:textId="77777777" w:rsidR="006570AA" w:rsidRDefault="006570AA" w:rsidP="006570AA">
      <w:pPr>
        <w:widowControl/>
        <w:numPr>
          <w:ilvl w:val="0"/>
          <w:numId w:val="26"/>
        </w:numPr>
        <w:autoSpaceDE/>
        <w:autoSpaceDN/>
        <w:spacing w:after="160" w:line="259" w:lineRule="auto"/>
        <w:contextualSpacing/>
        <w:jc w:val="both"/>
        <w:rPr>
          <w:rFonts w:eastAsia="Times New Roman"/>
          <w:sz w:val="20"/>
          <w:szCs w:val="20"/>
          <w:lang w:val="sr-Cyrl-RS"/>
        </w:rPr>
      </w:pPr>
      <w:r w:rsidRPr="00AF42C3">
        <w:rPr>
          <w:b/>
          <w:bCs/>
          <w:u w:val="single"/>
          <w:lang w:val="sr-Cyrl-RS"/>
        </w:rPr>
        <w:t>Улога Скупштине и Већа ЛС</w:t>
      </w:r>
      <w:r w:rsidRPr="00A62486">
        <w:rPr>
          <w:u w:val="single"/>
          <w:lang w:val="sr-Cyrl-RS"/>
        </w:rPr>
        <w:t>:</w:t>
      </w:r>
      <w:r w:rsidRPr="00A62486">
        <w:rPr>
          <w:rFonts w:eastAsia="Times New Roman"/>
          <w:sz w:val="20"/>
          <w:szCs w:val="20"/>
          <w:lang w:val="sr-Cyrl-RS"/>
        </w:rPr>
        <w:t xml:space="preserve"> наведите да ли је локалним актом предвиђено формирање скупштинског тела/савета чији мандат укључује и социјалну заштиту, или формирање неког другог тела/радне групе које укључује и локалну извршну власт; да ли таква тела функционишу; кључне њихове активности у претходном периоду и сл.</w:t>
      </w:r>
    </w:p>
    <w:p w14:paraId="07227AC6" w14:textId="77777777" w:rsidR="006570AA" w:rsidRDefault="006570AA" w:rsidP="006570AA">
      <w:pPr>
        <w:ind w:left="720"/>
        <w:contextualSpacing/>
        <w:jc w:val="both"/>
        <w:rPr>
          <w:u w:val="single"/>
          <w:lang w:val="sr-Cyrl-RS"/>
        </w:rPr>
      </w:pPr>
    </w:p>
    <w:p w14:paraId="50CCBB85" w14:textId="77777777" w:rsidR="006570AA" w:rsidRPr="008B34FA" w:rsidRDefault="006570AA" w:rsidP="006570AA">
      <w:pPr>
        <w:ind w:left="720"/>
        <w:contextualSpacing/>
        <w:jc w:val="both"/>
        <w:rPr>
          <w:sz w:val="20"/>
          <w:szCs w:val="20"/>
          <w:lang w:val="sr-Cyrl-RS"/>
        </w:rPr>
      </w:pPr>
      <w:r w:rsidRPr="008B34FA">
        <w:rPr>
          <w:sz w:val="20"/>
          <w:szCs w:val="20"/>
          <w:lang w:val="sr-Cyrl-RS"/>
        </w:rPr>
        <w:t xml:space="preserve">Да, Општина Топола има Р Е Ш Е Њ Е o избору члана Општинског већа за област здравствене и социјалне заштите: 1. Др Горан Ђорђевић, спец. за општу медицину из Тополе, изабран је за члана Општинског већа општине Топола за област здравствене и социјалне заштите, почев од 01.08.2024. године. (Линк: </w:t>
      </w:r>
      <w:hyperlink r:id="rId19" w:history="1">
        <w:r w:rsidRPr="008B34FA">
          <w:rPr>
            <w:rStyle w:val="Hyperlink"/>
            <w:sz w:val="20"/>
            <w:szCs w:val="20"/>
            <w:lang w:val="sr-Cyrl-RS"/>
          </w:rPr>
          <w:t>https://topola.rs/wp-content/uploads/2024/01/%D0%A1%D0%BB%D1%83%D0%B6%D0%B1%D0%B5%D0%BD%D0%B8-%D0%B3%D0%BB%D0%B0%D1%81%D0%BD%D0%B8%D0%BA-17-2024.pdf</w:t>
        </w:r>
      </w:hyperlink>
      <w:r w:rsidRPr="008B34FA">
        <w:rPr>
          <w:sz w:val="20"/>
          <w:szCs w:val="20"/>
          <w:lang w:val="sr-Cyrl-RS"/>
        </w:rPr>
        <w:t>)</w:t>
      </w:r>
    </w:p>
    <w:p w14:paraId="5942C2FE" w14:textId="77777777" w:rsidR="006570AA" w:rsidRPr="008B34FA" w:rsidRDefault="006570AA" w:rsidP="006570AA">
      <w:pPr>
        <w:ind w:left="720"/>
        <w:contextualSpacing/>
        <w:jc w:val="both"/>
        <w:rPr>
          <w:sz w:val="20"/>
          <w:szCs w:val="20"/>
          <w:lang w:val="sr-Cyrl-RS"/>
        </w:rPr>
      </w:pPr>
      <w:r w:rsidRPr="008B34FA">
        <w:rPr>
          <w:sz w:val="20"/>
          <w:szCs w:val="20"/>
          <w:lang w:val="sr-Cyrl-RS"/>
        </w:rPr>
        <w:t>Нема тела, али постоји члан Општинског већа и Одлуке о индивидуалним актима доноси Општинско веће (У индивидуалном акту се дефинишу активности)</w:t>
      </w:r>
    </w:p>
    <w:p w14:paraId="713F76C4" w14:textId="77777777" w:rsidR="006570AA" w:rsidRDefault="006570AA" w:rsidP="006570AA">
      <w:pPr>
        <w:ind w:left="720"/>
        <w:contextualSpacing/>
        <w:jc w:val="both"/>
        <w:rPr>
          <w:u w:val="single"/>
          <w:lang w:val="sr-Cyrl-RS"/>
        </w:rPr>
      </w:pPr>
    </w:p>
    <w:p w14:paraId="2ABC3E02" w14:textId="77777777" w:rsidR="006570AA" w:rsidRPr="00AF42C3" w:rsidRDefault="006570AA" w:rsidP="006570AA">
      <w:pPr>
        <w:ind w:left="720"/>
        <w:contextualSpacing/>
        <w:jc w:val="both"/>
        <w:rPr>
          <w:rFonts w:eastAsia="Times New Roman"/>
          <w:b/>
          <w:bCs/>
          <w:sz w:val="20"/>
          <w:szCs w:val="20"/>
          <w:lang w:val="sr-Cyrl-RS"/>
        </w:rPr>
      </w:pPr>
      <w:r w:rsidRPr="00AF42C3">
        <w:rPr>
          <w:b/>
          <w:bCs/>
          <w:sz w:val="20"/>
          <w:szCs w:val="20"/>
          <w:lang w:val="sr-Cyrl-RS"/>
        </w:rPr>
        <w:t>УСТАНОВЕ СЗ у граду/општини:</w:t>
      </w:r>
    </w:p>
    <w:p w14:paraId="12A38F7F" w14:textId="77777777" w:rsidR="006570AA" w:rsidRPr="008B34FA" w:rsidRDefault="006570AA" w:rsidP="006570AA">
      <w:pPr>
        <w:widowControl/>
        <w:numPr>
          <w:ilvl w:val="0"/>
          <w:numId w:val="26"/>
        </w:numPr>
        <w:autoSpaceDE/>
        <w:autoSpaceDN/>
        <w:spacing w:after="160" w:line="259" w:lineRule="auto"/>
        <w:contextualSpacing/>
        <w:jc w:val="both"/>
        <w:rPr>
          <w:rFonts w:eastAsia="Times New Roman"/>
          <w:sz w:val="20"/>
          <w:szCs w:val="20"/>
          <w:lang w:val="sr-Cyrl-RS"/>
        </w:rPr>
      </w:pPr>
      <w:r w:rsidRPr="008B34FA">
        <w:rPr>
          <w:sz w:val="20"/>
          <w:szCs w:val="20"/>
          <w:u w:val="single"/>
          <w:lang w:val="sr-Cyrl-RS"/>
        </w:rPr>
        <w:t>Центар за социјални рад:</w:t>
      </w:r>
      <w:r w:rsidRPr="008B34FA">
        <w:rPr>
          <w:sz w:val="20"/>
          <w:szCs w:val="20"/>
          <w:lang w:val="sr-Cyrl-RS"/>
        </w:rPr>
        <w:t xml:space="preserve"> информације о ЦСР могу се односити на организационе капацитете (нпр. број и структура запослених, како на пословима јавних овлашћења, тако и запослених на пословима остваривања права и услуга СЗ); инфраструктурне капацитете (простор, опрема, возила и сл.), финансијске ресурсе; можете навести да ли је и када ЦСР формирао посебну организациону јединицу за пружање услуга СЗ и какви су капацитети </w:t>
      </w:r>
      <w:r w:rsidRPr="008B34FA">
        <w:rPr>
          <w:sz w:val="20"/>
          <w:szCs w:val="20"/>
          <w:lang w:val="sr-Cyrl-RS"/>
        </w:rPr>
        <w:lastRenderedPageBreak/>
        <w:t xml:space="preserve">те јединице; укратко предочити на који начин ЦСР спроводи активности предвиђене Правилником о раду ЦСР, а које се односе на: доступност услуга,  превенцију и развијање социјалних функција локалне заједнице, односно на који начин доприноси планирању услуга социјалне заштите у заједници; </w:t>
      </w:r>
    </w:p>
    <w:p w14:paraId="27C4BA87" w14:textId="77777777" w:rsidR="006570AA" w:rsidRDefault="006570AA" w:rsidP="006570AA">
      <w:pPr>
        <w:ind w:left="720"/>
        <w:contextualSpacing/>
        <w:jc w:val="both"/>
        <w:rPr>
          <w:sz w:val="20"/>
          <w:szCs w:val="20"/>
          <w:lang w:val="sr-Cyrl-RS"/>
        </w:rPr>
      </w:pPr>
    </w:p>
    <w:p w14:paraId="41349A25" w14:textId="77777777" w:rsidR="006570AA" w:rsidRPr="008B34FA" w:rsidRDefault="006570AA" w:rsidP="006570AA">
      <w:pPr>
        <w:ind w:left="720"/>
        <w:contextualSpacing/>
        <w:jc w:val="both"/>
        <w:rPr>
          <w:sz w:val="20"/>
          <w:szCs w:val="20"/>
          <w:lang w:val="sr-Cyrl-RS"/>
        </w:rPr>
      </w:pPr>
      <w:r w:rsidRPr="008B34FA">
        <w:rPr>
          <w:sz w:val="20"/>
          <w:szCs w:val="20"/>
          <w:lang w:val="sr-Cyrl-RS"/>
        </w:rPr>
        <w:t xml:space="preserve">Кровна установа социјалне  заштите у општини је </w:t>
      </w:r>
      <w:r w:rsidRPr="008B34FA">
        <w:rPr>
          <w:i/>
          <w:iCs/>
          <w:sz w:val="20"/>
          <w:szCs w:val="20"/>
          <w:lang w:val="sr-Cyrl-RS"/>
        </w:rPr>
        <w:t>Центар за социјални рад ''Сава Илић''</w:t>
      </w:r>
      <w:r w:rsidRPr="008B34FA">
        <w:rPr>
          <w:b/>
          <w:bCs/>
          <w:sz w:val="20"/>
          <w:szCs w:val="20"/>
          <w:lang w:val="sr-Cyrl-RS"/>
        </w:rPr>
        <w:t xml:space="preserve"> </w:t>
      </w:r>
      <w:r w:rsidRPr="008B34FA">
        <w:rPr>
          <w:sz w:val="20"/>
          <w:szCs w:val="20"/>
          <w:lang w:val="sr-Cyrl-RS"/>
        </w:rPr>
        <w:t>(ЦСР), из Аранђеловца, са својом организационом јединицом у Тополи. ЦСР је основан 1965, а ОЈ у Тополи 1970. године. У одељењу у Тополи обављају се послови руковођења Одељењем у Тополи и сви стручни послови из делатности Центра за социјални рад за подручје општине Топола.</w:t>
      </w:r>
    </w:p>
    <w:p w14:paraId="1A0A53C3" w14:textId="77777777" w:rsidR="006570AA" w:rsidRPr="008B34FA" w:rsidRDefault="006570AA" w:rsidP="006570AA">
      <w:pPr>
        <w:ind w:left="720"/>
        <w:contextualSpacing/>
        <w:jc w:val="both"/>
        <w:rPr>
          <w:sz w:val="20"/>
          <w:szCs w:val="20"/>
          <w:lang w:val="sr-Cyrl-RS"/>
        </w:rPr>
      </w:pPr>
      <w:r w:rsidRPr="008B34FA">
        <w:rPr>
          <w:sz w:val="20"/>
          <w:szCs w:val="20"/>
          <w:lang w:val="sr-Cyrl-RS"/>
        </w:rPr>
        <w:t>Формиране су две стручне службе</w:t>
      </w:r>
      <w:r>
        <w:rPr>
          <w:sz w:val="20"/>
          <w:szCs w:val="20"/>
          <w:lang w:val="sr-Cyrl-RS"/>
        </w:rPr>
        <w:t xml:space="preserve"> у Тополи</w:t>
      </w:r>
      <w:r w:rsidRPr="008B34FA">
        <w:rPr>
          <w:sz w:val="20"/>
          <w:szCs w:val="20"/>
          <w:lang w:val="sr-Cyrl-RS"/>
        </w:rPr>
        <w:t>:</w:t>
      </w:r>
    </w:p>
    <w:p w14:paraId="193C1CE9" w14:textId="77777777" w:rsidR="006570AA" w:rsidRPr="008B34FA" w:rsidRDefault="006570AA" w:rsidP="006570AA">
      <w:pPr>
        <w:ind w:left="720"/>
        <w:contextualSpacing/>
        <w:jc w:val="both"/>
        <w:rPr>
          <w:sz w:val="20"/>
          <w:szCs w:val="20"/>
          <w:lang w:val="sr-Cyrl-RS"/>
        </w:rPr>
      </w:pPr>
      <w:r w:rsidRPr="008B34FA">
        <w:rPr>
          <w:sz w:val="20"/>
          <w:szCs w:val="20"/>
          <w:lang w:val="sr-Cyrl-RS"/>
        </w:rPr>
        <w:t xml:space="preserve">а) Служба за заштиту одраслих и старих лица и </w:t>
      </w:r>
    </w:p>
    <w:p w14:paraId="322DCB8C" w14:textId="77777777" w:rsidR="006570AA" w:rsidRPr="008B34FA" w:rsidRDefault="006570AA" w:rsidP="006570AA">
      <w:pPr>
        <w:ind w:left="720"/>
        <w:contextualSpacing/>
        <w:jc w:val="both"/>
        <w:rPr>
          <w:sz w:val="20"/>
          <w:szCs w:val="20"/>
          <w:lang w:val="sr-Cyrl-RS"/>
        </w:rPr>
      </w:pPr>
      <w:r w:rsidRPr="008B34FA">
        <w:rPr>
          <w:sz w:val="20"/>
          <w:szCs w:val="20"/>
          <w:lang w:val="sr-Cyrl-RS"/>
        </w:rPr>
        <w:t xml:space="preserve">б) Служба за заштиту деце и омладине. </w:t>
      </w:r>
    </w:p>
    <w:p w14:paraId="21E6767B" w14:textId="77777777" w:rsidR="006570AA" w:rsidRDefault="006570AA" w:rsidP="006570AA">
      <w:pPr>
        <w:ind w:left="720"/>
        <w:contextualSpacing/>
        <w:jc w:val="both"/>
        <w:rPr>
          <w:sz w:val="20"/>
          <w:szCs w:val="20"/>
          <w:lang w:val="sr-Cyrl-RS"/>
        </w:rPr>
      </w:pPr>
      <w:r w:rsidRPr="008B34FA">
        <w:rPr>
          <w:sz w:val="20"/>
          <w:szCs w:val="20"/>
          <w:lang w:val="sr-Cyrl-RS"/>
        </w:rPr>
        <w:t>ЦСР је установа социјалне заштите, чија је основна делатност социјални рад и социјална заштита, породично правна заштита (шифра 130 и 240) и заштита деце без родитељског старања кроз смештај у другу породицу (шифра 85 322). У области социјалног рада и социјалне заштите задаци Центра прописани су Законом о социјалној заштити (Сл. гласник бр.24/ 11 од 4. априла 2011. године).</w:t>
      </w:r>
    </w:p>
    <w:p w14:paraId="215BFE23" w14:textId="77777777" w:rsidR="006570AA" w:rsidRPr="001E0B5B" w:rsidRDefault="006570AA" w:rsidP="006570AA">
      <w:pPr>
        <w:ind w:left="720"/>
        <w:contextualSpacing/>
        <w:jc w:val="both"/>
        <w:rPr>
          <w:sz w:val="20"/>
          <w:szCs w:val="20"/>
          <w:lang w:val="sr-Cyrl-RS"/>
        </w:rPr>
      </w:pPr>
      <w:r w:rsidRPr="001E0B5B">
        <w:rPr>
          <w:sz w:val="20"/>
          <w:szCs w:val="20"/>
          <w:lang w:val="sr-Cyrl-RS"/>
        </w:rPr>
        <w:t xml:space="preserve">''У спровођењу социјалне заштите и социјалног рада Центар за социјални рад врши следећа јавна овлашћења: </w:t>
      </w:r>
    </w:p>
    <w:p w14:paraId="61315A0E" w14:textId="2DCEC28D" w:rsidR="006570AA" w:rsidRPr="001E0B5B" w:rsidRDefault="006570AA" w:rsidP="006570AA">
      <w:pPr>
        <w:ind w:left="720"/>
        <w:contextualSpacing/>
        <w:jc w:val="both"/>
        <w:rPr>
          <w:sz w:val="20"/>
          <w:szCs w:val="20"/>
          <w:lang w:val="sr-Cyrl-RS"/>
        </w:rPr>
      </w:pPr>
      <w:r w:rsidRPr="001E0B5B">
        <w:rPr>
          <w:sz w:val="20"/>
          <w:szCs w:val="20"/>
          <w:lang w:val="sr-Cyrl-RS"/>
        </w:rPr>
        <w:t xml:space="preserve">-решава у првом степену о </w:t>
      </w:r>
      <w:r w:rsidR="00FB23F1" w:rsidRPr="001E0B5B">
        <w:rPr>
          <w:sz w:val="20"/>
          <w:szCs w:val="20"/>
          <w:lang w:val="sr-Cyrl-RS"/>
        </w:rPr>
        <w:t>остваривању</w:t>
      </w:r>
      <w:r w:rsidRPr="001E0B5B">
        <w:rPr>
          <w:sz w:val="20"/>
          <w:szCs w:val="20"/>
          <w:lang w:val="sr-Cyrl-RS"/>
        </w:rPr>
        <w:t xml:space="preserve"> права утврђених Законом</w:t>
      </w:r>
      <w:r>
        <w:rPr>
          <w:sz w:val="20"/>
          <w:szCs w:val="20"/>
          <w:lang w:val="sr-Cyrl-RS"/>
        </w:rPr>
        <w:t xml:space="preserve"> о социјалној заштити</w:t>
      </w:r>
      <w:r w:rsidRPr="001E0B5B">
        <w:rPr>
          <w:sz w:val="20"/>
          <w:szCs w:val="20"/>
          <w:lang w:val="sr-Cyrl-RS"/>
        </w:rPr>
        <w:t xml:space="preserve">, </w:t>
      </w:r>
    </w:p>
    <w:p w14:paraId="3D58C705" w14:textId="77777777" w:rsidR="006570AA" w:rsidRPr="001E0B5B" w:rsidRDefault="006570AA" w:rsidP="006570AA">
      <w:pPr>
        <w:ind w:left="720"/>
        <w:contextualSpacing/>
        <w:jc w:val="both"/>
        <w:rPr>
          <w:sz w:val="20"/>
          <w:szCs w:val="20"/>
          <w:lang w:val="sr-Cyrl-RS"/>
        </w:rPr>
      </w:pPr>
      <w:r w:rsidRPr="001E0B5B">
        <w:rPr>
          <w:sz w:val="20"/>
          <w:szCs w:val="20"/>
          <w:lang w:val="sr-Cyrl-RS"/>
        </w:rPr>
        <w:t xml:space="preserve">-пружа услуге социјалног рада у поступку решавања о тим правима, </w:t>
      </w:r>
    </w:p>
    <w:p w14:paraId="11D7CEEE" w14:textId="77777777" w:rsidR="006570AA" w:rsidRDefault="006570AA" w:rsidP="006570AA">
      <w:pPr>
        <w:ind w:left="720"/>
        <w:contextualSpacing/>
        <w:jc w:val="both"/>
        <w:rPr>
          <w:sz w:val="20"/>
          <w:szCs w:val="20"/>
          <w:lang w:val="sr-Cyrl-RS"/>
        </w:rPr>
      </w:pPr>
      <w:r w:rsidRPr="001E0B5B">
        <w:rPr>
          <w:sz w:val="20"/>
          <w:szCs w:val="20"/>
          <w:lang w:val="sr-Cyrl-RS"/>
        </w:rPr>
        <w:t>-врши исплату новчаних права утврђених овим законом (послови исплате корисницима по основу остварених тзв. ''основних права'' враћени су Министарству за социјална питања у надлежност од момента оснивања Информационог система, а Центар је задржао надлежност за послове  исплате корисницима тзв. ''проширених права'', наша напомена)''.</w:t>
      </w:r>
    </w:p>
    <w:p w14:paraId="1F2A3836" w14:textId="77777777" w:rsidR="006570AA" w:rsidRPr="001E0B5B" w:rsidRDefault="006570AA" w:rsidP="006570AA">
      <w:pPr>
        <w:ind w:left="720"/>
        <w:contextualSpacing/>
        <w:jc w:val="both"/>
        <w:rPr>
          <w:sz w:val="20"/>
          <w:szCs w:val="20"/>
          <w:lang w:val="sr-Cyrl-RS"/>
        </w:rPr>
      </w:pPr>
      <w:r w:rsidRPr="001E0B5B">
        <w:rPr>
          <w:sz w:val="20"/>
          <w:szCs w:val="20"/>
          <w:lang w:val="sr-Cyrl-RS"/>
        </w:rPr>
        <w:t>Поред овако дефинисаних послова Центар обавља и следеће стручне послове у области социјалне заштите и социјалног рада:</w:t>
      </w:r>
    </w:p>
    <w:p w14:paraId="31BB287D" w14:textId="77777777" w:rsidR="006570AA" w:rsidRDefault="006570AA" w:rsidP="006570AA">
      <w:pPr>
        <w:ind w:left="720"/>
        <w:jc w:val="both"/>
        <w:rPr>
          <w:sz w:val="20"/>
          <w:szCs w:val="20"/>
          <w:lang w:val="sr-Cyrl-RS"/>
        </w:rPr>
      </w:pPr>
      <w:r w:rsidRPr="001E0B5B">
        <w:rPr>
          <w:sz w:val="20"/>
          <w:szCs w:val="20"/>
          <w:lang w:val="sr-Cyrl-RS"/>
        </w:rPr>
        <w:t>1. открива и прати социјалне потребе грађана и проблеме у области социјалне заштите,</w:t>
      </w:r>
    </w:p>
    <w:p w14:paraId="740D1814" w14:textId="77777777" w:rsidR="006570AA" w:rsidRPr="001E0B5B" w:rsidRDefault="006570AA" w:rsidP="006570AA">
      <w:pPr>
        <w:ind w:left="720"/>
        <w:jc w:val="both"/>
        <w:rPr>
          <w:sz w:val="20"/>
          <w:szCs w:val="20"/>
          <w:lang w:val="sr-Cyrl-RS"/>
        </w:rPr>
      </w:pPr>
      <w:r w:rsidRPr="001E0B5B">
        <w:rPr>
          <w:sz w:val="20"/>
          <w:szCs w:val="20"/>
          <w:lang w:val="sr-Cyrl-RS"/>
        </w:rPr>
        <w:t xml:space="preserve">2. предлаже и предузима мере у решавању стања социјалних потреба грађана и прати њихово извршење, </w:t>
      </w:r>
    </w:p>
    <w:p w14:paraId="35619AD9" w14:textId="77777777" w:rsidR="006570AA" w:rsidRPr="001E0B5B" w:rsidRDefault="006570AA" w:rsidP="006570AA">
      <w:pPr>
        <w:pStyle w:val="ListParagraph"/>
        <w:jc w:val="both"/>
        <w:rPr>
          <w:sz w:val="20"/>
          <w:szCs w:val="20"/>
          <w:lang w:val="sr-Cyrl-RS"/>
        </w:rPr>
      </w:pPr>
      <w:r w:rsidRPr="001E0B5B">
        <w:rPr>
          <w:sz w:val="20"/>
          <w:szCs w:val="20"/>
          <w:lang w:val="sr-Cyrl-RS"/>
        </w:rPr>
        <w:t xml:space="preserve">3. организује и спроводи одговарајуће облике социјалне заштите и социјалног рада, </w:t>
      </w:r>
    </w:p>
    <w:p w14:paraId="7C7E39BD" w14:textId="77777777" w:rsidR="006570AA" w:rsidRPr="001E0B5B" w:rsidRDefault="006570AA" w:rsidP="006570AA">
      <w:pPr>
        <w:pStyle w:val="ListParagraph"/>
        <w:jc w:val="both"/>
        <w:rPr>
          <w:sz w:val="20"/>
          <w:szCs w:val="20"/>
          <w:lang w:val="sr-Cyrl-RS"/>
        </w:rPr>
      </w:pPr>
      <w:r w:rsidRPr="001E0B5B">
        <w:rPr>
          <w:sz w:val="20"/>
          <w:szCs w:val="20"/>
          <w:lang w:val="sr-Cyrl-RS"/>
        </w:rPr>
        <w:t xml:space="preserve">4. развија и унапређује превентивне активности које доприносе спречавању и сузбијању социјалних проблема, </w:t>
      </w:r>
    </w:p>
    <w:p w14:paraId="117A0FBC" w14:textId="38A3A9A2" w:rsidR="006570AA" w:rsidRPr="001E0B5B" w:rsidRDefault="006570AA" w:rsidP="006570AA">
      <w:pPr>
        <w:pStyle w:val="ListParagraph"/>
        <w:jc w:val="both"/>
        <w:rPr>
          <w:sz w:val="20"/>
          <w:szCs w:val="20"/>
          <w:lang w:val="sr-Cyrl-RS"/>
        </w:rPr>
      </w:pPr>
      <w:r w:rsidRPr="001E0B5B">
        <w:rPr>
          <w:sz w:val="20"/>
          <w:szCs w:val="20"/>
          <w:lang w:val="sr-Cyrl-RS"/>
        </w:rPr>
        <w:t xml:space="preserve">5. пружа дијагностичке услуге, спроводи </w:t>
      </w:r>
      <w:r w:rsidR="00FB23F1" w:rsidRPr="001E0B5B">
        <w:rPr>
          <w:sz w:val="20"/>
          <w:szCs w:val="20"/>
          <w:lang w:val="sr-Cyrl-RS"/>
        </w:rPr>
        <w:t>одговарајући</w:t>
      </w:r>
      <w:r w:rsidRPr="001E0B5B">
        <w:rPr>
          <w:sz w:val="20"/>
          <w:szCs w:val="20"/>
          <w:lang w:val="sr-Cyrl-RS"/>
        </w:rPr>
        <w:t xml:space="preserve"> третман, саветодавно-</w:t>
      </w:r>
      <w:r w:rsidR="00FB23F1" w:rsidRPr="001E0B5B">
        <w:rPr>
          <w:sz w:val="20"/>
          <w:szCs w:val="20"/>
          <w:lang w:val="sr-Cyrl-RS"/>
        </w:rPr>
        <w:t>терапијске</w:t>
      </w:r>
      <w:r w:rsidRPr="001E0B5B">
        <w:rPr>
          <w:sz w:val="20"/>
          <w:szCs w:val="20"/>
          <w:lang w:val="sr-Cyrl-RS"/>
        </w:rPr>
        <w:t xml:space="preserve"> услуге и стручну помоћ корисницима,</w:t>
      </w:r>
    </w:p>
    <w:p w14:paraId="12BA4D62" w14:textId="77777777" w:rsidR="006570AA" w:rsidRPr="001E0B5B" w:rsidRDefault="006570AA" w:rsidP="006570AA">
      <w:pPr>
        <w:pStyle w:val="ListParagraph"/>
        <w:jc w:val="both"/>
        <w:rPr>
          <w:sz w:val="20"/>
          <w:szCs w:val="20"/>
          <w:lang w:val="sr-Cyrl-RS"/>
        </w:rPr>
      </w:pPr>
      <w:r w:rsidRPr="001E0B5B">
        <w:rPr>
          <w:sz w:val="20"/>
          <w:szCs w:val="20"/>
          <w:lang w:val="sr-Cyrl-RS"/>
        </w:rPr>
        <w:t>6. вршењу послова старатељства над малолетним и одраслим лицима и покретању поступка из надлежности Основног суда ,</w:t>
      </w:r>
    </w:p>
    <w:p w14:paraId="103750EB" w14:textId="77777777" w:rsidR="006570AA" w:rsidRPr="001E0B5B" w:rsidRDefault="006570AA" w:rsidP="006570AA">
      <w:pPr>
        <w:pStyle w:val="ListParagraph"/>
        <w:jc w:val="both"/>
        <w:rPr>
          <w:sz w:val="20"/>
          <w:szCs w:val="20"/>
          <w:lang w:val="sr-Cyrl-RS"/>
        </w:rPr>
      </w:pPr>
      <w:r w:rsidRPr="001E0B5B">
        <w:rPr>
          <w:sz w:val="20"/>
          <w:szCs w:val="20"/>
          <w:lang w:val="sr-Cyrl-RS"/>
        </w:rPr>
        <w:t>7. учествује у бракоразводном спору ,давању мишљења о поверавању деце и начину регулисања личних контаката ,</w:t>
      </w:r>
    </w:p>
    <w:p w14:paraId="3527F035" w14:textId="1EFDD99E" w:rsidR="006570AA" w:rsidRPr="001E0B5B" w:rsidRDefault="006570AA" w:rsidP="006570AA">
      <w:pPr>
        <w:pStyle w:val="ListParagraph"/>
        <w:jc w:val="both"/>
        <w:rPr>
          <w:sz w:val="20"/>
          <w:szCs w:val="20"/>
          <w:lang w:val="sr-Cyrl-RS"/>
        </w:rPr>
      </w:pPr>
      <w:r w:rsidRPr="001E0B5B">
        <w:rPr>
          <w:sz w:val="20"/>
          <w:szCs w:val="20"/>
          <w:lang w:val="sr-Cyrl-RS"/>
        </w:rPr>
        <w:t xml:space="preserve">8. учествује у пружању помоћи деци и омладини са поремећајима у друштвеном </w:t>
      </w:r>
      <w:r w:rsidR="00FB23F1" w:rsidRPr="001E0B5B">
        <w:rPr>
          <w:sz w:val="20"/>
          <w:szCs w:val="20"/>
          <w:lang w:val="sr-Cyrl-RS"/>
        </w:rPr>
        <w:t>понашању, извршавању</w:t>
      </w:r>
      <w:r w:rsidRPr="001E0B5B">
        <w:rPr>
          <w:sz w:val="20"/>
          <w:szCs w:val="20"/>
          <w:lang w:val="sr-Cyrl-RS"/>
        </w:rPr>
        <w:t xml:space="preserve"> васпитних мера,</w:t>
      </w:r>
    </w:p>
    <w:p w14:paraId="5836FADE" w14:textId="77777777" w:rsidR="006570AA" w:rsidRPr="001E0B5B" w:rsidRDefault="006570AA" w:rsidP="006570AA">
      <w:pPr>
        <w:pStyle w:val="ListParagraph"/>
        <w:jc w:val="both"/>
        <w:rPr>
          <w:sz w:val="20"/>
          <w:szCs w:val="20"/>
          <w:lang w:val="sr-Cyrl-RS"/>
        </w:rPr>
      </w:pPr>
      <w:r w:rsidRPr="001E0B5B">
        <w:rPr>
          <w:sz w:val="20"/>
          <w:szCs w:val="20"/>
          <w:lang w:val="sr-Cyrl-RS"/>
        </w:rPr>
        <w:t xml:space="preserve">9. подстиче, координира и организује професионални и добровољни хуманитарни рад у области социјалне заштите, </w:t>
      </w:r>
    </w:p>
    <w:p w14:paraId="5042F9C7" w14:textId="77777777" w:rsidR="006570AA" w:rsidRPr="001E0B5B" w:rsidRDefault="006570AA" w:rsidP="006570AA">
      <w:pPr>
        <w:pStyle w:val="ListParagraph"/>
        <w:jc w:val="both"/>
        <w:rPr>
          <w:sz w:val="20"/>
          <w:szCs w:val="20"/>
          <w:lang w:val="sr-Cyrl-RS"/>
        </w:rPr>
      </w:pPr>
      <w:r w:rsidRPr="001E0B5B">
        <w:rPr>
          <w:sz w:val="20"/>
          <w:szCs w:val="20"/>
          <w:lang w:val="sr-Cyrl-RS"/>
        </w:rPr>
        <w:t xml:space="preserve">10. води документацију и евиденцију о пруженим услугама и предузетим мерама у оквиру своје делатности, </w:t>
      </w:r>
    </w:p>
    <w:p w14:paraId="34752D0C" w14:textId="77777777" w:rsidR="006570AA" w:rsidRPr="001E0B5B" w:rsidRDefault="006570AA" w:rsidP="006570AA">
      <w:pPr>
        <w:pStyle w:val="ListParagraph"/>
        <w:jc w:val="both"/>
        <w:rPr>
          <w:sz w:val="20"/>
          <w:szCs w:val="20"/>
          <w:lang w:val="sr-Cyrl-RS"/>
        </w:rPr>
      </w:pPr>
      <w:r w:rsidRPr="001E0B5B">
        <w:rPr>
          <w:sz w:val="20"/>
          <w:szCs w:val="20"/>
          <w:lang w:val="sr-Cyrl-RS"/>
        </w:rPr>
        <w:t xml:space="preserve">11. води евиденцију о деци за усвојење и потенцијалним усвојиоцима на подручју за које је основан  </w:t>
      </w:r>
    </w:p>
    <w:p w14:paraId="0E4DF277" w14:textId="77777777" w:rsidR="006570AA" w:rsidRPr="001E0B5B" w:rsidRDefault="006570AA" w:rsidP="006570AA">
      <w:pPr>
        <w:pStyle w:val="ListParagraph"/>
        <w:jc w:val="both"/>
        <w:rPr>
          <w:sz w:val="20"/>
          <w:szCs w:val="20"/>
          <w:lang w:val="sr-Cyrl-RS"/>
        </w:rPr>
      </w:pPr>
      <w:r w:rsidRPr="001E0B5B">
        <w:rPr>
          <w:sz w:val="20"/>
          <w:szCs w:val="20"/>
          <w:lang w:val="sr-Cyrl-RS"/>
        </w:rPr>
        <w:t>12. врши и друге послове утврђене законом и одлуком скупштине општине.</w:t>
      </w:r>
    </w:p>
    <w:p w14:paraId="5F5B6F2F" w14:textId="77777777" w:rsidR="006570AA" w:rsidRPr="001E0B5B" w:rsidRDefault="006570AA" w:rsidP="006570AA">
      <w:pPr>
        <w:ind w:left="720"/>
        <w:contextualSpacing/>
        <w:jc w:val="both"/>
        <w:rPr>
          <w:sz w:val="20"/>
          <w:szCs w:val="20"/>
          <w:lang w:val="sr-Cyrl-RS"/>
        </w:rPr>
      </w:pPr>
      <w:r w:rsidRPr="001E0B5B">
        <w:rPr>
          <w:sz w:val="20"/>
          <w:szCs w:val="20"/>
          <w:lang w:val="sr-Cyrl-RS"/>
        </w:rPr>
        <w:t>ОЈ у Тополи има 4 стручна радника, и то: 2 социјална радника, 1 дефектолога и 1 психолога.</w:t>
      </w:r>
    </w:p>
    <w:p w14:paraId="51C54181" w14:textId="77777777" w:rsidR="006570AA" w:rsidRPr="003B3408" w:rsidRDefault="006570AA" w:rsidP="006570AA">
      <w:pPr>
        <w:ind w:left="720"/>
        <w:contextualSpacing/>
        <w:jc w:val="both"/>
        <w:rPr>
          <w:lang w:val="sr-Cyrl-RS"/>
        </w:rPr>
      </w:pPr>
    </w:p>
    <w:p w14:paraId="176ECD21" w14:textId="77777777" w:rsidR="006570AA" w:rsidRPr="00320781" w:rsidRDefault="006570AA" w:rsidP="006570AA">
      <w:pPr>
        <w:widowControl/>
        <w:numPr>
          <w:ilvl w:val="0"/>
          <w:numId w:val="26"/>
        </w:numPr>
        <w:autoSpaceDE/>
        <w:autoSpaceDN/>
        <w:spacing w:after="160" w:line="259" w:lineRule="auto"/>
        <w:contextualSpacing/>
        <w:jc w:val="both"/>
        <w:rPr>
          <w:rFonts w:eastAsia="Times New Roman"/>
          <w:sz w:val="20"/>
          <w:szCs w:val="20"/>
          <w:lang w:val="sr-Cyrl-RS"/>
        </w:rPr>
      </w:pPr>
      <w:r>
        <w:rPr>
          <w:u w:val="single"/>
          <w:lang w:val="sr-Cyrl-RS"/>
        </w:rPr>
        <w:t>Друге установе СЗ са седиштем на територији града/општине:</w:t>
      </w:r>
      <w:r w:rsidRPr="009E76D1">
        <w:rPr>
          <w:lang w:val="sr-Cyrl-RS"/>
        </w:rPr>
        <w:t xml:space="preserve"> </w:t>
      </w:r>
      <w:r w:rsidRPr="006767C4">
        <w:rPr>
          <w:sz w:val="20"/>
          <w:szCs w:val="20"/>
          <w:lang w:val="sr-Cyrl-RS"/>
        </w:rPr>
        <w:t>нпр. уколико се на територији града/општине налази седиште установе СЗ у којој се пружају услуге домског смештаја, као и седиште центра за породични смештај и усвојење, наведите назив установе, оснивача, капацитет установе и друге информације које сматрате релевантним</w:t>
      </w:r>
      <w:r>
        <w:rPr>
          <w:sz w:val="20"/>
          <w:szCs w:val="20"/>
          <w:lang w:val="sr-Cyrl-RS"/>
        </w:rPr>
        <w:t>.</w:t>
      </w:r>
    </w:p>
    <w:p w14:paraId="10C0279C" w14:textId="02E1C749" w:rsidR="006570AA" w:rsidRPr="00E354EC" w:rsidRDefault="006570AA" w:rsidP="006570AA">
      <w:pPr>
        <w:ind w:left="720"/>
        <w:contextualSpacing/>
        <w:jc w:val="both"/>
        <w:rPr>
          <w:rFonts w:eastAsia="Times New Roman"/>
          <w:sz w:val="20"/>
          <w:szCs w:val="20"/>
          <w:lang w:val="sr-Cyrl-RS"/>
        </w:rPr>
      </w:pPr>
      <w:r w:rsidRPr="00E354EC">
        <w:rPr>
          <w:rFonts w:eastAsia="Times New Roman"/>
          <w:sz w:val="20"/>
          <w:szCs w:val="20"/>
          <w:lang w:val="sr-Cyrl-RS"/>
        </w:rPr>
        <w:t xml:space="preserve">Немамо друге установе на територији Тополе, али се користе услуге Домског смештаја </w:t>
      </w:r>
      <w:r w:rsidR="00FB23F1" w:rsidRPr="00E354EC">
        <w:rPr>
          <w:rFonts w:eastAsia="Times New Roman"/>
          <w:sz w:val="20"/>
          <w:szCs w:val="20"/>
          <w:lang w:val="sr-Cyrl-RS"/>
        </w:rPr>
        <w:lastRenderedPageBreak/>
        <w:t>регистровани</w:t>
      </w:r>
      <w:r w:rsidRPr="00E354EC">
        <w:rPr>
          <w:rFonts w:eastAsia="Times New Roman"/>
          <w:sz w:val="20"/>
          <w:szCs w:val="20"/>
          <w:lang w:val="sr-Cyrl-RS"/>
        </w:rPr>
        <w:t xml:space="preserve"> на осталим територијама у РС и користи се Регионални центар за породични смештај и усвојење за Шумадију.</w:t>
      </w:r>
    </w:p>
    <w:p w14:paraId="36BC3D20" w14:textId="77777777" w:rsidR="006570AA" w:rsidRDefault="006570AA" w:rsidP="006570AA">
      <w:pPr>
        <w:ind w:left="720"/>
        <w:contextualSpacing/>
        <w:jc w:val="both"/>
        <w:rPr>
          <w:lang w:val="sr-Cyrl-RS"/>
        </w:rPr>
      </w:pPr>
    </w:p>
    <w:p w14:paraId="6E81C9F7" w14:textId="77777777" w:rsidR="006570AA" w:rsidRPr="008B34FA" w:rsidRDefault="006570AA" w:rsidP="006570AA">
      <w:pPr>
        <w:ind w:left="720"/>
        <w:contextualSpacing/>
        <w:jc w:val="both"/>
        <w:rPr>
          <w:sz w:val="20"/>
          <w:szCs w:val="20"/>
          <w:lang w:val="sr-Cyrl-RS"/>
        </w:rPr>
      </w:pPr>
      <w:r w:rsidRPr="008B34FA">
        <w:rPr>
          <w:sz w:val="20"/>
          <w:szCs w:val="20"/>
          <w:lang w:val="sr-Cyrl-RS"/>
        </w:rPr>
        <w:t>ПРУЖАОЦИ УСЛУГА СЗ У ГРАДУ/ОПШТИНИ:</w:t>
      </w:r>
    </w:p>
    <w:p w14:paraId="042E04AA" w14:textId="77777777" w:rsidR="006570AA" w:rsidRPr="008B34FA" w:rsidRDefault="006570AA" w:rsidP="006570AA">
      <w:pPr>
        <w:ind w:left="720"/>
        <w:contextualSpacing/>
        <w:jc w:val="both"/>
        <w:rPr>
          <w:sz w:val="20"/>
          <w:szCs w:val="20"/>
          <w:lang w:val="sr-Cyrl-RS"/>
        </w:rPr>
      </w:pPr>
      <w:r w:rsidRPr="008B34FA">
        <w:rPr>
          <w:sz w:val="20"/>
          <w:szCs w:val="20"/>
          <w:lang w:val="sr-Cyrl-RS"/>
        </w:rPr>
        <w:t>За прегледнији приказ у вези са пружаоцима услуга СЗ, можете дати табеларни пресек: услуге СЗ у граду/општини,  назив и седиште пружаоца, правни статус, односно сектор коме припада пружалац услуге (јавни, приватни, цивилни), статус лиценце (да, у току, не), као и информацију о периоду у коме је пружалац услуге пружао услугу на годишњем нивоу:</w:t>
      </w:r>
    </w:p>
    <w:p w14:paraId="7475B204" w14:textId="77777777" w:rsidR="006570AA" w:rsidRPr="00B54728" w:rsidRDefault="006570AA" w:rsidP="006570AA">
      <w:pPr>
        <w:ind w:left="720"/>
        <w:contextualSpacing/>
        <w:jc w:val="both"/>
        <w:rPr>
          <w:rFonts w:eastAsia="Times New Roman"/>
          <w:sz w:val="20"/>
          <w:szCs w:val="20"/>
          <w:lang w:val="sr-Cyrl-RS"/>
        </w:rPr>
      </w:pPr>
    </w:p>
    <w:tbl>
      <w:tblPr>
        <w:tblStyle w:val="TableGrid7"/>
        <w:tblW w:w="9493" w:type="dxa"/>
        <w:tblLayout w:type="fixed"/>
        <w:tblLook w:val="04A0" w:firstRow="1" w:lastRow="0" w:firstColumn="1" w:lastColumn="0" w:noHBand="0" w:noVBand="1"/>
      </w:tblPr>
      <w:tblGrid>
        <w:gridCol w:w="1129"/>
        <w:gridCol w:w="1360"/>
        <w:gridCol w:w="908"/>
        <w:gridCol w:w="946"/>
        <w:gridCol w:w="911"/>
        <w:gridCol w:w="1404"/>
        <w:gridCol w:w="1417"/>
        <w:gridCol w:w="1418"/>
      </w:tblGrid>
      <w:tr w:rsidR="006570AA" w:rsidRPr="004A63C3" w14:paraId="2CDBBFEB" w14:textId="77777777" w:rsidTr="00637313">
        <w:tc>
          <w:tcPr>
            <w:tcW w:w="1129" w:type="dxa"/>
            <w:vMerge w:val="restart"/>
          </w:tcPr>
          <w:p w14:paraId="623B2F7F" w14:textId="77777777" w:rsidR="006570AA" w:rsidRPr="004A63C3" w:rsidRDefault="006570AA" w:rsidP="00637313">
            <w:pPr>
              <w:spacing w:after="160"/>
              <w:rPr>
                <w:rFonts w:ascii="Century Gothic" w:hAnsi="Century Gothic" w:cs="Times New Roman"/>
                <w:b/>
                <w:bCs/>
                <w:sz w:val="14"/>
                <w:szCs w:val="14"/>
                <w:lang w:val="sr-Cyrl-RS"/>
              </w:rPr>
            </w:pPr>
            <w:r w:rsidRPr="004A63C3">
              <w:rPr>
                <w:rFonts w:ascii="Century Gothic" w:hAnsi="Century Gothic" w:cs="Times New Roman"/>
                <w:b/>
                <w:bCs/>
                <w:sz w:val="14"/>
                <w:szCs w:val="14"/>
                <w:lang w:val="sr-Cyrl-RS"/>
              </w:rPr>
              <w:t xml:space="preserve">Услуга </w:t>
            </w:r>
          </w:p>
        </w:tc>
        <w:tc>
          <w:tcPr>
            <w:tcW w:w="1360" w:type="dxa"/>
            <w:vMerge w:val="restart"/>
          </w:tcPr>
          <w:p w14:paraId="139A18A5" w14:textId="77777777" w:rsidR="006570AA" w:rsidRPr="004A63C3" w:rsidRDefault="006570AA" w:rsidP="00637313">
            <w:pPr>
              <w:spacing w:after="160"/>
              <w:rPr>
                <w:rFonts w:ascii="Century Gothic" w:hAnsi="Century Gothic" w:cs="Times New Roman"/>
                <w:b/>
                <w:bCs/>
                <w:sz w:val="14"/>
                <w:szCs w:val="14"/>
                <w:lang w:val="sr-Cyrl-RS"/>
              </w:rPr>
            </w:pPr>
            <w:r w:rsidRPr="004A63C3">
              <w:rPr>
                <w:rFonts w:ascii="Century Gothic" w:hAnsi="Century Gothic" w:cs="Times New Roman"/>
                <w:b/>
                <w:bCs/>
                <w:sz w:val="14"/>
                <w:szCs w:val="14"/>
                <w:lang w:val="sr-Cyrl-RS"/>
              </w:rPr>
              <w:t xml:space="preserve">Пружалац </w:t>
            </w:r>
          </w:p>
        </w:tc>
        <w:tc>
          <w:tcPr>
            <w:tcW w:w="908" w:type="dxa"/>
            <w:vMerge w:val="restart"/>
          </w:tcPr>
          <w:p w14:paraId="19B02EF0" w14:textId="77777777" w:rsidR="006570AA" w:rsidRPr="004A63C3" w:rsidRDefault="006570AA" w:rsidP="00637313">
            <w:pPr>
              <w:spacing w:after="160"/>
              <w:rPr>
                <w:rFonts w:ascii="Century Gothic" w:hAnsi="Century Gothic" w:cs="Times New Roman"/>
                <w:b/>
                <w:bCs/>
                <w:sz w:val="14"/>
                <w:szCs w:val="14"/>
                <w:lang w:val="sr-Cyrl-RS"/>
              </w:rPr>
            </w:pPr>
            <w:r w:rsidRPr="004A63C3">
              <w:rPr>
                <w:rFonts w:ascii="Century Gothic" w:hAnsi="Century Gothic" w:cs="Times New Roman"/>
                <w:b/>
                <w:bCs/>
                <w:sz w:val="14"/>
                <w:szCs w:val="14"/>
                <w:lang w:val="sr-Cyrl-RS"/>
              </w:rPr>
              <w:t xml:space="preserve">Седиште пружаоца услуга </w:t>
            </w:r>
          </w:p>
        </w:tc>
        <w:tc>
          <w:tcPr>
            <w:tcW w:w="946" w:type="dxa"/>
            <w:vMerge w:val="restart"/>
          </w:tcPr>
          <w:p w14:paraId="17055B1F" w14:textId="77777777" w:rsidR="006570AA" w:rsidRPr="004A63C3" w:rsidRDefault="006570AA" w:rsidP="00637313">
            <w:pPr>
              <w:spacing w:after="160"/>
              <w:rPr>
                <w:rFonts w:ascii="Century Gothic" w:hAnsi="Century Gothic" w:cs="Times New Roman"/>
                <w:b/>
                <w:bCs/>
                <w:sz w:val="14"/>
                <w:szCs w:val="14"/>
                <w:lang w:val="sr-Cyrl-RS"/>
              </w:rPr>
            </w:pPr>
            <w:r w:rsidRPr="004A63C3">
              <w:rPr>
                <w:rFonts w:ascii="Century Gothic" w:hAnsi="Century Gothic" w:cs="Times New Roman"/>
                <w:b/>
                <w:bCs/>
                <w:sz w:val="14"/>
                <w:szCs w:val="14"/>
                <w:lang w:val="sr-Cyrl-RS"/>
              </w:rPr>
              <w:t>Сектор</w:t>
            </w:r>
          </w:p>
        </w:tc>
        <w:tc>
          <w:tcPr>
            <w:tcW w:w="911" w:type="dxa"/>
            <w:vMerge w:val="restart"/>
          </w:tcPr>
          <w:p w14:paraId="43857500" w14:textId="77777777" w:rsidR="006570AA" w:rsidRPr="004A63C3" w:rsidRDefault="006570AA" w:rsidP="00637313">
            <w:pPr>
              <w:spacing w:after="160"/>
              <w:rPr>
                <w:rFonts w:ascii="Century Gothic" w:hAnsi="Century Gothic" w:cs="Times New Roman"/>
                <w:b/>
                <w:bCs/>
                <w:sz w:val="14"/>
                <w:szCs w:val="14"/>
                <w:lang w:val="sr-Cyrl-RS"/>
              </w:rPr>
            </w:pPr>
            <w:r w:rsidRPr="004A63C3">
              <w:rPr>
                <w:rFonts w:ascii="Century Gothic" w:hAnsi="Century Gothic" w:cs="Times New Roman"/>
                <w:b/>
                <w:bCs/>
                <w:sz w:val="14"/>
                <w:szCs w:val="14"/>
                <w:lang w:val="sr-Cyrl-RS"/>
              </w:rPr>
              <w:t>Статус лиценце</w:t>
            </w:r>
          </w:p>
        </w:tc>
        <w:tc>
          <w:tcPr>
            <w:tcW w:w="4239" w:type="dxa"/>
            <w:gridSpan w:val="3"/>
          </w:tcPr>
          <w:p w14:paraId="71E65870" w14:textId="77777777" w:rsidR="006570AA" w:rsidRPr="004A63C3" w:rsidRDefault="006570AA" w:rsidP="00637313">
            <w:pPr>
              <w:spacing w:after="160"/>
              <w:rPr>
                <w:rFonts w:ascii="Century Gothic" w:hAnsi="Century Gothic" w:cs="Times New Roman"/>
                <w:b/>
                <w:bCs/>
                <w:sz w:val="14"/>
                <w:szCs w:val="14"/>
                <w:lang w:val="sr-Cyrl-RS"/>
              </w:rPr>
            </w:pPr>
            <w:r w:rsidRPr="004A63C3">
              <w:rPr>
                <w:rFonts w:ascii="Century Gothic" w:hAnsi="Century Gothic" w:cs="Times New Roman"/>
                <w:b/>
                <w:bCs/>
                <w:sz w:val="14"/>
                <w:szCs w:val="14"/>
                <w:lang w:val="sr-Cyrl-RS"/>
              </w:rPr>
              <w:t>Период пружања услуге</w:t>
            </w:r>
          </w:p>
        </w:tc>
      </w:tr>
      <w:tr w:rsidR="006570AA" w:rsidRPr="004A63C3" w14:paraId="274F4D6C" w14:textId="77777777" w:rsidTr="00637313">
        <w:tc>
          <w:tcPr>
            <w:tcW w:w="1129" w:type="dxa"/>
            <w:vMerge/>
          </w:tcPr>
          <w:p w14:paraId="055E5E56" w14:textId="77777777" w:rsidR="006570AA" w:rsidRPr="004A63C3" w:rsidRDefault="006570AA" w:rsidP="00637313">
            <w:pPr>
              <w:spacing w:after="160"/>
              <w:rPr>
                <w:rFonts w:ascii="Century Gothic" w:hAnsi="Century Gothic" w:cs="Times New Roman"/>
                <w:b/>
                <w:bCs/>
                <w:sz w:val="14"/>
                <w:szCs w:val="14"/>
                <w:lang w:val="sr-Cyrl-RS"/>
              </w:rPr>
            </w:pPr>
          </w:p>
        </w:tc>
        <w:tc>
          <w:tcPr>
            <w:tcW w:w="1360" w:type="dxa"/>
            <w:vMerge/>
          </w:tcPr>
          <w:p w14:paraId="1055B30E" w14:textId="77777777" w:rsidR="006570AA" w:rsidRPr="004A63C3" w:rsidRDefault="006570AA" w:rsidP="00637313">
            <w:pPr>
              <w:spacing w:after="160"/>
              <w:rPr>
                <w:rFonts w:ascii="Century Gothic" w:hAnsi="Century Gothic" w:cs="Times New Roman"/>
                <w:b/>
                <w:bCs/>
                <w:sz w:val="14"/>
                <w:szCs w:val="14"/>
                <w:lang w:val="sr-Cyrl-RS"/>
              </w:rPr>
            </w:pPr>
          </w:p>
        </w:tc>
        <w:tc>
          <w:tcPr>
            <w:tcW w:w="908" w:type="dxa"/>
            <w:vMerge/>
          </w:tcPr>
          <w:p w14:paraId="42C2E133" w14:textId="77777777" w:rsidR="006570AA" w:rsidRPr="004A63C3" w:rsidRDefault="006570AA" w:rsidP="00637313">
            <w:pPr>
              <w:spacing w:after="160"/>
              <w:rPr>
                <w:rFonts w:ascii="Century Gothic" w:hAnsi="Century Gothic" w:cs="Times New Roman"/>
                <w:b/>
                <w:bCs/>
                <w:sz w:val="14"/>
                <w:szCs w:val="14"/>
                <w:lang w:val="sr-Cyrl-RS"/>
              </w:rPr>
            </w:pPr>
          </w:p>
        </w:tc>
        <w:tc>
          <w:tcPr>
            <w:tcW w:w="946" w:type="dxa"/>
            <w:vMerge/>
          </w:tcPr>
          <w:p w14:paraId="49463572" w14:textId="77777777" w:rsidR="006570AA" w:rsidRPr="004A63C3" w:rsidRDefault="006570AA" w:rsidP="00637313">
            <w:pPr>
              <w:spacing w:after="160"/>
              <w:rPr>
                <w:rFonts w:ascii="Century Gothic" w:hAnsi="Century Gothic" w:cs="Times New Roman"/>
                <w:b/>
                <w:bCs/>
                <w:sz w:val="14"/>
                <w:szCs w:val="14"/>
                <w:lang w:val="sr-Cyrl-RS"/>
              </w:rPr>
            </w:pPr>
          </w:p>
        </w:tc>
        <w:tc>
          <w:tcPr>
            <w:tcW w:w="911" w:type="dxa"/>
            <w:vMerge/>
          </w:tcPr>
          <w:p w14:paraId="257D410A" w14:textId="77777777" w:rsidR="006570AA" w:rsidRPr="004A63C3" w:rsidRDefault="006570AA" w:rsidP="00637313">
            <w:pPr>
              <w:spacing w:after="160"/>
              <w:rPr>
                <w:rFonts w:ascii="Century Gothic" w:hAnsi="Century Gothic" w:cs="Times New Roman"/>
                <w:b/>
                <w:bCs/>
                <w:sz w:val="14"/>
                <w:szCs w:val="14"/>
                <w:lang w:val="sr-Cyrl-RS"/>
              </w:rPr>
            </w:pPr>
          </w:p>
        </w:tc>
        <w:tc>
          <w:tcPr>
            <w:tcW w:w="1404" w:type="dxa"/>
          </w:tcPr>
          <w:p w14:paraId="5134E251" w14:textId="77777777" w:rsidR="006570AA" w:rsidRPr="004A63C3" w:rsidRDefault="006570AA" w:rsidP="00637313">
            <w:pPr>
              <w:spacing w:after="160"/>
              <w:rPr>
                <w:rFonts w:ascii="Century Gothic" w:hAnsi="Century Gothic" w:cs="Times New Roman"/>
                <w:b/>
                <w:bCs/>
                <w:sz w:val="14"/>
                <w:szCs w:val="14"/>
                <w:lang w:val="sr-Latn-RS"/>
              </w:rPr>
            </w:pPr>
            <w:r w:rsidRPr="004A63C3">
              <w:rPr>
                <w:rFonts w:ascii="Century Gothic" w:hAnsi="Century Gothic" w:cs="Times New Roman"/>
                <w:b/>
                <w:bCs/>
                <w:sz w:val="14"/>
                <w:szCs w:val="14"/>
                <w:lang w:val="sr-Cyrl-RS"/>
              </w:rPr>
              <w:t>202</w:t>
            </w:r>
            <w:r w:rsidRPr="004A63C3">
              <w:rPr>
                <w:rFonts w:ascii="Century Gothic" w:hAnsi="Century Gothic" w:cs="Times New Roman"/>
                <w:b/>
                <w:bCs/>
                <w:sz w:val="14"/>
                <w:szCs w:val="14"/>
                <w:lang w:val="sr-Latn-RS"/>
              </w:rPr>
              <w:t>2</w:t>
            </w:r>
          </w:p>
        </w:tc>
        <w:tc>
          <w:tcPr>
            <w:tcW w:w="1417" w:type="dxa"/>
          </w:tcPr>
          <w:p w14:paraId="74DB146A" w14:textId="77777777" w:rsidR="006570AA" w:rsidRPr="004A63C3" w:rsidRDefault="006570AA" w:rsidP="00637313">
            <w:pPr>
              <w:spacing w:after="160"/>
              <w:rPr>
                <w:rFonts w:ascii="Century Gothic" w:hAnsi="Century Gothic" w:cs="Times New Roman"/>
                <w:b/>
                <w:bCs/>
                <w:sz w:val="14"/>
                <w:szCs w:val="14"/>
                <w:lang w:val="sr-Latn-RS"/>
              </w:rPr>
            </w:pPr>
            <w:r w:rsidRPr="004A63C3">
              <w:rPr>
                <w:rFonts w:ascii="Century Gothic" w:hAnsi="Century Gothic" w:cs="Times New Roman"/>
                <w:b/>
                <w:bCs/>
                <w:sz w:val="14"/>
                <w:szCs w:val="14"/>
                <w:lang w:val="sr-Cyrl-RS"/>
              </w:rPr>
              <w:t>202</w:t>
            </w:r>
            <w:r w:rsidRPr="004A63C3">
              <w:rPr>
                <w:rFonts w:ascii="Century Gothic" w:hAnsi="Century Gothic" w:cs="Times New Roman"/>
                <w:b/>
                <w:bCs/>
                <w:sz w:val="14"/>
                <w:szCs w:val="14"/>
                <w:lang w:val="sr-Latn-RS"/>
              </w:rPr>
              <w:t>3</w:t>
            </w:r>
          </w:p>
        </w:tc>
        <w:tc>
          <w:tcPr>
            <w:tcW w:w="1418" w:type="dxa"/>
          </w:tcPr>
          <w:p w14:paraId="13AB224B" w14:textId="77777777" w:rsidR="006570AA" w:rsidRPr="004A63C3" w:rsidRDefault="006570AA" w:rsidP="00637313">
            <w:pPr>
              <w:spacing w:after="160"/>
              <w:rPr>
                <w:rFonts w:ascii="Century Gothic" w:hAnsi="Century Gothic" w:cs="Times New Roman"/>
                <w:b/>
                <w:bCs/>
                <w:sz w:val="14"/>
                <w:szCs w:val="14"/>
                <w:lang w:val="sr-Latn-RS"/>
              </w:rPr>
            </w:pPr>
            <w:r w:rsidRPr="004A63C3">
              <w:rPr>
                <w:rFonts w:ascii="Century Gothic" w:hAnsi="Century Gothic" w:cs="Times New Roman"/>
                <w:b/>
                <w:bCs/>
                <w:sz w:val="14"/>
                <w:szCs w:val="14"/>
                <w:lang w:val="sr-Cyrl-RS"/>
              </w:rPr>
              <w:t>202</w:t>
            </w:r>
            <w:r w:rsidRPr="004A63C3">
              <w:rPr>
                <w:rFonts w:ascii="Century Gothic" w:hAnsi="Century Gothic" w:cs="Times New Roman"/>
                <w:b/>
                <w:bCs/>
                <w:sz w:val="14"/>
                <w:szCs w:val="14"/>
                <w:lang w:val="sr-Latn-RS"/>
              </w:rPr>
              <w:t>4</w:t>
            </w:r>
          </w:p>
        </w:tc>
      </w:tr>
      <w:tr w:rsidR="006570AA" w:rsidRPr="004A63C3" w14:paraId="5F18B3E2" w14:textId="77777777" w:rsidTr="00637313">
        <w:tc>
          <w:tcPr>
            <w:tcW w:w="1129" w:type="dxa"/>
          </w:tcPr>
          <w:p w14:paraId="2859E83A"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 xml:space="preserve">Помоћ у кући за стара и одрасла лица </w:t>
            </w:r>
          </w:p>
        </w:tc>
        <w:tc>
          <w:tcPr>
            <w:tcW w:w="1360" w:type="dxa"/>
          </w:tcPr>
          <w:p w14:paraId="1C2EB132"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 xml:space="preserve">Волонтерски центар ,,Кораци“ Топола </w:t>
            </w:r>
          </w:p>
        </w:tc>
        <w:tc>
          <w:tcPr>
            <w:tcW w:w="908" w:type="dxa"/>
          </w:tcPr>
          <w:p w14:paraId="46508083"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Топола</w:t>
            </w:r>
          </w:p>
        </w:tc>
        <w:tc>
          <w:tcPr>
            <w:tcW w:w="946" w:type="dxa"/>
          </w:tcPr>
          <w:p w14:paraId="195F0805"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Цивилни</w:t>
            </w:r>
          </w:p>
        </w:tc>
        <w:tc>
          <w:tcPr>
            <w:tcW w:w="911" w:type="dxa"/>
          </w:tcPr>
          <w:p w14:paraId="6DC366E7"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 xml:space="preserve">Да  </w:t>
            </w:r>
          </w:p>
        </w:tc>
        <w:tc>
          <w:tcPr>
            <w:tcW w:w="1404" w:type="dxa"/>
          </w:tcPr>
          <w:p w14:paraId="7C4FA9DE"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1.1 – 31.12</w:t>
            </w:r>
          </w:p>
        </w:tc>
        <w:tc>
          <w:tcPr>
            <w:tcW w:w="1417" w:type="dxa"/>
          </w:tcPr>
          <w:p w14:paraId="1734B6E4"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1.1 – 31.12</w:t>
            </w:r>
          </w:p>
        </w:tc>
        <w:tc>
          <w:tcPr>
            <w:tcW w:w="1418" w:type="dxa"/>
          </w:tcPr>
          <w:p w14:paraId="5C590B70" w14:textId="77777777" w:rsidR="006570AA" w:rsidRPr="004A63C3"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1.1 – 31.12</w:t>
            </w:r>
          </w:p>
        </w:tc>
      </w:tr>
      <w:tr w:rsidR="006570AA" w:rsidRPr="004A63C3" w14:paraId="33750C12" w14:textId="77777777" w:rsidTr="00637313">
        <w:tc>
          <w:tcPr>
            <w:tcW w:w="1129" w:type="dxa"/>
          </w:tcPr>
          <w:p w14:paraId="51B9CA07"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Помоћ у кући за децу</w:t>
            </w:r>
          </w:p>
        </w:tc>
        <w:tc>
          <w:tcPr>
            <w:tcW w:w="1360" w:type="dxa"/>
          </w:tcPr>
          <w:p w14:paraId="5F886215"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Волонтерски центар ,,Кораци“ Топола</w:t>
            </w:r>
          </w:p>
        </w:tc>
        <w:tc>
          <w:tcPr>
            <w:tcW w:w="908" w:type="dxa"/>
          </w:tcPr>
          <w:p w14:paraId="0E279CEB"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Топола</w:t>
            </w:r>
          </w:p>
        </w:tc>
        <w:tc>
          <w:tcPr>
            <w:tcW w:w="946" w:type="dxa"/>
          </w:tcPr>
          <w:p w14:paraId="20BB9C52"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Цивилни</w:t>
            </w:r>
          </w:p>
        </w:tc>
        <w:tc>
          <w:tcPr>
            <w:tcW w:w="911" w:type="dxa"/>
          </w:tcPr>
          <w:p w14:paraId="5868AB10"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cs="Times New Roman"/>
                <w:b/>
                <w:bCs/>
                <w:i/>
                <w:iCs/>
                <w:sz w:val="16"/>
                <w:szCs w:val="16"/>
                <w:lang w:val="sr-Cyrl-RS"/>
              </w:rPr>
              <w:t>Да</w:t>
            </w:r>
          </w:p>
        </w:tc>
        <w:tc>
          <w:tcPr>
            <w:tcW w:w="1404" w:type="dxa"/>
          </w:tcPr>
          <w:p w14:paraId="42776445"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b/>
                <w:bCs/>
                <w:sz w:val="16"/>
                <w:szCs w:val="16"/>
              </w:rPr>
              <w:t>1.1 – 31.12</w:t>
            </w:r>
          </w:p>
        </w:tc>
        <w:tc>
          <w:tcPr>
            <w:tcW w:w="1417" w:type="dxa"/>
          </w:tcPr>
          <w:p w14:paraId="794E94A3"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b/>
                <w:bCs/>
                <w:sz w:val="16"/>
                <w:szCs w:val="16"/>
              </w:rPr>
              <w:t>1.1 – 31.12</w:t>
            </w:r>
          </w:p>
        </w:tc>
        <w:tc>
          <w:tcPr>
            <w:tcW w:w="1418" w:type="dxa"/>
          </w:tcPr>
          <w:p w14:paraId="56A92ECB" w14:textId="77777777" w:rsidR="006570AA" w:rsidRPr="004A63C3" w:rsidRDefault="006570AA" w:rsidP="00637313">
            <w:pPr>
              <w:rPr>
                <w:rFonts w:ascii="Century Gothic" w:hAnsi="Century Gothic" w:cs="Times New Roman"/>
                <w:b/>
                <w:bCs/>
                <w:i/>
                <w:iCs/>
                <w:sz w:val="16"/>
                <w:szCs w:val="16"/>
                <w:lang w:val="sr-Cyrl-RS"/>
              </w:rPr>
            </w:pPr>
            <w:r w:rsidRPr="004A63C3">
              <w:rPr>
                <w:rFonts w:ascii="Century Gothic" w:hAnsi="Century Gothic"/>
                <w:b/>
                <w:bCs/>
                <w:sz w:val="16"/>
                <w:szCs w:val="16"/>
              </w:rPr>
              <w:t>1.1 – 31.12</w:t>
            </w:r>
          </w:p>
        </w:tc>
      </w:tr>
      <w:tr w:rsidR="006570AA" w:rsidRPr="004A63C3" w14:paraId="6D563BCA" w14:textId="77777777" w:rsidTr="00637313">
        <w:tc>
          <w:tcPr>
            <w:tcW w:w="1129" w:type="dxa"/>
          </w:tcPr>
          <w:p w14:paraId="2C5CDEB7" w14:textId="77777777" w:rsidR="006570AA" w:rsidRPr="00670C5F" w:rsidRDefault="006570AA" w:rsidP="00637313">
            <w:pPr>
              <w:spacing w:after="160"/>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 xml:space="preserve">Лични пратилац детета </w:t>
            </w:r>
          </w:p>
        </w:tc>
        <w:tc>
          <w:tcPr>
            <w:tcW w:w="1360" w:type="dxa"/>
          </w:tcPr>
          <w:p w14:paraId="01D8D399" w14:textId="77777777" w:rsidR="006570AA" w:rsidRPr="00670C5F" w:rsidRDefault="006570AA" w:rsidP="00637313">
            <w:pPr>
              <w:spacing w:after="160"/>
              <w:rPr>
                <w:rFonts w:ascii="Century Gothic" w:hAnsi="Century Gothic" w:cs="Times New Roman"/>
                <w:b/>
                <w:bCs/>
                <w:i/>
                <w:iCs/>
                <w:sz w:val="16"/>
                <w:szCs w:val="16"/>
                <w:lang w:val="sr-Cyrl-RS"/>
              </w:rPr>
            </w:pPr>
            <w:r w:rsidRPr="00E535C4">
              <w:rPr>
                <w:rFonts w:ascii="Century Gothic" w:hAnsi="Century Gothic" w:cs="Times New Roman"/>
                <w:b/>
                <w:bCs/>
                <w:i/>
                <w:iCs/>
                <w:sz w:val="16"/>
                <w:szCs w:val="16"/>
                <w:lang w:val="sr-Cyrl-RS"/>
              </w:rPr>
              <w:t>Друштво за церебралну и дечију парализу општине Ивањица</w:t>
            </w:r>
          </w:p>
        </w:tc>
        <w:tc>
          <w:tcPr>
            <w:tcW w:w="908" w:type="dxa"/>
          </w:tcPr>
          <w:p w14:paraId="763A4223" w14:textId="77777777" w:rsidR="006570AA" w:rsidRPr="00670C5F" w:rsidRDefault="006570AA" w:rsidP="00637313">
            <w:pPr>
              <w:spacing w:after="160"/>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Ивањица</w:t>
            </w:r>
          </w:p>
        </w:tc>
        <w:tc>
          <w:tcPr>
            <w:tcW w:w="946" w:type="dxa"/>
          </w:tcPr>
          <w:p w14:paraId="34082357" w14:textId="77777777" w:rsidR="006570AA" w:rsidRPr="00670C5F" w:rsidRDefault="006570AA" w:rsidP="00637313">
            <w:pPr>
              <w:spacing w:after="160"/>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Цивилни</w:t>
            </w:r>
          </w:p>
        </w:tc>
        <w:tc>
          <w:tcPr>
            <w:tcW w:w="911" w:type="dxa"/>
          </w:tcPr>
          <w:p w14:paraId="37409D4B" w14:textId="77777777" w:rsidR="006570AA" w:rsidRPr="00670C5F" w:rsidRDefault="006570AA" w:rsidP="00637313">
            <w:pPr>
              <w:spacing w:after="160"/>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Да</w:t>
            </w:r>
          </w:p>
        </w:tc>
        <w:tc>
          <w:tcPr>
            <w:tcW w:w="1404" w:type="dxa"/>
          </w:tcPr>
          <w:p w14:paraId="44DF142C" w14:textId="77777777" w:rsidR="006570AA" w:rsidRPr="00670C5F"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b/>
                <w:bCs/>
                <w:sz w:val="16"/>
                <w:szCs w:val="16"/>
              </w:rPr>
              <w:t>1.1 – 31.12</w:t>
            </w:r>
          </w:p>
        </w:tc>
        <w:tc>
          <w:tcPr>
            <w:tcW w:w="1417" w:type="dxa"/>
          </w:tcPr>
          <w:p w14:paraId="3D15B23A" w14:textId="77777777" w:rsidR="006570AA" w:rsidRPr="00670C5F"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b/>
                <w:bCs/>
                <w:sz w:val="16"/>
                <w:szCs w:val="16"/>
              </w:rPr>
              <w:t>1.1 – 31.12</w:t>
            </w:r>
          </w:p>
        </w:tc>
        <w:tc>
          <w:tcPr>
            <w:tcW w:w="1418" w:type="dxa"/>
          </w:tcPr>
          <w:p w14:paraId="04633789" w14:textId="77777777" w:rsidR="006570AA" w:rsidRPr="00670C5F" w:rsidRDefault="006570AA" w:rsidP="00637313">
            <w:pPr>
              <w:spacing w:after="160"/>
              <w:rPr>
                <w:rFonts w:ascii="Century Gothic" w:hAnsi="Century Gothic" w:cs="Times New Roman"/>
                <w:b/>
                <w:bCs/>
                <w:i/>
                <w:iCs/>
                <w:sz w:val="16"/>
                <w:szCs w:val="16"/>
                <w:lang w:val="sr-Cyrl-RS"/>
              </w:rPr>
            </w:pPr>
            <w:r w:rsidRPr="004A63C3">
              <w:rPr>
                <w:rFonts w:ascii="Century Gothic" w:hAnsi="Century Gothic"/>
                <w:b/>
                <w:bCs/>
                <w:sz w:val="16"/>
                <w:szCs w:val="16"/>
              </w:rPr>
              <w:t>1.1 – 31.12</w:t>
            </w:r>
          </w:p>
        </w:tc>
      </w:tr>
      <w:tr w:rsidR="006570AA" w:rsidRPr="004A63C3" w14:paraId="308B2BFD" w14:textId="77777777" w:rsidTr="00637313">
        <w:tc>
          <w:tcPr>
            <w:tcW w:w="1129" w:type="dxa"/>
          </w:tcPr>
          <w:p w14:paraId="204096FE" w14:textId="77777777" w:rsidR="006570AA" w:rsidRPr="00670C5F" w:rsidRDefault="006570AA" w:rsidP="00637313">
            <w:pPr>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У</w:t>
            </w:r>
            <w:r w:rsidRPr="00670C5F">
              <w:rPr>
                <w:rFonts w:ascii="Century Gothic" w:hAnsi="Century Gothic" w:cs="Times New Roman"/>
                <w:b/>
                <w:bCs/>
                <w:i/>
                <w:iCs/>
                <w:sz w:val="16"/>
                <w:szCs w:val="16"/>
              </w:rPr>
              <w:t>слуга дефектолошко-психолошке и логопедске подршке за децу и младе са тешкоћама у развоју у општини Топола</w:t>
            </w:r>
          </w:p>
        </w:tc>
        <w:tc>
          <w:tcPr>
            <w:tcW w:w="1360" w:type="dxa"/>
          </w:tcPr>
          <w:p w14:paraId="68ED433F" w14:textId="77777777" w:rsidR="006570AA" w:rsidRPr="00670C5F" w:rsidRDefault="006570AA" w:rsidP="00637313">
            <w:pPr>
              <w:rPr>
                <w:rFonts w:ascii="Century Gothic" w:hAnsi="Century Gothic" w:cs="Times New Roman"/>
                <w:b/>
                <w:bCs/>
                <w:i/>
                <w:iCs/>
                <w:sz w:val="16"/>
                <w:szCs w:val="16"/>
                <w:lang w:val="sr-Cyrl-RS"/>
              </w:rPr>
            </w:pPr>
            <w:r w:rsidRPr="00E535C4">
              <w:rPr>
                <w:rFonts w:ascii="Century Gothic" w:hAnsi="Century Gothic" w:cs="Times New Roman"/>
                <w:b/>
                <w:bCs/>
                <w:i/>
                <w:iCs/>
                <w:sz w:val="16"/>
                <w:szCs w:val="16"/>
                <w:lang w:val="sr-Cyrl-RS"/>
              </w:rPr>
              <w:t>Удружење за помоћ ментално недовољно развијеним особама ''Загрљај'' Топола</w:t>
            </w:r>
          </w:p>
        </w:tc>
        <w:tc>
          <w:tcPr>
            <w:tcW w:w="908" w:type="dxa"/>
          </w:tcPr>
          <w:p w14:paraId="7139B1D5" w14:textId="77777777" w:rsidR="006570AA" w:rsidRPr="00670C5F" w:rsidRDefault="006570AA" w:rsidP="00637313">
            <w:pPr>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Топола</w:t>
            </w:r>
          </w:p>
        </w:tc>
        <w:tc>
          <w:tcPr>
            <w:tcW w:w="946" w:type="dxa"/>
          </w:tcPr>
          <w:p w14:paraId="4D683270" w14:textId="77777777" w:rsidR="006570AA" w:rsidRPr="00670C5F" w:rsidRDefault="006570AA" w:rsidP="00637313">
            <w:pPr>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Цивилни</w:t>
            </w:r>
          </w:p>
        </w:tc>
        <w:tc>
          <w:tcPr>
            <w:tcW w:w="911" w:type="dxa"/>
          </w:tcPr>
          <w:p w14:paraId="3163C87B" w14:textId="77777777" w:rsidR="006570AA" w:rsidRPr="00670C5F" w:rsidRDefault="006570AA" w:rsidP="00637313">
            <w:pPr>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Не</w:t>
            </w:r>
          </w:p>
        </w:tc>
        <w:tc>
          <w:tcPr>
            <w:tcW w:w="1404" w:type="dxa"/>
          </w:tcPr>
          <w:p w14:paraId="5C0EEFB2" w14:textId="77777777" w:rsidR="006570AA" w:rsidRPr="00670C5F" w:rsidRDefault="006570AA" w:rsidP="00637313">
            <w:pPr>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01.02.22-31.12.22</w:t>
            </w:r>
          </w:p>
        </w:tc>
        <w:tc>
          <w:tcPr>
            <w:tcW w:w="1417" w:type="dxa"/>
          </w:tcPr>
          <w:p w14:paraId="440E77C6" w14:textId="77777777" w:rsidR="006570AA" w:rsidRPr="00670C5F" w:rsidRDefault="006570AA" w:rsidP="00637313">
            <w:pPr>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01.02.23-31.12.23</w:t>
            </w:r>
          </w:p>
        </w:tc>
        <w:tc>
          <w:tcPr>
            <w:tcW w:w="1418" w:type="dxa"/>
          </w:tcPr>
          <w:p w14:paraId="7A15C749" w14:textId="77777777" w:rsidR="006570AA" w:rsidRPr="00670C5F" w:rsidRDefault="006570AA" w:rsidP="00637313">
            <w:pPr>
              <w:rPr>
                <w:rFonts w:ascii="Century Gothic" w:hAnsi="Century Gothic" w:cs="Times New Roman"/>
                <w:b/>
                <w:bCs/>
                <w:i/>
                <w:iCs/>
                <w:sz w:val="16"/>
                <w:szCs w:val="16"/>
                <w:lang w:val="sr-Cyrl-RS"/>
              </w:rPr>
            </w:pPr>
            <w:r w:rsidRPr="00670C5F">
              <w:rPr>
                <w:rFonts w:ascii="Century Gothic" w:hAnsi="Century Gothic" w:cs="Times New Roman"/>
                <w:b/>
                <w:bCs/>
                <w:i/>
                <w:iCs/>
                <w:sz w:val="16"/>
                <w:szCs w:val="16"/>
                <w:lang w:val="sr-Cyrl-RS"/>
              </w:rPr>
              <w:t>01.02.24-31.12.24</w:t>
            </w:r>
          </w:p>
        </w:tc>
      </w:tr>
    </w:tbl>
    <w:p w14:paraId="6623551C" w14:textId="77777777" w:rsidR="006570AA" w:rsidRDefault="006570AA" w:rsidP="006570AA">
      <w:pPr>
        <w:contextualSpacing/>
        <w:jc w:val="both"/>
        <w:rPr>
          <w:rFonts w:eastAsia="Times New Roman"/>
          <w:sz w:val="20"/>
          <w:szCs w:val="20"/>
          <w:lang w:val="sr-Cyrl-RS"/>
        </w:rPr>
      </w:pPr>
    </w:p>
    <w:p w14:paraId="748508F5" w14:textId="77777777" w:rsidR="006570AA" w:rsidRPr="008A0478" w:rsidRDefault="006570AA" w:rsidP="006570AA">
      <w:pPr>
        <w:contextualSpacing/>
        <w:jc w:val="both"/>
        <w:rPr>
          <w:rFonts w:eastAsia="Times New Roman"/>
          <w:sz w:val="20"/>
          <w:szCs w:val="20"/>
          <w:lang w:val="sr-Cyrl-RS"/>
        </w:rPr>
      </w:pPr>
      <w:r>
        <w:rPr>
          <w:lang w:val="sr-Cyrl-RS"/>
        </w:rPr>
        <w:t>Друге ресорне институције:</w:t>
      </w:r>
    </w:p>
    <w:p w14:paraId="2EB58D86" w14:textId="77777777" w:rsidR="006570AA" w:rsidRPr="002B05C5" w:rsidRDefault="006570AA" w:rsidP="006570AA">
      <w:pPr>
        <w:jc w:val="both"/>
        <w:rPr>
          <w:sz w:val="20"/>
          <w:szCs w:val="20"/>
          <w:lang w:val="sr-Cyrl-RS"/>
        </w:rPr>
      </w:pPr>
      <w:r w:rsidRPr="002B05C5">
        <w:rPr>
          <w:u w:val="single"/>
          <w:lang w:val="sr-Cyrl-RS"/>
        </w:rPr>
        <w:t>Образовне установе:</w:t>
      </w:r>
      <w:r w:rsidRPr="002B05C5">
        <w:rPr>
          <w:lang w:val="sr-Cyrl-RS"/>
        </w:rPr>
        <w:t xml:space="preserve"> </w:t>
      </w:r>
      <w:r w:rsidRPr="002B05C5">
        <w:rPr>
          <w:sz w:val="20"/>
          <w:szCs w:val="20"/>
          <w:lang w:val="sr-Cyrl-RS"/>
        </w:rPr>
        <w:t>релевантне су информације о постојећим капацитетима од значаја за СЗ, посебно нпр. за инклузивно образовање (нпр. број ангажованих педагошких асистената, личних пратилаца детета); можете указати и на непосредну или посредну улогу ових установа за систем СЗ, међусекторску сарадњу, унапређење постојећих или успостављање нових услуга СЗ;</w:t>
      </w:r>
    </w:p>
    <w:p w14:paraId="06032487" w14:textId="77777777" w:rsidR="006570AA" w:rsidRDefault="006570AA" w:rsidP="006570AA">
      <w:pPr>
        <w:jc w:val="both"/>
        <w:rPr>
          <w:sz w:val="20"/>
          <w:szCs w:val="20"/>
          <w:lang w:val="sr-Cyrl-RS"/>
        </w:rPr>
      </w:pPr>
    </w:p>
    <w:p w14:paraId="419CF029" w14:textId="77777777" w:rsidR="006570AA" w:rsidRPr="002B05C5" w:rsidRDefault="006570AA" w:rsidP="006570AA">
      <w:pPr>
        <w:jc w:val="both"/>
        <w:rPr>
          <w:iCs/>
          <w:sz w:val="20"/>
          <w:szCs w:val="20"/>
          <w:lang w:val="sr-Cyrl-RS"/>
        </w:rPr>
      </w:pPr>
      <w:r w:rsidRPr="002B05C5">
        <w:rPr>
          <w:sz w:val="20"/>
          <w:szCs w:val="20"/>
          <w:lang w:val="sr-Cyrl-RS"/>
        </w:rPr>
        <w:t>На територији општине Топола функционише пет основних школа: једна у градском насељу</w:t>
      </w:r>
      <w:r w:rsidRPr="002B05C5">
        <w:rPr>
          <w:rFonts w:ascii="Arial" w:eastAsia="Times New Roman" w:hAnsi="Arial" w:cs="Arial"/>
          <w:sz w:val="20"/>
          <w:szCs w:val="20"/>
          <w:lang w:val="sr-Cyrl-RS"/>
        </w:rPr>
        <w:t xml:space="preserve"> - </w:t>
      </w:r>
      <w:r w:rsidRPr="002B05C5">
        <w:rPr>
          <w:sz w:val="20"/>
          <w:szCs w:val="20"/>
          <w:lang w:val="sr-Cyrl-RS"/>
        </w:rPr>
        <w:t>Основна школа ,,Карађорђе“, а остале у насељима Доња Шаторња - Основна школа,,</w:t>
      </w:r>
      <w:r w:rsidRPr="002B05C5">
        <w:rPr>
          <w:rFonts w:ascii="Arial" w:hAnsi="Arial" w:cs="Arial"/>
          <w:iCs/>
          <w:noProof/>
          <w:sz w:val="20"/>
          <w:szCs w:val="20"/>
          <w:lang w:val="sr-Cyrl-CS"/>
        </w:rPr>
        <w:t>Живко Томић“</w:t>
      </w:r>
      <w:r w:rsidRPr="002B05C5">
        <w:rPr>
          <w:sz w:val="20"/>
          <w:szCs w:val="20"/>
          <w:lang w:val="sr-Cyrl-RS"/>
        </w:rPr>
        <w:t>, Горња Трнава - Основна школа,,</w:t>
      </w:r>
      <w:r w:rsidRPr="002B05C5">
        <w:rPr>
          <w:iCs/>
          <w:sz w:val="20"/>
          <w:szCs w:val="20"/>
          <w:lang w:val="sr-Cyrl-CS"/>
        </w:rPr>
        <w:t>Милутин Јеленић“</w:t>
      </w:r>
      <w:r w:rsidRPr="002B05C5">
        <w:rPr>
          <w:sz w:val="20"/>
          <w:szCs w:val="20"/>
          <w:lang w:val="sr-Cyrl-RS"/>
        </w:rPr>
        <w:t>, Белосавци - Основна школа ,,</w:t>
      </w:r>
      <w:r w:rsidRPr="002B05C5">
        <w:rPr>
          <w:iCs/>
          <w:sz w:val="20"/>
          <w:szCs w:val="20"/>
          <w:lang w:val="sr-Cyrl-CS"/>
        </w:rPr>
        <w:t>Сестре Радовић“</w:t>
      </w:r>
      <w:r w:rsidRPr="002B05C5">
        <w:rPr>
          <w:sz w:val="20"/>
          <w:szCs w:val="20"/>
          <w:lang w:val="sr-Cyrl-RS"/>
        </w:rPr>
        <w:t xml:space="preserve"> и Наталинци - Основна школа,,</w:t>
      </w:r>
      <w:r w:rsidRPr="002B05C5">
        <w:rPr>
          <w:iCs/>
          <w:sz w:val="20"/>
          <w:szCs w:val="20"/>
          <w:lang w:val="sr-Cyrl-CS"/>
        </w:rPr>
        <w:t>Милан Благојевић“. Свака од ових школа има и истурене јединице у другим насељима општине, тако да основне школе постоје у 21 насељу општине</w:t>
      </w:r>
      <w:r w:rsidRPr="002B05C5">
        <w:rPr>
          <w:iCs/>
          <w:sz w:val="20"/>
          <w:szCs w:val="20"/>
          <w:lang w:val="sr-Cyrl-RS"/>
        </w:rPr>
        <w:t>.</w:t>
      </w:r>
    </w:p>
    <w:p w14:paraId="3CB639AC" w14:textId="77777777" w:rsidR="006570AA" w:rsidRPr="002B05C5" w:rsidRDefault="006570AA" w:rsidP="006570AA">
      <w:pPr>
        <w:jc w:val="both"/>
        <w:rPr>
          <w:sz w:val="20"/>
          <w:szCs w:val="20"/>
          <w:lang w:val="sr-Cyrl-RS"/>
        </w:rPr>
      </w:pPr>
      <w:r w:rsidRPr="002B05C5">
        <w:rPr>
          <w:iCs/>
          <w:sz w:val="20"/>
          <w:szCs w:val="20"/>
          <w:lang w:val="sr-Cyrl-CS"/>
        </w:rPr>
        <w:t>Такође, на територији Општине Топола има 1 средња школа  - ,,Краљ Петар први“.</w:t>
      </w:r>
      <w:r w:rsidRPr="002B05C5">
        <w:rPr>
          <w:sz w:val="20"/>
          <w:szCs w:val="20"/>
          <w:lang w:val="sr-Cyrl-RS"/>
        </w:rPr>
        <w:t xml:space="preserve"> </w:t>
      </w:r>
    </w:p>
    <w:p w14:paraId="35CF6117" w14:textId="77777777" w:rsidR="006570AA" w:rsidRPr="002B05C5" w:rsidRDefault="006570AA" w:rsidP="006570AA">
      <w:pPr>
        <w:jc w:val="both"/>
        <w:rPr>
          <w:iCs/>
          <w:sz w:val="20"/>
          <w:szCs w:val="20"/>
          <w:lang w:val="sr-Cyrl-RS"/>
        </w:rPr>
      </w:pPr>
      <w:r w:rsidRPr="002B05C5">
        <w:rPr>
          <w:iCs/>
          <w:sz w:val="20"/>
          <w:szCs w:val="20"/>
          <w:lang w:val="sr-Cyrl-CS"/>
        </w:rPr>
        <w:t>Такође, на територији Општине Топола има 1 вртић – Предшколска установа ,,Софија Ристић“</w:t>
      </w:r>
      <w:r w:rsidRPr="002B05C5">
        <w:rPr>
          <w:iCs/>
          <w:sz w:val="20"/>
          <w:szCs w:val="20"/>
          <w:lang w:val="sr-Cyrl-RS"/>
        </w:rPr>
        <w:t xml:space="preserve"> који има и истурене јединице у другим насељима општине.</w:t>
      </w:r>
    </w:p>
    <w:p w14:paraId="6FCC6E84" w14:textId="77777777" w:rsidR="006570AA" w:rsidRPr="002B05C5" w:rsidRDefault="006570AA" w:rsidP="006570AA">
      <w:pPr>
        <w:jc w:val="both"/>
        <w:rPr>
          <w:sz w:val="20"/>
          <w:szCs w:val="20"/>
          <w:lang w:val="sr-Cyrl-RS"/>
        </w:rPr>
      </w:pPr>
      <w:r w:rsidRPr="002B05C5">
        <w:rPr>
          <w:sz w:val="20"/>
          <w:szCs w:val="20"/>
          <w:lang w:val="sr-Cyrl-RS"/>
        </w:rPr>
        <w:t xml:space="preserve">Ангажованих личних пратилаца детета има у задње 2 године (2023 и 2024) – 12, док на територији Општине нема ангажованих педагошких асистената. </w:t>
      </w:r>
    </w:p>
    <w:p w14:paraId="10B8C2E1" w14:textId="77777777" w:rsidR="006570AA" w:rsidRPr="002B05C5" w:rsidRDefault="006570AA" w:rsidP="006570AA">
      <w:pPr>
        <w:jc w:val="both"/>
        <w:rPr>
          <w:sz w:val="20"/>
          <w:szCs w:val="20"/>
          <w:lang w:val="sr-Cyrl-RS"/>
        </w:rPr>
      </w:pPr>
      <w:r w:rsidRPr="002B05C5">
        <w:rPr>
          <w:sz w:val="20"/>
          <w:szCs w:val="20"/>
          <w:lang w:val="sr-Cyrl-RS"/>
        </w:rPr>
        <w:t>Општина Топола има формирано радно тело за инклузивно образовање (решење у прилогу).</w:t>
      </w:r>
    </w:p>
    <w:p w14:paraId="1B18EE35" w14:textId="77777777" w:rsidR="006570AA" w:rsidRPr="002B05C5" w:rsidRDefault="006570AA" w:rsidP="006570AA">
      <w:pPr>
        <w:jc w:val="both"/>
        <w:rPr>
          <w:sz w:val="20"/>
          <w:szCs w:val="20"/>
          <w:lang w:val="sr-Cyrl-RS"/>
        </w:rPr>
      </w:pPr>
      <w:r w:rsidRPr="002B05C5">
        <w:rPr>
          <w:u w:val="single"/>
          <w:lang w:val="sr-Cyrl-RS"/>
        </w:rPr>
        <w:t xml:space="preserve">Здравствене установе: </w:t>
      </w:r>
      <w:r w:rsidRPr="002B05C5">
        <w:rPr>
          <w:sz w:val="20"/>
          <w:szCs w:val="20"/>
          <w:lang w:val="sr-Cyrl-RS"/>
        </w:rPr>
        <w:t xml:space="preserve">можете укратко представити установе здравствене заштите и јавног здравља које имају седиште на територији града/општине, наглашавајући капацитете </w:t>
      </w:r>
      <w:r w:rsidRPr="002B05C5">
        <w:rPr>
          <w:sz w:val="20"/>
          <w:szCs w:val="20"/>
          <w:lang w:val="sr-Cyrl-RS"/>
        </w:rPr>
        <w:lastRenderedPageBreak/>
        <w:t>(организационе, људске, инфраструктурне, финансијске) од значаја унапређењу постојећих и успостављању нових услуга СЗ;</w:t>
      </w:r>
    </w:p>
    <w:p w14:paraId="26773123" w14:textId="77777777" w:rsidR="006570AA" w:rsidRDefault="006570AA" w:rsidP="006570AA">
      <w:pPr>
        <w:jc w:val="both"/>
        <w:rPr>
          <w:sz w:val="20"/>
          <w:szCs w:val="20"/>
          <w:lang w:val="ru-RU"/>
        </w:rPr>
      </w:pPr>
    </w:p>
    <w:p w14:paraId="45A4C2F0" w14:textId="77777777" w:rsidR="006570AA" w:rsidRPr="002B05C5" w:rsidRDefault="006570AA" w:rsidP="006570AA">
      <w:pPr>
        <w:jc w:val="both"/>
        <w:rPr>
          <w:sz w:val="20"/>
          <w:szCs w:val="20"/>
          <w:lang w:val="ru-RU"/>
        </w:rPr>
      </w:pPr>
      <w:r w:rsidRPr="002B05C5">
        <w:rPr>
          <w:sz w:val="20"/>
          <w:szCs w:val="20"/>
          <w:lang w:val="ru-RU"/>
        </w:rPr>
        <w:t>Здравствена делатност на подручју општине Топола обавља се на нивоу примарне здравствене зааштите, преко Дома здравља "Свети Ђорђе" у Тополи и мреже здравствних станица и амбуланти у  сеоским насељима.</w:t>
      </w:r>
    </w:p>
    <w:p w14:paraId="5CD74601" w14:textId="77777777" w:rsidR="006570AA" w:rsidRPr="002B05C5" w:rsidRDefault="006570AA" w:rsidP="006570AA">
      <w:pPr>
        <w:jc w:val="both"/>
        <w:rPr>
          <w:sz w:val="20"/>
          <w:szCs w:val="20"/>
          <w:lang w:val="ru-RU"/>
        </w:rPr>
      </w:pPr>
      <w:r w:rsidRPr="002B05C5">
        <w:rPr>
          <w:sz w:val="20"/>
          <w:szCs w:val="20"/>
          <w:lang w:val="ru-RU"/>
        </w:rPr>
        <w:t>Дом здравља „Свети Ђорђе“. у Тополи садржи следеће службе:</w:t>
      </w:r>
    </w:p>
    <w:p w14:paraId="49A585E1"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lang w:val="ru-RU"/>
        </w:rPr>
      </w:pPr>
      <w:r w:rsidRPr="00E354EC">
        <w:rPr>
          <w:sz w:val="20"/>
          <w:szCs w:val="20"/>
          <w:lang w:val="ru-RU"/>
        </w:rPr>
        <w:t>служба за здравствену заштиту одраслог становништва са патронажом, кућним лечењем и</w:t>
      </w:r>
    </w:p>
    <w:p w14:paraId="6E0DE9B1"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lang w:val="ru-RU"/>
        </w:rPr>
      </w:pPr>
      <w:r w:rsidRPr="00E354EC">
        <w:rPr>
          <w:sz w:val="20"/>
          <w:szCs w:val="20"/>
          <w:lang w:val="ru-RU"/>
        </w:rPr>
        <w:t>хитном помоћи (у саставу су и теренске амбуланте),</w:t>
      </w:r>
    </w:p>
    <w:p w14:paraId="26CB2D27"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lang w:val="ru-RU"/>
        </w:rPr>
      </w:pPr>
      <w:r w:rsidRPr="00E354EC">
        <w:rPr>
          <w:sz w:val="20"/>
          <w:szCs w:val="20"/>
          <w:lang w:val="ru-RU"/>
        </w:rPr>
        <w:t>служба за здравствену заштиту предшколске и школске деце,</w:t>
      </w:r>
    </w:p>
    <w:p w14:paraId="5B9002C3"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медицина рада,</w:t>
      </w:r>
    </w:p>
    <w:p w14:paraId="3EC6EBA0"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физикална медицина,</w:t>
      </w:r>
    </w:p>
    <w:p w14:paraId="704A2B78"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офтамолошка амбуланта,</w:t>
      </w:r>
    </w:p>
    <w:p w14:paraId="68728C55"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рендген дијагностика,</w:t>
      </w:r>
    </w:p>
    <w:p w14:paraId="0D7E8EE5"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пнеумофизиологија,</w:t>
      </w:r>
    </w:p>
    <w:p w14:paraId="4B3C9DE4"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ултразвучни кабинет,</w:t>
      </w:r>
    </w:p>
    <w:p w14:paraId="6F81FE3B"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гинеколошка амбуланта,</w:t>
      </w:r>
    </w:p>
    <w:p w14:paraId="6903056F"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служба за лабораторијску дијагностику,</w:t>
      </w:r>
    </w:p>
    <w:p w14:paraId="33F451A9"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стоматолошка служба</w:t>
      </w:r>
    </w:p>
    <w:p w14:paraId="3EED8E2C" w14:textId="77777777" w:rsidR="006570AA" w:rsidRPr="00E354EC" w:rsidRDefault="006570AA" w:rsidP="006570AA">
      <w:pPr>
        <w:pStyle w:val="ListParagraph"/>
        <w:widowControl/>
        <w:numPr>
          <w:ilvl w:val="0"/>
          <w:numId w:val="23"/>
        </w:numPr>
        <w:autoSpaceDE/>
        <w:autoSpaceDN/>
        <w:spacing w:after="160" w:line="259" w:lineRule="auto"/>
        <w:jc w:val="both"/>
        <w:rPr>
          <w:sz w:val="20"/>
          <w:szCs w:val="20"/>
        </w:rPr>
      </w:pPr>
      <w:r w:rsidRPr="00E354EC">
        <w:rPr>
          <w:sz w:val="20"/>
          <w:szCs w:val="20"/>
        </w:rPr>
        <w:t>објекат црвеног крста</w:t>
      </w:r>
    </w:p>
    <w:p w14:paraId="3A73F64A" w14:textId="77777777" w:rsidR="006570AA" w:rsidRPr="002B05C5" w:rsidRDefault="006570AA" w:rsidP="006570AA">
      <w:pPr>
        <w:jc w:val="both"/>
        <w:rPr>
          <w:sz w:val="20"/>
          <w:szCs w:val="20"/>
          <w:lang w:val="sr-Cyrl-RS"/>
        </w:rPr>
      </w:pPr>
      <w:r w:rsidRPr="002B05C5">
        <w:rPr>
          <w:sz w:val="20"/>
          <w:szCs w:val="20"/>
          <w:lang w:val="sr-Cyrl-RS"/>
        </w:rPr>
        <w:t>Здравствене амбуланте овог Дома здравља постоје у следећим сеоским насељима: Наталинци, Белосавци, Горња Трнава, Доња Шаторња и Јарменовци.</w:t>
      </w:r>
    </w:p>
    <w:p w14:paraId="0DBC5997" w14:textId="77777777" w:rsidR="006570AA" w:rsidRPr="002B05C5" w:rsidRDefault="006570AA" w:rsidP="006570AA">
      <w:pPr>
        <w:jc w:val="both"/>
        <w:rPr>
          <w:sz w:val="20"/>
          <w:szCs w:val="20"/>
          <w:lang w:val="ru-RU"/>
        </w:rPr>
      </w:pPr>
      <w:r w:rsidRPr="002B05C5">
        <w:rPr>
          <w:sz w:val="20"/>
          <w:szCs w:val="20"/>
          <w:lang w:val="ru-RU"/>
        </w:rPr>
        <w:t>За виши ниво здравствених услуга (секундарну и терцијалну здравствену заштиту), становници општине Топола упућени су на општу Болницу у Аранђеловцу и Клинички центар у Крагујевцу.</w:t>
      </w:r>
    </w:p>
    <w:p w14:paraId="0DC5AE21" w14:textId="77777777" w:rsidR="006570AA" w:rsidRDefault="006570AA" w:rsidP="006570AA">
      <w:pPr>
        <w:pStyle w:val="ListParagraph"/>
        <w:ind w:left="709"/>
        <w:jc w:val="both"/>
        <w:rPr>
          <w:b/>
          <w:bCs/>
          <w:sz w:val="20"/>
          <w:szCs w:val="20"/>
          <w:lang w:val="sr-Cyrl-CS"/>
        </w:rPr>
      </w:pPr>
    </w:p>
    <w:p w14:paraId="73B5EB45" w14:textId="77777777" w:rsidR="006570AA" w:rsidRPr="002B05C5" w:rsidRDefault="006570AA" w:rsidP="006570AA">
      <w:pPr>
        <w:jc w:val="both"/>
        <w:rPr>
          <w:b/>
          <w:bCs/>
          <w:sz w:val="20"/>
          <w:szCs w:val="20"/>
          <w:lang w:val="sr-Cyrl-CS"/>
        </w:rPr>
      </w:pPr>
      <w:r w:rsidRPr="002B05C5">
        <w:rPr>
          <w:b/>
          <w:bCs/>
          <w:sz w:val="20"/>
          <w:szCs w:val="20"/>
          <w:lang w:val="sr-Cyrl-CS"/>
        </w:rPr>
        <w:t>Преглед броја запослених у здравственим установама</w:t>
      </w:r>
    </w:p>
    <w:tbl>
      <w:tblPr>
        <w:tblW w:w="10176" w:type="dxa"/>
        <w:jc w:val="center"/>
        <w:tblBorders>
          <w:top w:val="threeDEngrave" w:sz="12" w:space="0" w:color="auto"/>
          <w:left w:val="threeDEngrave" w:sz="12" w:space="0" w:color="auto"/>
          <w:bottom w:val="threeDEngrave" w:sz="12" w:space="0" w:color="auto"/>
          <w:right w:val="threeDEngrave" w:sz="12" w:space="0" w:color="auto"/>
          <w:insideH w:val="single" w:sz="6" w:space="0" w:color="auto"/>
          <w:insideV w:val="single" w:sz="6" w:space="0" w:color="auto"/>
        </w:tblBorders>
        <w:tblLayout w:type="fixed"/>
        <w:tblLook w:val="01E0" w:firstRow="1" w:lastRow="1" w:firstColumn="1" w:lastColumn="1" w:noHBand="0" w:noVBand="0"/>
      </w:tblPr>
      <w:tblGrid>
        <w:gridCol w:w="1512"/>
        <w:gridCol w:w="513"/>
        <w:gridCol w:w="513"/>
        <w:gridCol w:w="513"/>
        <w:gridCol w:w="513"/>
        <w:gridCol w:w="513"/>
        <w:gridCol w:w="717"/>
        <w:gridCol w:w="717"/>
        <w:gridCol w:w="696"/>
        <w:gridCol w:w="330"/>
        <w:gridCol w:w="513"/>
        <w:gridCol w:w="513"/>
        <w:gridCol w:w="513"/>
        <w:gridCol w:w="525"/>
        <w:gridCol w:w="525"/>
        <w:gridCol w:w="525"/>
        <w:gridCol w:w="525"/>
      </w:tblGrid>
      <w:tr w:rsidR="006570AA" w:rsidRPr="00F62D0A" w14:paraId="5B2D7794" w14:textId="77777777" w:rsidTr="00637313">
        <w:trPr>
          <w:jc w:val="center"/>
        </w:trPr>
        <w:tc>
          <w:tcPr>
            <w:tcW w:w="1512" w:type="dxa"/>
            <w:vMerge w:val="restart"/>
            <w:shd w:val="clear" w:color="auto" w:fill="F2F2F2"/>
            <w:vAlign w:val="center"/>
          </w:tcPr>
          <w:p w14:paraId="250FBA9E" w14:textId="77777777" w:rsidR="006570AA" w:rsidRPr="00F62D0A" w:rsidRDefault="006570AA" w:rsidP="00637313">
            <w:pPr>
              <w:spacing w:before="20" w:after="20"/>
              <w:jc w:val="center"/>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Здравствена установа</w:t>
            </w:r>
          </w:p>
        </w:tc>
        <w:tc>
          <w:tcPr>
            <w:tcW w:w="8664" w:type="dxa"/>
            <w:gridSpan w:val="16"/>
            <w:shd w:val="clear" w:color="auto" w:fill="F2F2F2"/>
          </w:tcPr>
          <w:p w14:paraId="6776FF4F" w14:textId="77777777" w:rsidR="006570AA" w:rsidRPr="00F62D0A" w:rsidRDefault="006570AA" w:rsidP="00637313">
            <w:pPr>
              <w:spacing w:before="20" w:after="20"/>
              <w:jc w:val="center"/>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Кадровска структура</w:t>
            </w:r>
          </w:p>
        </w:tc>
      </w:tr>
      <w:tr w:rsidR="006570AA" w:rsidRPr="00F62D0A" w14:paraId="1C5B08C9" w14:textId="77777777" w:rsidTr="00637313">
        <w:trPr>
          <w:jc w:val="center"/>
        </w:trPr>
        <w:tc>
          <w:tcPr>
            <w:tcW w:w="1512" w:type="dxa"/>
            <w:vMerge/>
            <w:shd w:val="clear" w:color="auto" w:fill="F2F2F2"/>
          </w:tcPr>
          <w:p w14:paraId="7A514898" w14:textId="77777777" w:rsidR="006570AA" w:rsidRPr="00F62D0A" w:rsidRDefault="006570AA" w:rsidP="00637313">
            <w:pPr>
              <w:spacing w:before="20" w:after="20"/>
              <w:jc w:val="center"/>
              <w:rPr>
                <w:rFonts w:ascii="Times New Roman" w:eastAsia="Times New Roman" w:hAnsi="Times New Roman" w:cs="Times New Roman"/>
                <w:b/>
                <w:noProof/>
                <w:sz w:val="20"/>
                <w:szCs w:val="20"/>
                <w:lang w:val="sr-Cyrl-CS"/>
              </w:rPr>
            </w:pPr>
          </w:p>
        </w:tc>
        <w:tc>
          <w:tcPr>
            <w:tcW w:w="1539" w:type="dxa"/>
            <w:gridSpan w:val="3"/>
            <w:shd w:val="clear" w:color="auto" w:fill="F2F2F2"/>
            <w:vAlign w:val="center"/>
          </w:tcPr>
          <w:p w14:paraId="1B5AFBA3" w14:textId="77777777" w:rsidR="006570AA" w:rsidRPr="00F62D0A" w:rsidRDefault="006570AA" w:rsidP="00637313">
            <w:pPr>
              <w:spacing w:before="20" w:after="20"/>
              <w:jc w:val="center"/>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Доктори медицине</w:t>
            </w:r>
          </w:p>
        </w:tc>
        <w:tc>
          <w:tcPr>
            <w:tcW w:w="513" w:type="dxa"/>
            <w:vMerge w:val="restart"/>
            <w:shd w:val="clear" w:color="auto" w:fill="F2F2F2"/>
            <w:textDirection w:val="btLr"/>
            <w:vAlign w:val="center"/>
          </w:tcPr>
          <w:p w14:paraId="0C745EFB"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Фармацеути</w:t>
            </w:r>
          </w:p>
        </w:tc>
        <w:tc>
          <w:tcPr>
            <w:tcW w:w="513" w:type="dxa"/>
            <w:vMerge w:val="restart"/>
            <w:shd w:val="clear" w:color="auto" w:fill="F2F2F2"/>
            <w:textDirection w:val="btLr"/>
            <w:vAlign w:val="center"/>
          </w:tcPr>
          <w:p w14:paraId="676C7097"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Здрвствени сарадници</w:t>
            </w:r>
          </w:p>
        </w:tc>
        <w:tc>
          <w:tcPr>
            <w:tcW w:w="1434" w:type="dxa"/>
            <w:gridSpan w:val="2"/>
            <w:shd w:val="clear" w:color="auto" w:fill="F2F2F2"/>
            <w:vAlign w:val="center"/>
          </w:tcPr>
          <w:p w14:paraId="46282D8B" w14:textId="77777777" w:rsidR="006570AA" w:rsidRPr="00F62D0A" w:rsidRDefault="006570AA" w:rsidP="00637313">
            <w:pPr>
              <w:spacing w:before="20" w:after="20"/>
              <w:jc w:val="center"/>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Медицинске сестре-техничари</w:t>
            </w:r>
          </w:p>
        </w:tc>
        <w:tc>
          <w:tcPr>
            <w:tcW w:w="2565" w:type="dxa"/>
            <w:gridSpan w:val="5"/>
            <w:shd w:val="clear" w:color="auto" w:fill="F2F2F2"/>
            <w:vAlign w:val="center"/>
          </w:tcPr>
          <w:p w14:paraId="0E67FB6D" w14:textId="77777777" w:rsidR="006570AA" w:rsidRPr="00F62D0A" w:rsidRDefault="006570AA" w:rsidP="00637313">
            <w:pPr>
              <w:spacing w:before="20" w:after="20"/>
              <w:jc w:val="center"/>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Стоматологија</w:t>
            </w:r>
          </w:p>
        </w:tc>
        <w:tc>
          <w:tcPr>
            <w:tcW w:w="2100" w:type="dxa"/>
            <w:gridSpan w:val="4"/>
            <w:shd w:val="clear" w:color="auto" w:fill="F2F2F2"/>
            <w:vAlign w:val="center"/>
          </w:tcPr>
          <w:p w14:paraId="4625347A" w14:textId="77777777" w:rsidR="006570AA" w:rsidRPr="00F62D0A" w:rsidRDefault="006570AA" w:rsidP="00637313">
            <w:pPr>
              <w:spacing w:before="20" w:after="20"/>
              <w:jc w:val="center"/>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Административно-технички радници</w:t>
            </w:r>
          </w:p>
        </w:tc>
      </w:tr>
      <w:tr w:rsidR="006570AA" w:rsidRPr="00F62D0A" w14:paraId="24EC177C" w14:textId="77777777" w:rsidTr="00637313">
        <w:trPr>
          <w:trHeight w:val="2009"/>
          <w:jc w:val="center"/>
        </w:trPr>
        <w:tc>
          <w:tcPr>
            <w:tcW w:w="1512" w:type="dxa"/>
            <w:shd w:val="clear" w:color="auto" w:fill="F2F2F2"/>
            <w:vAlign w:val="center"/>
          </w:tcPr>
          <w:p w14:paraId="6B6CC00A"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 xml:space="preserve">Здравствени центар </w:t>
            </w:r>
          </w:p>
        </w:tc>
        <w:tc>
          <w:tcPr>
            <w:tcW w:w="513" w:type="dxa"/>
            <w:shd w:val="clear" w:color="auto" w:fill="F2F2F2"/>
            <w:textDirection w:val="btLr"/>
          </w:tcPr>
          <w:p w14:paraId="4610223D"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Општа медицина</w:t>
            </w:r>
          </w:p>
        </w:tc>
        <w:tc>
          <w:tcPr>
            <w:tcW w:w="513" w:type="dxa"/>
            <w:shd w:val="clear" w:color="auto" w:fill="F2F2F2"/>
            <w:textDirection w:val="btLr"/>
          </w:tcPr>
          <w:p w14:paraId="73FE597F"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Специјалиста</w:t>
            </w:r>
          </w:p>
        </w:tc>
        <w:tc>
          <w:tcPr>
            <w:tcW w:w="513" w:type="dxa"/>
            <w:shd w:val="clear" w:color="auto" w:fill="F2F2F2"/>
            <w:textDirection w:val="btLr"/>
            <w:vAlign w:val="center"/>
          </w:tcPr>
          <w:p w14:paraId="7FBC4715"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На специјализацији</w:t>
            </w:r>
          </w:p>
        </w:tc>
        <w:tc>
          <w:tcPr>
            <w:tcW w:w="513" w:type="dxa"/>
            <w:vMerge/>
            <w:shd w:val="clear" w:color="auto" w:fill="F2F2F2"/>
          </w:tcPr>
          <w:p w14:paraId="74FFEAD6"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p>
        </w:tc>
        <w:tc>
          <w:tcPr>
            <w:tcW w:w="513" w:type="dxa"/>
            <w:vMerge/>
            <w:shd w:val="clear" w:color="auto" w:fill="F2F2F2"/>
          </w:tcPr>
          <w:p w14:paraId="18E0F779"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p>
        </w:tc>
        <w:tc>
          <w:tcPr>
            <w:tcW w:w="717" w:type="dxa"/>
            <w:shd w:val="clear" w:color="auto" w:fill="F2F2F2"/>
            <w:textDirection w:val="btLr"/>
            <w:vAlign w:val="center"/>
          </w:tcPr>
          <w:p w14:paraId="0982ADCF"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ВШС</w:t>
            </w:r>
          </w:p>
        </w:tc>
        <w:tc>
          <w:tcPr>
            <w:tcW w:w="717" w:type="dxa"/>
            <w:shd w:val="clear" w:color="auto" w:fill="F2F2F2"/>
            <w:textDirection w:val="btLr"/>
            <w:vAlign w:val="center"/>
          </w:tcPr>
          <w:p w14:paraId="7552914C"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ССС</w:t>
            </w:r>
          </w:p>
        </w:tc>
        <w:tc>
          <w:tcPr>
            <w:tcW w:w="696" w:type="dxa"/>
            <w:shd w:val="clear" w:color="auto" w:fill="F2F2F2"/>
            <w:textDirection w:val="btLr"/>
            <w:vAlign w:val="center"/>
          </w:tcPr>
          <w:p w14:paraId="7B9D0C2A"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Доктори стоматологије</w:t>
            </w:r>
          </w:p>
        </w:tc>
        <w:tc>
          <w:tcPr>
            <w:tcW w:w="330" w:type="dxa"/>
            <w:shd w:val="clear" w:color="auto" w:fill="F2F2F2"/>
            <w:textDirection w:val="btLr"/>
            <w:vAlign w:val="center"/>
          </w:tcPr>
          <w:p w14:paraId="52E89554"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Специјалисти</w:t>
            </w:r>
          </w:p>
        </w:tc>
        <w:tc>
          <w:tcPr>
            <w:tcW w:w="513" w:type="dxa"/>
            <w:shd w:val="clear" w:color="auto" w:fill="F2F2F2"/>
            <w:textDirection w:val="btLr"/>
            <w:vAlign w:val="center"/>
          </w:tcPr>
          <w:p w14:paraId="3FB58AE9"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На специјализацији</w:t>
            </w:r>
          </w:p>
        </w:tc>
        <w:tc>
          <w:tcPr>
            <w:tcW w:w="513" w:type="dxa"/>
            <w:shd w:val="clear" w:color="auto" w:fill="F2F2F2"/>
            <w:textDirection w:val="btLr"/>
            <w:vAlign w:val="center"/>
          </w:tcPr>
          <w:p w14:paraId="329EECDB"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ВШС</w:t>
            </w:r>
          </w:p>
        </w:tc>
        <w:tc>
          <w:tcPr>
            <w:tcW w:w="513" w:type="dxa"/>
            <w:shd w:val="clear" w:color="auto" w:fill="F2F2F2"/>
            <w:textDirection w:val="btLr"/>
            <w:vAlign w:val="center"/>
          </w:tcPr>
          <w:p w14:paraId="15F149BB"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ССС</w:t>
            </w:r>
          </w:p>
        </w:tc>
        <w:tc>
          <w:tcPr>
            <w:tcW w:w="525" w:type="dxa"/>
            <w:shd w:val="clear" w:color="auto" w:fill="F2F2F2"/>
            <w:textDirection w:val="btLr"/>
            <w:vAlign w:val="center"/>
          </w:tcPr>
          <w:p w14:paraId="64A638F0"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ВСС</w:t>
            </w:r>
          </w:p>
        </w:tc>
        <w:tc>
          <w:tcPr>
            <w:tcW w:w="525" w:type="dxa"/>
            <w:shd w:val="clear" w:color="auto" w:fill="F2F2F2"/>
            <w:textDirection w:val="btLr"/>
            <w:vAlign w:val="center"/>
          </w:tcPr>
          <w:p w14:paraId="57E33D42"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ВШС</w:t>
            </w:r>
          </w:p>
        </w:tc>
        <w:tc>
          <w:tcPr>
            <w:tcW w:w="525" w:type="dxa"/>
            <w:shd w:val="clear" w:color="auto" w:fill="F2F2F2"/>
            <w:textDirection w:val="btLr"/>
            <w:vAlign w:val="center"/>
          </w:tcPr>
          <w:p w14:paraId="43B1E04C"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ССС</w:t>
            </w:r>
          </w:p>
        </w:tc>
        <w:tc>
          <w:tcPr>
            <w:tcW w:w="525" w:type="dxa"/>
            <w:shd w:val="clear" w:color="auto" w:fill="F2F2F2"/>
            <w:textDirection w:val="btLr"/>
            <w:vAlign w:val="center"/>
          </w:tcPr>
          <w:p w14:paraId="19F69CDA" w14:textId="77777777" w:rsidR="006570AA" w:rsidRPr="00F62D0A" w:rsidRDefault="006570AA" w:rsidP="00637313">
            <w:pPr>
              <w:spacing w:before="20" w:after="20"/>
              <w:rPr>
                <w:rFonts w:ascii="Times New Roman" w:eastAsia="Times New Roman" w:hAnsi="Times New Roman" w:cs="Times New Roman"/>
                <w:b/>
                <w:noProof/>
                <w:sz w:val="20"/>
                <w:szCs w:val="20"/>
                <w:lang w:val="sr-Cyrl-CS"/>
              </w:rPr>
            </w:pPr>
            <w:r w:rsidRPr="00F62D0A">
              <w:rPr>
                <w:rFonts w:ascii="Times New Roman" w:eastAsia="Times New Roman" w:hAnsi="Times New Roman" w:cs="Times New Roman"/>
                <w:b/>
                <w:noProof/>
                <w:sz w:val="20"/>
                <w:szCs w:val="20"/>
                <w:lang w:val="sr-Cyrl-CS"/>
              </w:rPr>
              <w:t>НСС</w:t>
            </w:r>
          </w:p>
        </w:tc>
      </w:tr>
      <w:tr w:rsidR="006570AA" w:rsidRPr="00F62D0A" w14:paraId="08622271" w14:textId="77777777" w:rsidTr="00637313">
        <w:trPr>
          <w:jc w:val="center"/>
        </w:trPr>
        <w:tc>
          <w:tcPr>
            <w:tcW w:w="1512" w:type="dxa"/>
            <w:shd w:val="clear" w:color="auto" w:fill="F2F2F2"/>
            <w:vAlign w:val="center"/>
          </w:tcPr>
          <w:p w14:paraId="104DC40B" w14:textId="77777777" w:rsidR="006570AA" w:rsidRPr="00F62D0A" w:rsidRDefault="006570AA" w:rsidP="00637313">
            <w:pPr>
              <w:spacing w:before="20" w:after="20"/>
              <w:rPr>
                <w:rFonts w:ascii="Times New Roman" w:eastAsia="Times New Roman" w:hAnsi="Times New Roman" w:cs="Times New Roman"/>
                <w:noProof/>
                <w:sz w:val="20"/>
                <w:szCs w:val="20"/>
                <w:lang w:val="sr-Cyrl-CS"/>
              </w:rPr>
            </w:pPr>
            <w:r w:rsidRPr="00F62D0A">
              <w:rPr>
                <w:rFonts w:ascii="Times New Roman" w:eastAsia="Times New Roman" w:hAnsi="Times New Roman" w:cs="Times New Roman"/>
                <w:noProof/>
                <w:sz w:val="20"/>
                <w:szCs w:val="20"/>
                <w:lang w:val="sr-Cyrl-CS"/>
              </w:rPr>
              <w:t>Дом здравља</w:t>
            </w:r>
          </w:p>
        </w:tc>
        <w:tc>
          <w:tcPr>
            <w:tcW w:w="513" w:type="dxa"/>
            <w:vAlign w:val="center"/>
          </w:tcPr>
          <w:p w14:paraId="1266A53A"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8</w:t>
            </w:r>
          </w:p>
        </w:tc>
        <w:tc>
          <w:tcPr>
            <w:tcW w:w="513" w:type="dxa"/>
            <w:vAlign w:val="center"/>
          </w:tcPr>
          <w:p w14:paraId="06DD63A3"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14</w:t>
            </w:r>
          </w:p>
        </w:tc>
        <w:tc>
          <w:tcPr>
            <w:tcW w:w="513" w:type="dxa"/>
            <w:vAlign w:val="center"/>
          </w:tcPr>
          <w:p w14:paraId="76441537"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3</w:t>
            </w:r>
          </w:p>
        </w:tc>
        <w:tc>
          <w:tcPr>
            <w:tcW w:w="513" w:type="dxa"/>
            <w:vAlign w:val="center"/>
          </w:tcPr>
          <w:p w14:paraId="2CEED73E"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513" w:type="dxa"/>
            <w:vAlign w:val="center"/>
          </w:tcPr>
          <w:p w14:paraId="61C42D87"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717" w:type="dxa"/>
            <w:vAlign w:val="center"/>
          </w:tcPr>
          <w:p w14:paraId="3E13833D"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4</w:t>
            </w:r>
          </w:p>
        </w:tc>
        <w:tc>
          <w:tcPr>
            <w:tcW w:w="717" w:type="dxa"/>
            <w:vAlign w:val="center"/>
          </w:tcPr>
          <w:p w14:paraId="0D9E83EB"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44</w:t>
            </w:r>
          </w:p>
        </w:tc>
        <w:tc>
          <w:tcPr>
            <w:tcW w:w="696" w:type="dxa"/>
            <w:vAlign w:val="center"/>
          </w:tcPr>
          <w:p w14:paraId="15379029"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2</w:t>
            </w:r>
          </w:p>
        </w:tc>
        <w:tc>
          <w:tcPr>
            <w:tcW w:w="330" w:type="dxa"/>
            <w:vAlign w:val="center"/>
          </w:tcPr>
          <w:p w14:paraId="0FA23ACE"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w:t>
            </w:r>
          </w:p>
        </w:tc>
        <w:tc>
          <w:tcPr>
            <w:tcW w:w="513" w:type="dxa"/>
            <w:vAlign w:val="center"/>
          </w:tcPr>
          <w:p w14:paraId="5DB6B65E"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513" w:type="dxa"/>
            <w:vAlign w:val="center"/>
          </w:tcPr>
          <w:p w14:paraId="457F2391"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513" w:type="dxa"/>
            <w:vAlign w:val="center"/>
          </w:tcPr>
          <w:p w14:paraId="39844F56"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7</w:t>
            </w:r>
          </w:p>
        </w:tc>
        <w:tc>
          <w:tcPr>
            <w:tcW w:w="525" w:type="dxa"/>
            <w:vAlign w:val="center"/>
          </w:tcPr>
          <w:p w14:paraId="23E47208"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2</w:t>
            </w:r>
          </w:p>
        </w:tc>
        <w:tc>
          <w:tcPr>
            <w:tcW w:w="525" w:type="dxa"/>
            <w:vAlign w:val="center"/>
          </w:tcPr>
          <w:p w14:paraId="0DF763F1"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w:t>
            </w:r>
          </w:p>
        </w:tc>
        <w:tc>
          <w:tcPr>
            <w:tcW w:w="525" w:type="dxa"/>
            <w:vAlign w:val="center"/>
          </w:tcPr>
          <w:p w14:paraId="66C1CF84"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11</w:t>
            </w:r>
          </w:p>
        </w:tc>
        <w:tc>
          <w:tcPr>
            <w:tcW w:w="525" w:type="dxa"/>
            <w:vAlign w:val="center"/>
          </w:tcPr>
          <w:p w14:paraId="3442F949"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8</w:t>
            </w:r>
          </w:p>
        </w:tc>
      </w:tr>
      <w:tr w:rsidR="006570AA" w:rsidRPr="00F62D0A" w14:paraId="2AD98335" w14:textId="77777777" w:rsidTr="00637313">
        <w:trPr>
          <w:jc w:val="center"/>
        </w:trPr>
        <w:tc>
          <w:tcPr>
            <w:tcW w:w="1512" w:type="dxa"/>
            <w:shd w:val="clear" w:color="auto" w:fill="F2F2F2"/>
            <w:vAlign w:val="center"/>
          </w:tcPr>
          <w:p w14:paraId="37CFF004" w14:textId="77777777" w:rsidR="006570AA" w:rsidRPr="00F62D0A" w:rsidRDefault="006570AA" w:rsidP="00637313">
            <w:pPr>
              <w:spacing w:before="20" w:after="20"/>
              <w:rPr>
                <w:rFonts w:ascii="Times New Roman" w:eastAsia="Times New Roman" w:hAnsi="Times New Roman" w:cs="Times New Roman"/>
                <w:noProof/>
                <w:sz w:val="20"/>
                <w:szCs w:val="20"/>
                <w:lang w:val="sr-Cyrl-CS"/>
              </w:rPr>
            </w:pPr>
            <w:r w:rsidRPr="00F62D0A">
              <w:rPr>
                <w:rFonts w:ascii="Times New Roman" w:eastAsia="Times New Roman" w:hAnsi="Times New Roman" w:cs="Times New Roman"/>
                <w:noProof/>
                <w:sz w:val="20"/>
                <w:szCs w:val="20"/>
                <w:lang w:val="sr-Cyrl-CS"/>
              </w:rPr>
              <w:t>Укупно</w:t>
            </w:r>
          </w:p>
        </w:tc>
        <w:tc>
          <w:tcPr>
            <w:tcW w:w="513" w:type="dxa"/>
            <w:vAlign w:val="center"/>
          </w:tcPr>
          <w:p w14:paraId="3F378E50"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8</w:t>
            </w:r>
          </w:p>
        </w:tc>
        <w:tc>
          <w:tcPr>
            <w:tcW w:w="513" w:type="dxa"/>
            <w:vAlign w:val="center"/>
          </w:tcPr>
          <w:p w14:paraId="515B6A21"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14</w:t>
            </w:r>
          </w:p>
        </w:tc>
        <w:tc>
          <w:tcPr>
            <w:tcW w:w="513" w:type="dxa"/>
            <w:vAlign w:val="center"/>
          </w:tcPr>
          <w:p w14:paraId="3B035060"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3</w:t>
            </w:r>
          </w:p>
        </w:tc>
        <w:tc>
          <w:tcPr>
            <w:tcW w:w="513" w:type="dxa"/>
            <w:vAlign w:val="center"/>
          </w:tcPr>
          <w:p w14:paraId="092F4B4B"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513" w:type="dxa"/>
            <w:vAlign w:val="center"/>
          </w:tcPr>
          <w:p w14:paraId="76683C9B"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717" w:type="dxa"/>
            <w:vAlign w:val="center"/>
          </w:tcPr>
          <w:p w14:paraId="17EA07A3"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4</w:t>
            </w:r>
          </w:p>
        </w:tc>
        <w:tc>
          <w:tcPr>
            <w:tcW w:w="717" w:type="dxa"/>
            <w:vAlign w:val="center"/>
          </w:tcPr>
          <w:p w14:paraId="0833BF7A"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44</w:t>
            </w:r>
          </w:p>
        </w:tc>
        <w:tc>
          <w:tcPr>
            <w:tcW w:w="696" w:type="dxa"/>
            <w:vAlign w:val="center"/>
          </w:tcPr>
          <w:p w14:paraId="444554D5"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2</w:t>
            </w:r>
          </w:p>
        </w:tc>
        <w:tc>
          <w:tcPr>
            <w:tcW w:w="330" w:type="dxa"/>
            <w:vAlign w:val="center"/>
          </w:tcPr>
          <w:p w14:paraId="32D43AFC"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w:t>
            </w:r>
          </w:p>
        </w:tc>
        <w:tc>
          <w:tcPr>
            <w:tcW w:w="513" w:type="dxa"/>
            <w:vAlign w:val="center"/>
          </w:tcPr>
          <w:p w14:paraId="12E79397"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513" w:type="dxa"/>
            <w:vAlign w:val="center"/>
          </w:tcPr>
          <w:p w14:paraId="5915CA9E" w14:textId="77777777" w:rsidR="006570AA" w:rsidRPr="00F62D0A" w:rsidRDefault="006570AA" w:rsidP="00637313">
            <w:pPr>
              <w:spacing w:before="20" w:after="20"/>
              <w:jc w:val="center"/>
              <w:rPr>
                <w:rFonts w:ascii="Times New Roman" w:eastAsia="Times New Roman" w:hAnsi="Times New Roman" w:cs="Times New Roman"/>
                <w:noProof/>
                <w:sz w:val="20"/>
                <w:szCs w:val="20"/>
                <w:lang w:val="sr-Cyrl-CS"/>
              </w:rPr>
            </w:pPr>
          </w:p>
        </w:tc>
        <w:tc>
          <w:tcPr>
            <w:tcW w:w="513" w:type="dxa"/>
            <w:vAlign w:val="center"/>
          </w:tcPr>
          <w:p w14:paraId="340AE32B"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7</w:t>
            </w:r>
          </w:p>
        </w:tc>
        <w:tc>
          <w:tcPr>
            <w:tcW w:w="525" w:type="dxa"/>
            <w:vAlign w:val="center"/>
          </w:tcPr>
          <w:p w14:paraId="20B9C54F"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2</w:t>
            </w:r>
          </w:p>
        </w:tc>
        <w:tc>
          <w:tcPr>
            <w:tcW w:w="525" w:type="dxa"/>
            <w:vAlign w:val="center"/>
          </w:tcPr>
          <w:p w14:paraId="11D335A1"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w:t>
            </w:r>
          </w:p>
        </w:tc>
        <w:tc>
          <w:tcPr>
            <w:tcW w:w="525" w:type="dxa"/>
            <w:vAlign w:val="center"/>
          </w:tcPr>
          <w:p w14:paraId="6EBD115D"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11</w:t>
            </w:r>
          </w:p>
        </w:tc>
        <w:tc>
          <w:tcPr>
            <w:tcW w:w="525" w:type="dxa"/>
            <w:vAlign w:val="center"/>
          </w:tcPr>
          <w:p w14:paraId="66501F9C" w14:textId="77777777" w:rsidR="006570AA" w:rsidRPr="00F62D0A" w:rsidRDefault="006570AA" w:rsidP="00637313">
            <w:pPr>
              <w:spacing w:before="20" w:after="20"/>
              <w:jc w:val="center"/>
              <w:rPr>
                <w:rFonts w:ascii="Times New Roman" w:eastAsia="Times New Roman" w:hAnsi="Times New Roman" w:cs="Times New Roman"/>
                <w:noProof/>
                <w:sz w:val="20"/>
                <w:szCs w:val="20"/>
              </w:rPr>
            </w:pPr>
            <w:r w:rsidRPr="00F62D0A">
              <w:rPr>
                <w:rFonts w:ascii="Times New Roman" w:eastAsia="Times New Roman" w:hAnsi="Times New Roman" w:cs="Times New Roman"/>
                <w:noProof/>
                <w:sz w:val="20"/>
                <w:szCs w:val="20"/>
              </w:rPr>
              <w:t>8</w:t>
            </w:r>
          </w:p>
        </w:tc>
      </w:tr>
    </w:tbl>
    <w:p w14:paraId="758B526E" w14:textId="77777777" w:rsidR="006570AA" w:rsidRDefault="006570AA" w:rsidP="006570AA">
      <w:pPr>
        <w:pStyle w:val="ListParagraph"/>
        <w:ind w:left="709"/>
        <w:jc w:val="both"/>
        <w:rPr>
          <w:b/>
          <w:bCs/>
          <w:sz w:val="20"/>
          <w:szCs w:val="20"/>
          <w:lang w:val="sr-Cyrl-CS"/>
        </w:rPr>
      </w:pPr>
    </w:p>
    <w:p w14:paraId="7CE63F6B" w14:textId="77777777" w:rsidR="006570AA" w:rsidRDefault="006570AA" w:rsidP="006570AA">
      <w:pPr>
        <w:jc w:val="both"/>
        <w:rPr>
          <w:b/>
          <w:bCs/>
          <w:sz w:val="18"/>
          <w:szCs w:val="18"/>
          <w:lang w:val="sr-Cyrl-CS"/>
        </w:rPr>
      </w:pPr>
      <w:r w:rsidRPr="001201DA">
        <w:rPr>
          <w:b/>
          <w:bCs/>
          <w:sz w:val="18"/>
          <w:szCs w:val="18"/>
          <w:lang w:val="sr-Cyrl-CS"/>
        </w:rPr>
        <w:t>Преглед броја лекара</w:t>
      </w:r>
    </w:p>
    <w:p w14:paraId="281BD6A5" w14:textId="77777777" w:rsidR="006570AA" w:rsidRPr="001201DA" w:rsidRDefault="006570AA" w:rsidP="006570AA">
      <w:pPr>
        <w:jc w:val="both"/>
        <w:rPr>
          <w:b/>
          <w:bCs/>
          <w:sz w:val="18"/>
          <w:szCs w:val="18"/>
          <w:lang w:val="sr-Cyrl-CS"/>
        </w:rPr>
      </w:pPr>
    </w:p>
    <w:tbl>
      <w:tblPr>
        <w:tblW w:w="9696" w:type="dxa"/>
        <w:jc w:val="center"/>
        <w:tblBorders>
          <w:top w:val="threeDEngrave" w:sz="12" w:space="0" w:color="auto"/>
          <w:left w:val="threeDEngrave" w:sz="12" w:space="0" w:color="auto"/>
          <w:bottom w:val="threeDEngrave" w:sz="12" w:space="0" w:color="auto"/>
          <w:right w:val="threeDEngrave" w:sz="12" w:space="0" w:color="auto"/>
          <w:insideH w:val="single" w:sz="6" w:space="0" w:color="auto"/>
          <w:insideV w:val="single" w:sz="6" w:space="0" w:color="auto"/>
        </w:tblBorders>
        <w:tblLook w:val="01E0" w:firstRow="1" w:lastRow="1" w:firstColumn="1" w:lastColumn="1" w:noHBand="0" w:noVBand="0"/>
      </w:tblPr>
      <w:tblGrid>
        <w:gridCol w:w="893"/>
        <w:gridCol w:w="1269"/>
        <w:gridCol w:w="878"/>
        <w:gridCol w:w="1383"/>
        <w:gridCol w:w="1483"/>
        <w:gridCol w:w="1383"/>
        <w:gridCol w:w="993"/>
        <w:gridCol w:w="1526"/>
        <w:gridCol w:w="1301"/>
      </w:tblGrid>
      <w:tr w:rsidR="006570AA" w:rsidRPr="00660B22" w14:paraId="6CDF8EB8" w14:textId="77777777" w:rsidTr="00637313">
        <w:trPr>
          <w:jc w:val="center"/>
        </w:trPr>
        <w:tc>
          <w:tcPr>
            <w:tcW w:w="776" w:type="dxa"/>
            <w:vMerge w:val="restart"/>
            <w:shd w:val="clear" w:color="auto" w:fill="F2F2F2"/>
            <w:vAlign w:val="center"/>
          </w:tcPr>
          <w:p w14:paraId="4F064BA3" w14:textId="77777777" w:rsidR="006570AA" w:rsidRPr="001201DA" w:rsidRDefault="006570AA" w:rsidP="00637313">
            <w:pPr>
              <w:spacing w:before="20" w:after="20"/>
              <w:rPr>
                <w:rFonts w:eastAsia="Times New Roman"/>
                <w:b/>
                <w:noProof/>
                <w:sz w:val="18"/>
                <w:szCs w:val="18"/>
                <w:lang w:val="sr-Cyrl-CS"/>
              </w:rPr>
            </w:pPr>
            <w:r w:rsidRPr="001201DA">
              <w:rPr>
                <w:rFonts w:eastAsia="Times New Roman"/>
                <w:b/>
                <w:noProof/>
                <w:sz w:val="18"/>
                <w:szCs w:val="18"/>
                <w:lang w:val="sr-Cyrl-CS"/>
              </w:rPr>
              <w:t>Укупно лекара</w:t>
            </w:r>
          </w:p>
        </w:tc>
        <w:tc>
          <w:tcPr>
            <w:tcW w:w="6467" w:type="dxa"/>
            <w:gridSpan w:val="6"/>
            <w:shd w:val="clear" w:color="auto" w:fill="F2F2F2"/>
            <w:vAlign w:val="center"/>
          </w:tcPr>
          <w:p w14:paraId="3F9081EF"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Лекари у појединим службама</w:t>
            </w:r>
          </w:p>
        </w:tc>
        <w:tc>
          <w:tcPr>
            <w:tcW w:w="1323" w:type="dxa"/>
            <w:vMerge w:val="restart"/>
            <w:shd w:val="clear" w:color="auto" w:fill="F2F2F2"/>
            <w:vAlign w:val="center"/>
          </w:tcPr>
          <w:p w14:paraId="25D57FDF"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Дипломирани фармацеути</w:t>
            </w:r>
          </w:p>
        </w:tc>
        <w:tc>
          <w:tcPr>
            <w:tcW w:w="1130" w:type="dxa"/>
            <w:vMerge w:val="restart"/>
            <w:shd w:val="clear" w:color="auto" w:fill="F2F2F2"/>
            <w:vAlign w:val="center"/>
          </w:tcPr>
          <w:p w14:paraId="0A9763E2"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Број становника на једног лекара</w:t>
            </w:r>
          </w:p>
        </w:tc>
      </w:tr>
      <w:tr w:rsidR="006570AA" w:rsidRPr="00660B22" w14:paraId="1B72CE5B" w14:textId="77777777" w:rsidTr="00637313">
        <w:trPr>
          <w:trHeight w:val="1048"/>
          <w:jc w:val="center"/>
        </w:trPr>
        <w:tc>
          <w:tcPr>
            <w:tcW w:w="776" w:type="dxa"/>
            <w:vMerge/>
            <w:vAlign w:val="center"/>
          </w:tcPr>
          <w:p w14:paraId="57731CD5" w14:textId="77777777" w:rsidR="006570AA" w:rsidRPr="001201DA" w:rsidRDefault="006570AA" w:rsidP="00637313">
            <w:pPr>
              <w:spacing w:before="20" w:after="20"/>
              <w:rPr>
                <w:rFonts w:eastAsia="Times New Roman"/>
                <w:b/>
                <w:noProof/>
                <w:sz w:val="18"/>
                <w:szCs w:val="18"/>
                <w:lang w:val="sr-Cyrl-CS"/>
              </w:rPr>
            </w:pPr>
          </w:p>
        </w:tc>
        <w:tc>
          <w:tcPr>
            <w:tcW w:w="1103" w:type="dxa"/>
            <w:shd w:val="clear" w:color="auto" w:fill="F2F2F2"/>
            <w:vAlign w:val="center"/>
          </w:tcPr>
          <w:p w14:paraId="7625F81C"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Опште и специјал нмедицине</w:t>
            </w:r>
          </w:p>
        </w:tc>
        <w:tc>
          <w:tcPr>
            <w:tcW w:w="784" w:type="dxa"/>
            <w:shd w:val="clear" w:color="auto" w:fill="F2F2F2"/>
            <w:vAlign w:val="center"/>
          </w:tcPr>
          <w:p w14:paraId="29AC371F"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За борбу против ТБЦ</w:t>
            </w:r>
          </w:p>
        </w:tc>
        <w:tc>
          <w:tcPr>
            <w:tcW w:w="1223" w:type="dxa"/>
            <w:shd w:val="clear" w:color="auto" w:fill="F2F2F2"/>
            <w:vAlign w:val="center"/>
          </w:tcPr>
          <w:p w14:paraId="4ECB57EF"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За здравствену заштиту жена</w:t>
            </w:r>
          </w:p>
        </w:tc>
        <w:tc>
          <w:tcPr>
            <w:tcW w:w="1272" w:type="dxa"/>
            <w:shd w:val="clear" w:color="auto" w:fill="F2F2F2"/>
            <w:vAlign w:val="center"/>
          </w:tcPr>
          <w:p w14:paraId="69F94416"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За здравствену заштиту предшколске деце</w:t>
            </w:r>
          </w:p>
        </w:tc>
        <w:tc>
          <w:tcPr>
            <w:tcW w:w="1223" w:type="dxa"/>
            <w:shd w:val="clear" w:color="auto" w:fill="F2F2F2"/>
            <w:vAlign w:val="center"/>
          </w:tcPr>
          <w:p w14:paraId="1AB5FF26"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За здравствену заштиту школске деце и омладине</w:t>
            </w:r>
          </w:p>
        </w:tc>
        <w:tc>
          <w:tcPr>
            <w:tcW w:w="862" w:type="dxa"/>
            <w:shd w:val="clear" w:color="auto" w:fill="F2F2F2"/>
            <w:vAlign w:val="center"/>
          </w:tcPr>
          <w:p w14:paraId="530A11A5" w14:textId="77777777" w:rsidR="006570AA" w:rsidRPr="001201DA" w:rsidRDefault="006570AA" w:rsidP="00637313">
            <w:pPr>
              <w:spacing w:before="20" w:after="20"/>
              <w:jc w:val="center"/>
              <w:rPr>
                <w:rFonts w:eastAsia="Times New Roman"/>
                <w:b/>
                <w:noProof/>
                <w:sz w:val="18"/>
                <w:szCs w:val="18"/>
                <w:lang w:val="sr-Cyrl-CS"/>
              </w:rPr>
            </w:pPr>
            <w:r w:rsidRPr="001201DA">
              <w:rPr>
                <w:rFonts w:eastAsia="Times New Roman"/>
                <w:b/>
                <w:noProof/>
                <w:sz w:val="18"/>
                <w:szCs w:val="18"/>
                <w:lang w:val="sr-Cyrl-CS"/>
              </w:rPr>
              <w:t>За заштиту и лечење зуба</w:t>
            </w:r>
          </w:p>
        </w:tc>
        <w:tc>
          <w:tcPr>
            <w:tcW w:w="1323" w:type="dxa"/>
            <w:vMerge/>
            <w:vAlign w:val="center"/>
          </w:tcPr>
          <w:p w14:paraId="4453D3AA" w14:textId="77777777" w:rsidR="006570AA" w:rsidRPr="001201DA" w:rsidRDefault="006570AA" w:rsidP="00637313">
            <w:pPr>
              <w:spacing w:before="20" w:after="20"/>
              <w:rPr>
                <w:rFonts w:eastAsia="Times New Roman"/>
                <w:b/>
                <w:noProof/>
                <w:sz w:val="18"/>
                <w:szCs w:val="18"/>
                <w:lang w:val="sr-Cyrl-CS"/>
              </w:rPr>
            </w:pPr>
          </w:p>
        </w:tc>
        <w:tc>
          <w:tcPr>
            <w:tcW w:w="1130" w:type="dxa"/>
            <w:vMerge/>
            <w:vAlign w:val="center"/>
          </w:tcPr>
          <w:p w14:paraId="5EEBE9BD" w14:textId="77777777" w:rsidR="006570AA" w:rsidRPr="001201DA" w:rsidRDefault="006570AA" w:rsidP="00637313">
            <w:pPr>
              <w:spacing w:before="20" w:after="20"/>
              <w:rPr>
                <w:rFonts w:eastAsia="Times New Roman"/>
                <w:b/>
                <w:noProof/>
                <w:sz w:val="18"/>
                <w:szCs w:val="18"/>
                <w:lang w:val="sr-Cyrl-CS"/>
              </w:rPr>
            </w:pPr>
          </w:p>
        </w:tc>
      </w:tr>
      <w:tr w:rsidR="006570AA" w:rsidRPr="001201DA" w14:paraId="112DFDF4" w14:textId="77777777" w:rsidTr="00637313">
        <w:trPr>
          <w:jc w:val="center"/>
        </w:trPr>
        <w:tc>
          <w:tcPr>
            <w:tcW w:w="776" w:type="dxa"/>
            <w:vAlign w:val="center"/>
          </w:tcPr>
          <w:p w14:paraId="1E63329B"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25</w:t>
            </w:r>
          </w:p>
        </w:tc>
        <w:tc>
          <w:tcPr>
            <w:tcW w:w="1103" w:type="dxa"/>
            <w:vAlign w:val="center"/>
          </w:tcPr>
          <w:p w14:paraId="5E992AF7"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15</w:t>
            </w:r>
          </w:p>
        </w:tc>
        <w:tc>
          <w:tcPr>
            <w:tcW w:w="784" w:type="dxa"/>
            <w:vAlign w:val="center"/>
          </w:tcPr>
          <w:p w14:paraId="35122A96"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1</w:t>
            </w:r>
          </w:p>
        </w:tc>
        <w:tc>
          <w:tcPr>
            <w:tcW w:w="1223" w:type="dxa"/>
            <w:vAlign w:val="center"/>
          </w:tcPr>
          <w:p w14:paraId="14F882B4"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2</w:t>
            </w:r>
          </w:p>
        </w:tc>
        <w:tc>
          <w:tcPr>
            <w:tcW w:w="1272" w:type="dxa"/>
            <w:vAlign w:val="center"/>
          </w:tcPr>
          <w:p w14:paraId="1CBAEE70"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2</w:t>
            </w:r>
          </w:p>
        </w:tc>
        <w:tc>
          <w:tcPr>
            <w:tcW w:w="1223" w:type="dxa"/>
            <w:vAlign w:val="center"/>
          </w:tcPr>
          <w:p w14:paraId="4A59F742"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2</w:t>
            </w:r>
          </w:p>
        </w:tc>
        <w:tc>
          <w:tcPr>
            <w:tcW w:w="862" w:type="dxa"/>
            <w:vAlign w:val="center"/>
          </w:tcPr>
          <w:p w14:paraId="786F7E22"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3</w:t>
            </w:r>
          </w:p>
        </w:tc>
        <w:tc>
          <w:tcPr>
            <w:tcW w:w="1323" w:type="dxa"/>
            <w:vAlign w:val="center"/>
          </w:tcPr>
          <w:p w14:paraId="6846D26A" w14:textId="77777777" w:rsidR="006570AA" w:rsidRPr="001201DA" w:rsidRDefault="006570AA" w:rsidP="00637313">
            <w:pPr>
              <w:spacing w:before="20" w:after="20"/>
              <w:rPr>
                <w:rFonts w:eastAsia="Times New Roman"/>
                <w:noProof/>
                <w:sz w:val="18"/>
                <w:szCs w:val="18"/>
              </w:rPr>
            </w:pPr>
            <w:r w:rsidRPr="001201DA">
              <w:rPr>
                <w:rFonts w:eastAsia="Times New Roman"/>
                <w:noProof/>
                <w:sz w:val="18"/>
                <w:szCs w:val="18"/>
              </w:rPr>
              <w:t>0</w:t>
            </w:r>
          </w:p>
        </w:tc>
        <w:tc>
          <w:tcPr>
            <w:tcW w:w="1130" w:type="dxa"/>
            <w:vAlign w:val="center"/>
          </w:tcPr>
          <w:p w14:paraId="0003144A" w14:textId="77777777" w:rsidR="006570AA" w:rsidRPr="001201DA" w:rsidRDefault="006570AA" w:rsidP="00637313">
            <w:pPr>
              <w:spacing w:before="20" w:after="20"/>
              <w:rPr>
                <w:rFonts w:eastAsia="Times New Roman"/>
                <w:noProof/>
                <w:sz w:val="18"/>
                <w:szCs w:val="18"/>
                <w:lang w:val="sr-Cyrl-CS"/>
              </w:rPr>
            </w:pPr>
          </w:p>
        </w:tc>
      </w:tr>
    </w:tbl>
    <w:p w14:paraId="2C742D6B" w14:textId="77777777" w:rsidR="006570AA" w:rsidRPr="001201DA" w:rsidRDefault="006570AA" w:rsidP="006570AA">
      <w:pPr>
        <w:pStyle w:val="ListParagraph"/>
        <w:ind w:left="709"/>
        <w:jc w:val="both"/>
        <w:rPr>
          <w:b/>
          <w:bCs/>
          <w:sz w:val="18"/>
          <w:szCs w:val="18"/>
          <w:lang w:val="sr-Cyrl-RS"/>
        </w:rPr>
      </w:pPr>
    </w:p>
    <w:p w14:paraId="7FFF36E0" w14:textId="77777777" w:rsidR="006570AA" w:rsidRPr="001201DA" w:rsidRDefault="006570AA" w:rsidP="006570AA">
      <w:pPr>
        <w:pStyle w:val="ListParagraph"/>
        <w:ind w:left="709"/>
        <w:jc w:val="both"/>
        <w:rPr>
          <w:b/>
          <w:bCs/>
          <w:sz w:val="18"/>
          <w:szCs w:val="18"/>
          <w:lang w:val="sr-Cyrl-CS"/>
        </w:rPr>
      </w:pPr>
    </w:p>
    <w:p w14:paraId="7CE91F21" w14:textId="77777777" w:rsidR="006570AA" w:rsidRDefault="006570AA" w:rsidP="006570AA">
      <w:pPr>
        <w:pStyle w:val="ListParagraph"/>
        <w:ind w:left="2149" w:firstLine="11"/>
        <w:jc w:val="both"/>
        <w:rPr>
          <w:b/>
          <w:bCs/>
          <w:sz w:val="20"/>
          <w:szCs w:val="20"/>
          <w:lang w:val="sr-Cyrl-CS"/>
        </w:rPr>
      </w:pPr>
      <w:r w:rsidRPr="001201DA">
        <w:rPr>
          <w:b/>
          <w:bCs/>
          <w:sz w:val="20"/>
          <w:szCs w:val="20"/>
          <w:lang w:val="sr-Cyrl-CS"/>
        </w:rPr>
        <w:lastRenderedPageBreak/>
        <w:t>Техничка опремљеност здравствених установа</w:t>
      </w:r>
    </w:p>
    <w:p w14:paraId="165C1EDD" w14:textId="77777777" w:rsidR="006570AA" w:rsidRPr="001201DA" w:rsidRDefault="006570AA" w:rsidP="006570AA">
      <w:pPr>
        <w:pStyle w:val="ListParagraph"/>
        <w:ind w:left="2149" w:firstLine="11"/>
        <w:jc w:val="both"/>
        <w:rPr>
          <w:b/>
          <w:bCs/>
          <w:sz w:val="20"/>
          <w:szCs w:val="20"/>
          <w:lang w:val="sr-Cyrl-CS"/>
        </w:rPr>
      </w:pPr>
    </w:p>
    <w:tbl>
      <w:tblPr>
        <w:tblW w:w="0" w:type="auto"/>
        <w:jc w:val="center"/>
        <w:tblBorders>
          <w:top w:val="threeDEngrave" w:sz="12" w:space="0" w:color="auto"/>
          <w:left w:val="threeDEngrave" w:sz="12" w:space="0" w:color="auto"/>
          <w:bottom w:val="threeDEngrave" w:sz="12" w:space="0" w:color="auto"/>
          <w:right w:val="threeDEngrave" w:sz="12" w:space="0" w:color="auto"/>
          <w:insideH w:val="single" w:sz="6" w:space="0" w:color="auto"/>
          <w:insideV w:val="single" w:sz="6" w:space="0" w:color="auto"/>
        </w:tblBorders>
        <w:tblLook w:val="01E0" w:firstRow="1" w:lastRow="1" w:firstColumn="1" w:lastColumn="1" w:noHBand="0" w:noVBand="0"/>
      </w:tblPr>
      <w:tblGrid>
        <w:gridCol w:w="3247"/>
        <w:gridCol w:w="3247"/>
      </w:tblGrid>
      <w:tr w:rsidR="006570AA" w:rsidRPr="001201DA" w14:paraId="0A5C9B07" w14:textId="77777777" w:rsidTr="00637313">
        <w:trPr>
          <w:jc w:val="center"/>
        </w:trPr>
        <w:tc>
          <w:tcPr>
            <w:tcW w:w="3247" w:type="dxa"/>
            <w:shd w:val="clear" w:color="auto" w:fill="E6E6E6"/>
            <w:vAlign w:val="center"/>
          </w:tcPr>
          <w:p w14:paraId="6718D116" w14:textId="77777777" w:rsidR="006570AA" w:rsidRPr="001201DA" w:rsidRDefault="006570AA" w:rsidP="00637313">
            <w:pPr>
              <w:spacing w:before="20" w:after="20"/>
              <w:jc w:val="center"/>
              <w:rPr>
                <w:rFonts w:eastAsia="Times New Roman"/>
                <w:b/>
                <w:noProof/>
                <w:sz w:val="20"/>
                <w:szCs w:val="20"/>
                <w:lang w:val="sr-Cyrl-CS"/>
              </w:rPr>
            </w:pPr>
            <w:r w:rsidRPr="001201DA">
              <w:rPr>
                <w:rFonts w:eastAsia="Times New Roman"/>
                <w:b/>
                <w:noProof/>
                <w:sz w:val="20"/>
                <w:szCs w:val="20"/>
                <w:lang w:val="sr-Cyrl-CS"/>
              </w:rPr>
              <w:t>Здравствена установа</w:t>
            </w:r>
          </w:p>
        </w:tc>
        <w:tc>
          <w:tcPr>
            <w:tcW w:w="3247" w:type="dxa"/>
            <w:shd w:val="clear" w:color="auto" w:fill="E6E6E6"/>
            <w:vAlign w:val="center"/>
          </w:tcPr>
          <w:p w14:paraId="3E1A19CD" w14:textId="77777777" w:rsidR="006570AA" w:rsidRPr="001201DA" w:rsidRDefault="006570AA" w:rsidP="00637313">
            <w:pPr>
              <w:spacing w:before="20" w:after="20"/>
              <w:jc w:val="center"/>
              <w:rPr>
                <w:rFonts w:eastAsia="Times New Roman"/>
                <w:b/>
                <w:noProof/>
                <w:sz w:val="20"/>
                <w:szCs w:val="20"/>
                <w:lang w:val="sr-Cyrl-CS"/>
              </w:rPr>
            </w:pPr>
            <w:r w:rsidRPr="001201DA">
              <w:rPr>
                <w:rFonts w:eastAsia="Times New Roman"/>
                <w:b/>
                <w:noProof/>
                <w:sz w:val="20"/>
                <w:szCs w:val="20"/>
                <w:lang w:val="sr-Cyrl-CS"/>
              </w:rPr>
              <w:t>Здравствена опрема</w:t>
            </w:r>
          </w:p>
        </w:tc>
      </w:tr>
      <w:tr w:rsidR="006570AA" w:rsidRPr="001201DA" w14:paraId="76BF9EE8" w14:textId="77777777" w:rsidTr="00637313">
        <w:trPr>
          <w:jc w:val="center"/>
        </w:trPr>
        <w:tc>
          <w:tcPr>
            <w:tcW w:w="3247" w:type="dxa"/>
            <w:vAlign w:val="center"/>
          </w:tcPr>
          <w:p w14:paraId="1DB40EF2" w14:textId="77777777" w:rsidR="006570AA" w:rsidRPr="001201DA" w:rsidRDefault="006570AA" w:rsidP="00637313">
            <w:pPr>
              <w:spacing w:before="20" w:after="20"/>
              <w:rPr>
                <w:rFonts w:eastAsia="Times New Roman"/>
                <w:sz w:val="20"/>
                <w:szCs w:val="20"/>
                <w:lang w:val="sr-Cyrl-CS"/>
              </w:rPr>
            </w:pPr>
            <w:r w:rsidRPr="001201DA">
              <w:rPr>
                <w:rFonts w:eastAsia="Times New Roman"/>
                <w:sz w:val="20"/>
                <w:szCs w:val="20"/>
                <w:lang w:val="sr-Cyrl-RS"/>
              </w:rPr>
              <w:t>Дом здравља «Свети</w:t>
            </w:r>
            <w:r w:rsidRPr="001201DA">
              <w:rPr>
                <w:rFonts w:eastAsia="Times New Roman"/>
                <w:sz w:val="20"/>
                <w:szCs w:val="20"/>
                <w:lang w:val="sr-Cyrl-CS"/>
              </w:rPr>
              <w:t xml:space="preserve"> Ђорђе»</w:t>
            </w:r>
          </w:p>
        </w:tc>
        <w:tc>
          <w:tcPr>
            <w:tcW w:w="3247" w:type="dxa"/>
            <w:vAlign w:val="center"/>
          </w:tcPr>
          <w:p w14:paraId="1FAE249F" w14:textId="77777777" w:rsidR="006570AA" w:rsidRPr="001201DA" w:rsidRDefault="006570AA" w:rsidP="00637313">
            <w:pPr>
              <w:spacing w:before="20" w:after="20"/>
              <w:rPr>
                <w:rFonts w:eastAsia="Times New Roman"/>
                <w:noProof/>
                <w:sz w:val="20"/>
                <w:szCs w:val="20"/>
                <w:lang w:val="sr-Cyrl-CS"/>
              </w:rPr>
            </w:pPr>
            <w:r w:rsidRPr="001201DA">
              <w:rPr>
                <w:rFonts w:eastAsia="Times New Roman"/>
                <w:noProof/>
                <w:sz w:val="20"/>
                <w:szCs w:val="20"/>
                <w:lang w:val="sr-Cyrl-CS"/>
              </w:rPr>
              <w:t>стандардна  мед.опрема</w:t>
            </w:r>
          </w:p>
        </w:tc>
      </w:tr>
      <w:tr w:rsidR="006570AA" w:rsidRPr="001201DA" w14:paraId="4A182599" w14:textId="77777777" w:rsidTr="00637313">
        <w:trPr>
          <w:jc w:val="center"/>
        </w:trPr>
        <w:tc>
          <w:tcPr>
            <w:tcW w:w="3247" w:type="dxa"/>
            <w:vAlign w:val="center"/>
          </w:tcPr>
          <w:p w14:paraId="30401E7F" w14:textId="77777777" w:rsidR="006570AA" w:rsidRPr="001201DA" w:rsidRDefault="006570AA" w:rsidP="00637313">
            <w:pPr>
              <w:spacing w:before="20" w:after="20"/>
              <w:rPr>
                <w:rFonts w:eastAsia="Times New Roman"/>
                <w:sz w:val="20"/>
                <w:szCs w:val="20"/>
                <w:lang w:val="sr-Cyrl-CS"/>
              </w:rPr>
            </w:pPr>
            <w:r w:rsidRPr="001201DA">
              <w:rPr>
                <w:rFonts w:eastAsia="Times New Roman"/>
                <w:sz w:val="20"/>
                <w:szCs w:val="20"/>
                <w:lang w:val="sr-Cyrl-CS"/>
              </w:rPr>
              <w:t>Амбуланта Наталинци</w:t>
            </w:r>
          </w:p>
        </w:tc>
        <w:tc>
          <w:tcPr>
            <w:tcW w:w="3247" w:type="dxa"/>
            <w:vAlign w:val="center"/>
          </w:tcPr>
          <w:p w14:paraId="26DEBD7D" w14:textId="77777777" w:rsidR="006570AA" w:rsidRPr="001201DA" w:rsidRDefault="006570AA" w:rsidP="00637313">
            <w:pPr>
              <w:spacing w:before="20" w:after="20"/>
              <w:rPr>
                <w:rFonts w:eastAsia="Times New Roman"/>
                <w:noProof/>
                <w:sz w:val="20"/>
                <w:szCs w:val="20"/>
                <w:lang w:val="sr-Cyrl-CS"/>
              </w:rPr>
            </w:pPr>
            <w:r w:rsidRPr="001201DA">
              <w:rPr>
                <w:rFonts w:eastAsia="Times New Roman"/>
                <w:noProof/>
                <w:sz w:val="20"/>
                <w:szCs w:val="20"/>
                <w:lang w:val="sr-Cyrl-CS"/>
              </w:rPr>
              <w:t>стандардна  мед.опрема</w:t>
            </w:r>
          </w:p>
        </w:tc>
      </w:tr>
      <w:tr w:rsidR="006570AA" w:rsidRPr="001201DA" w14:paraId="4AF56024" w14:textId="77777777" w:rsidTr="00637313">
        <w:trPr>
          <w:jc w:val="center"/>
        </w:trPr>
        <w:tc>
          <w:tcPr>
            <w:tcW w:w="3247" w:type="dxa"/>
            <w:vAlign w:val="center"/>
          </w:tcPr>
          <w:p w14:paraId="1B673979" w14:textId="77777777" w:rsidR="006570AA" w:rsidRPr="001201DA" w:rsidRDefault="006570AA" w:rsidP="00637313">
            <w:pPr>
              <w:spacing w:before="20" w:after="20"/>
              <w:rPr>
                <w:rFonts w:eastAsia="Times New Roman"/>
                <w:sz w:val="20"/>
                <w:szCs w:val="20"/>
                <w:lang w:val="sr-Cyrl-CS"/>
              </w:rPr>
            </w:pPr>
            <w:r w:rsidRPr="001201DA">
              <w:rPr>
                <w:rFonts w:eastAsia="Times New Roman"/>
                <w:sz w:val="20"/>
                <w:szCs w:val="20"/>
                <w:lang w:val="sr-Cyrl-CS"/>
              </w:rPr>
              <w:t>Амбуланта Горња</w:t>
            </w:r>
          </w:p>
        </w:tc>
        <w:tc>
          <w:tcPr>
            <w:tcW w:w="3247" w:type="dxa"/>
            <w:vAlign w:val="center"/>
          </w:tcPr>
          <w:p w14:paraId="62149718" w14:textId="77777777" w:rsidR="006570AA" w:rsidRPr="001201DA" w:rsidRDefault="006570AA" w:rsidP="00637313">
            <w:pPr>
              <w:spacing w:before="20" w:after="20"/>
              <w:rPr>
                <w:rFonts w:eastAsia="Times New Roman"/>
                <w:noProof/>
                <w:sz w:val="20"/>
                <w:szCs w:val="20"/>
                <w:lang w:val="sr-Cyrl-CS"/>
              </w:rPr>
            </w:pPr>
            <w:r w:rsidRPr="001201DA">
              <w:rPr>
                <w:rFonts w:eastAsia="Times New Roman"/>
                <w:noProof/>
                <w:sz w:val="20"/>
                <w:szCs w:val="20"/>
                <w:lang w:val="sr-Cyrl-CS"/>
              </w:rPr>
              <w:t>стандардна  мед.опрема</w:t>
            </w:r>
          </w:p>
        </w:tc>
      </w:tr>
      <w:tr w:rsidR="006570AA" w:rsidRPr="001201DA" w14:paraId="445A29AE" w14:textId="77777777" w:rsidTr="00637313">
        <w:trPr>
          <w:jc w:val="center"/>
        </w:trPr>
        <w:tc>
          <w:tcPr>
            <w:tcW w:w="3247" w:type="dxa"/>
            <w:vAlign w:val="center"/>
          </w:tcPr>
          <w:p w14:paraId="4276188C" w14:textId="77777777" w:rsidR="006570AA" w:rsidRPr="001201DA" w:rsidRDefault="006570AA" w:rsidP="00637313">
            <w:pPr>
              <w:spacing w:before="20" w:after="20"/>
              <w:rPr>
                <w:rFonts w:eastAsia="Times New Roman"/>
                <w:sz w:val="20"/>
                <w:szCs w:val="20"/>
                <w:lang w:val="sr-Cyrl-CS"/>
              </w:rPr>
            </w:pPr>
            <w:r w:rsidRPr="001201DA">
              <w:rPr>
                <w:rFonts w:eastAsia="Times New Roman"/>
                <w:sz w:val="20"/>
                <w:szCs w:val="20"/>
                <w:lang w:val="sr-Cyrl-CS"/>
              </w:rPr>
              <w:t>Амбуланта Белосавци</w:t>
            </w:r>
          </w:p>
        </w:tc>
        <w:tc>
          <w:tcPr>
            <w:tcW w:w="3247" w:type="dxa"/>
            <w:vAlign w:val="center"/>
          </w:tcPr>
          <w:p w14:paraId="47989A09" w14:textId="77777777" w:rsidR="006570AA" w:rsidRPr="001201DA" w:rsidRDefault="006570AA" w:rsidP="00637313">
            <w:pPr>
              <w:spacing w:before="20" w:after="20"/>
              <w:rPr>
                <w:rFonts w:eastAsia="Times New Roman"/>
                <w:noProof/>
                <w:sz w:val="20"/>
                <w:szCs w:val="20"/>
                <w:lang w:val="sr-Cyrl-CS"/>
              </w:rPr>
            </w:pPr>
            <w:r w:rsidRPr="001201DA">
              <w:rPr>
                <w:rFonts w:eastAsia="Times New Roman"/>
                <w:noProof/>
                <w:sz w:val="20"/>
                <w:szCs w:val="20"/>
                <w:lang w:val="sr-Cyrl-CS"/>
              </w:rPr>
              <w:t>стандардна  мед.опрема</w:t>
            </w:r>
          </w:p>
        </w:tc>
      </w:tr>
      <w:tr w:rsidR="006570AA" w:rsidRPr="001201DA" w14:paraId="4830F184" w14:textId="77777777" w:rsidTr="00637313">
        <w:trPr>
          <w:jc w:val="center"/>
        </w:trPr>
        <w:tc>
          <w:tcPr>
            <w:tcW w:w="3247" w:type="dxa"/>
            <w:vAlign w:val="center"/>
          </w:tcPr>
          <w:p w14:paraId="51FDCCF4" w14:textId="77777777" w:rsidR="006570AA" w:rsidRPr="001201DA" w:rsidRDefault="006570AA" w:rsidP="00637313">
            <w:pPr>
              <w:spacing w:before="20" w:after="20"/>
              <w:rPr>
                <w:rFonts w:eastAsia="Times New Roman"/>
                <w:sz w:val="20"/>
                <w:szCs w:val="20"/>
                <w:lang w:val="sr-Cyrl-CS"/>
              </w:rPr>
            </w:pPr>
            <w:r w:rsidRPr="001201DA">
              <w:rPr>
                <w:rFonts w:eastAsia="Times New Roman"/>
                <w:sz w:val="20"/>
                <w:szCs w:val="20"/>
                <w:lang w:val="sr-Cyrl-CS"/>
              </w:rPr>
              <w:t>Амбуланта Доња</w:t>
            </w:r>
          </w:p>
        </w:tc>
        <w:tc>
          <w:tcPr>
            <w:tcW w:w="3247" w:type="dxa"/>
            <w:vAlign w:val="center"/>
          </w:tcPr>
          <w:p w14:paraId="10AC9731" w14:textId="77777777" w:rsidR="006570AA" w:rsidRPr="001201DA" w:rsidRDefault="006570AA" w:rsidP="00637313">
            <w:pPr>
              <w:spacing w:before="20" w:after="20"/>
              <w:rPr>
                <w:rFonts w:eastAsia="Times New Roman"/>
                <w:noProof/>
                <w:sz w:val="20"/>
                <w:szCs w:val="20"/>
                <w:lang w:val="sr-Cyrl-CS"/>
              </w:rPr>
            </w:pPr>
            <w:r w:rsidRPr="001201DA">
              <w:rPr>
                <w:rFonts w:eastAsia="Times New Roman"/>
                <w:noProof/>
                <w:sz w:val="20"/>
                <w:szCs w:val="20"/>
                <w:lang w:val="sr-Cyrl-CS"/>
              </w:rPr>
              <w:t>стандардна  мед.опрема</w:t>
            </w:r>
          </w:p>
        </w:tc>
      </w:tr>
      <w:tr w:rsidR="006570AA" w:rsidRPr="001201DA" w14:paraId="02453168" w14:textId="77777777" w:rsidTr="00637313">
        <w:trPr>
          <w:jc w:val="center"/>
        </w:trPr>
        <w:tc>
          <w:tcPr>
            <w:tcW w:w="3247" w:type="dxa"/>
            <w:vAlign w:val="center"/>
          </w:tcPr>
          <w:p w14:paraId="18AE3012" w14:textId="77777777" w:rsidR="006570AA" w:rsidRPr="001201DA" w:rsidRDefault="006570AA" w:rsidP="00637313">
            <w:pPr>
              <w:spacing w:before="20" w:after="20"/>
              <w:rPr>
                <w:rFonts w:eastAsia="Times New Roman"/>
                <w:sz w:val="20"/>
                <w:szCs w:val="20"/>
                <w:lang w:val="sr-Cyrl-CS"/>
              </w:rPr>
            </w:pPr>
            <w:r w:rsidRPr="001201DA">
              <w:rPr>
                <w:rFonts w:eastAsia="Times New Roman"/>
                <w:sz w:val="20"/>
                <w:szCs w:val="20"/>
                <w:lang w:val="sr-Cyrl-CS"/>
              </w:rPr>
              <w:t>Амбуланта Јарменовци</w:t>
            </w:r>
          </w:p>
        </w:tc>
        <w:tc>
          <w:tcPr>
            <w:tcW w:w="3247" w:type="dxa"/>
            <w:vAlign w:val="center"/>
          </w:tcPr>
          <w:p w14:paraId="6D76D138" w14:textId="77777777" w:rsidR="006570AA" w:rsidRPr="001201DA" w:rsidRDefault="006570AA" w:rsidP="00637313">
            <w:pPr>
              <w:spacing w:before="20" w:after="20"/>
              <w:rPr>
                <w:rFonts w:eastAsia="Times New Roman"/>
                <w:noProof/>
                <w:sz w:val="20"/>
                <w:szCs w:val="20"/>
                <w:lang w:val="sr-Cyrl-CS"/>
              </w:rPr>
            </w:pPr>
            <w:r w:rsidRPr="001201DA">
              <w:rPr>
                <w:rFonts w:eastAsia="Times New Roman"/>
                <w:noProof/>
                <w:sz w:val="20"/>
                <w:szCs w:val="20"/>
                <w:lang w:val="sr-Cyrl-CS"/>
              </w:rPr>
              <w:t>стандардна  мед.опрема</w:t>
            </w:r>
          </w:p>
        </w:tc>
      </w:tr>
      <w:tr w:rsidR="006570AA" w:rsidRPr="001201DA" w14:paraId="254BB722" w14:textId="77777777" w:rsidTr="00637313">
        <w:trPr>
          <w:jc w:val="center"/>
        </w:trPr>
        <w:tc>
          <w:tcPr>
            <w:tcW w:w="3247" w:type="dxa"/>
            <w:vAlign w:val="center"/>
          </w:tcPr>
          <w:p w14:paraId="3385112A" w14:textId="77777777" w:rsidR="006570AA" w:rsidRPr="001201DA" w:rsidRDefault="006570AA" w:rsidP="00637313">
            <w:pPr>
              <w:spacing w:before="20" w:after="20"/>
              <w:rPr>
                <w:rFonts w:eastAsia="Times New Roman"/>
                <w:sz w:val="20"/>
                <w:szCs w:val="20"/>
                <w:lang w:val="sr-Cyrl-CS"/>
              </w:rPr>
            </w:pPr>
            <w:r w:rsidRPr="001201DA">
              <w:rPr>
                <w:rFonts w:eastAsia="Times New Roman"/>
                <w:sz w:val="20"/>
                <w:szCs w:val="20"/>
                <w:lang w:val="sr-Cyrl-CS"/>
              </w:rPr>
              <w:t>Амбуланта Липовац</w:t>
            </w:r>
          </w:p>
        </w:tc>
        <w:tc>
          <w:tcPr>
            <w:tcW w:w="3247" w:type="dxa"/>
            <w:vAlign w:val="center"/>
          </w:tcPr>
          <w:p w14:paraId="12F03C73" w14:textId="77777777" w:rsidR="006570AA" w:rsidRPr="001201DA" w:rsidRDefault="006570AA" w:rsidP="00637313">
            <w:pPr>
              <w:spacing w:before="20" w:after="20"/>
              <w:rPr>
                <w:rFonts w:eastAsia="Times New Roman"/>
                <w:noProof/>
                <w:sz w:val="20"/>
                <w:szCs w:val="20"/>
                <w:lang w:val="sr-Cyrl-CS"/>
              </w:rPr>
            </w:pPr>
            <w:r w:rsidRPr="001201DA">
              <w:rPr>
                <w:rFonts w:eastAsia="Times New Roman"/>
                <w:noProof/>
                <w:sz w:val="20"/>
                <w:szCs w:val="20"/>
                <w:lang w:val="sr-Cyrl-CS"/>
              </w:rPr>
              <w:t>стандардна  мед.опрема</w:t>
            </w:r>
          </w:p>
        </w:tc>
      </w:tr>
    </w:tbl>
    <w:p w14:paraId="64BD6565" w14:textId="77777777" w:rsidR="006570AA" w:rsidRPr="001201DA" w:rsidRDefault="006570AA" w:rsidP="006570AA">
      <w:pPr>
        <w:pStyle w:val="ListParagraph"/>
        <w:ind w:left="709"/>
        <w:jc w:val="both"/>
        <w:rPr>
          <w:b/>
          <w:bCs/>
          <w:sz w:val="20"/>
          <w:szCs w:val="20"/>
          <w:lang w:val="sr-Cyrl-RS"/>
        </w:rPr>
      </w:pPr>
    </w:p>
    <w:p w14:paraId="50E7CFEC" w14:textId="77777777" w:rsidR="006570AA" w:rsidRPr="00F62D0A" w:rsidRDefault="006570AA" w:rsidP="006570AA">
      <w:pPr>
        <w:pStyle w:val="ListParagraph"/>
        <w:ind w:left="709"/>
        <w:jc w:val="both"/>
        <w:rPr>
          <w:b/>
          <w:bCs/>
          <w:sz w:val="20"/>
          <w:szCs w:val="20"/>
          <w:lang w:val="sr-Cyrl-RS"/>
        </w:rPr>
      </w:pPr>
    </w:p>
    <w:p w14:paraId="682070B7" w14:textId="77777777" w:rsidR="006570AA" w:rsidRPr="006A79D3" w:rsidRDefault="006570AA" w:rsidP="006570AA">
      <w:pPr>
        <w:jc w:val="both"/>
        <w:rPr>
          <w:sz w:val="20"/>
          <w:szCs w:val="20"/>
          <w:lang w:val="sr-Cyrl-RS"/>
        </w:rPr>
      </w:pPr>
      <w:r w:rsidRPr="006A79D3">
        <w:rPr>
          <w:u w:val="single"/>
          <w:lang w:val="sr-Cyrl-RS"/>
        </w:rPr>
        <w:t>Филијала Националне службе за запошљавање:</w:t>
      </w:r>
      <w:r w:rsidRPr="006A79D3">
        <w:rPr>
          <w:sz w:val="20"/>
          <w:szCs w:val="20"/>
          <w:lang w:val="sr-Cyrl-RS"/>
        </w:rPr>
        <w:t xml:space="preserve"> можете дати информације од значаја за општи контекст пружања СЗ у граду/општини кроз призму улоге и капацитета НСЗ;</w:t>
      </w:r>
    </w:p>
    <w:p w14:paraId="3F911078" w14:textId="77777777" w:rsidR="006570AA" w:rsidRDefault="006570AA" w:rsidP="006570AA">
      <w:pPr>
        <w:jc w:val="both"/>
        <w:rPr>
          <w:sz w:val="20"/>
          <w:szCs w:val="20"/>
          <w:lang w:val="sr-Cyrl-RS"/>
        </w:rPr>
      </w:pPr>
      <w:r w:rsidRPr="006A79D3">
        <w:rPr>
          <w:sz w:val="20"/>
          <w:szCs w:val="20"/>
          <w:lang w:val="sr-Cyrl-RS"/>
        </w:rPr>
        <w:t>Сарадња у домену потреба цивилних организација за запошљавање кадрова, конкретно ове године је постојала сарадња удружења ,,Срцем за наш град“ за герентодомаћицама, па је поменуто удружење преко НСЗ пронашло потребан број герентодомаћица.</w:t>
      </w:r>
    </w:p>
    <w:p w14:paraId="3B31AC54" w14:textId="77777777" w:rsidR="006570AA" w:rsidRPr="006A79D3" w:rsidRDefault="006570AA" w:rsidP="006570AA">
      <w:pPr>
        <w:jc w:val="both"/>
        <w:rPr>
          <w:sz w:val="20"/>
          <w:szCs w:val="20"/>
          <w:lang w:val="sr-Cyrl-RS"/>
        </w:rPr>
      </w:pPr>
    </w:p>
    <w:p w14:paraId="7BACD918" w14:textId="77777777" w:rsidR="006570AA" w:rsidRDefault="006570AA" w:rsidP="006570AA">
      <w:pPr>
        <w:jc w:val="both"/>
        <w:rPr>
          <w:sz w:val="20"/>
          <w:szCs w:val="20"/>
          <w:lang w:val="sr-Cyrl-RS"/>
        </w:rPr>
      </w:pPr>
      <w:r w:rsidRPr="006A79D3">
        <w:rPr>
          <w:u w:val="single"/>
          <w:lang w:val="sr-Cyrl-RS"/>
        </w:rPr>
        <w:t>Удружења грађана/организације цивилног друштва:</w:t>
      </w:r>
      <w:r w:rsidRPr="006A79D3">
        <w:rPr>
          <w:lang w:val="sr-Cyrl-RS"/>
        </w:rPr>
        <w:t xml:space="preserve"> </w:t>
      </w:r>
      <w:r w:rsidRPr="006A79D3">
        <w:rPr>
          <w:sz w:val="20"/>
          <w:szCs w:val="20"/>
          <w:lang w:val="sr-Cyrl-RS"/>
        </w:rPr>
        <w:t>у појединим ЛС</w:t>
      </w:r>
      <w:r w:rsidRPr="006A79D3">
        <w:rPr>
          <w:lang w:val="sr-Cyrl-RS"/>
        </w:rPr>
        <w:t xml:space="preserve"> </w:t>
      </w:r>
      <w:r w:rsidRPr="006A79D3">
        <w:rPr>
          <w:sz w:val="20"/>
          <w:szCs w:val="20"/>
          <w:lang w:val="sr-Cyrl-RS"/>
        </w:rPr>
        <w:t xml:space="preserve">ове организације/удружења успешно делују на пољу социјалне заштите и социјалне инклузије осетљивих група, тако да је релевантно пружити основне информације и у том погледу. Можете дати кратак табеларни преглед, нпр: </w:t>
      </w:r>
    </w:p>
    <w:p w14:paraId="311171F8" w14:textId="77777777" w:rsidR="006570AA" w:rsidRPr="006A79D3" w:rsidRDefault="006570AA" w:rsidP="006570AA">
      <w:pPr>
        <w:jc w:val="both"/>
        <w:rPr>
          <w:sz w:val="20"/>
          <w:szCs w:val="20"/>
          <w:lang w:val="sr-Cyrl-RS"/>
        </w:rPr>
      </w:pPr>
    </w:p>
    <w:tbl>
      <w:tblPr>
        <w:tblStyle w:val="TableGrid7"/>
        <w:tblW w:w="9435" w:type="dxa"/>
        <w:tblLook w:val="04A0" w:firstRow="1" w:lastRow="0" w:firstColumn="1" w:lastColumn="0" w:noHBand="0" w:noVBand="1"/>
      </w:tblPr>
      <w:tblGrid>
        <w:gridCol w:w="2056"/>
        <w:gridCol w:w="2407"/>
        <w:gridCol w:w="2063"/>
        <w:gridCol w:w="2909"/>
      </w:tblGrid>
      <w:tr w:rsidR="006570AA" w:rsidRPr="00660B22" w14:paraId="05D2FCCF" w14:textId="77777777" w:rsidTr="00637313">
        <w:trPr>
          <w:trHeight w:val="249"/>
        </w:trPr>
        <w:tc>
          <w:tcPr>
            <w:tcW w:w="2056" w:type="dxa"/>
          </w:tcPr>
          <w:p w14:paraId="054E0180" w14:textId="77777777" w:rsidR="006570AA" w:rsidRPr="001201DA" w:rsidRDefault="006570AA" w:rsidP="00637313">
            <w:pPr>
              <w:spacing w:after="160"/>
              <w:rPr>
                <w:sz w:val="16"/>
                <w:szCs w:val="16"/>
                <w:lang w:val="sr-Cyrl-RS"/>
              </w:rPr>
            </w:pPr>
            <w:r w:rsidRPr="001201DA">
              <w:rPr>
                <w:sz w:val="16"/>
                <w:szCs w:val="16"/>
                <w:lang w:val="sr-Cyrl-RS"/>
              </w:rPr>
              <w:t>Удружење</w:t>
            </w:r>
          </w:p>
        </w:tc>
        <w:tc>
          <w:tcPr>
            <w:tcW w:w="2407" w:type="dxa"/>
          </w:tcPr>
          <w:p w14:paraId="1C9C4D24" w14:textId="77777777" w:rsidR="006570AA" w:rsidRPr="001201DA" w:rsidRDefault="006570AA" w:rsidP="00637313">
            <w:pPr>
              <w:spacing w:after="160"/>
              <w:rPr>
                <w:sz w:val="16"/>
                <w:szCs w:val="16"/>
                <w:lang w:val="sr-Cyrl-RS"/>
              </w:rPr>
            </w:pPr>
            <w:r w:rsidRPr="001201DA">
              <w:rPr>
                <w:sz w:val="16"/>
                <w:szCs w:val="16"/>
                <w:lang w:val="sr-Cyrl-RS"/>
              </w:rPr>
              <w:t xml:space="preserve">Област остваривања циљева  </w:t>
            </w:r>
          </w:p>
        </w:tc>
        <w:tc>
          <w:tcPr>
            <w:tcW w:w="2063" w:type="dxa"/>
          </w:tcPr>
          <w:p w14:paraId="3348160D" w14:textId="77777777" w:rsidR="006570AA" w:rsidRPr="001201DA" w:rsidRDefault="006570AA" w:rsidP="00637313">
            <w:pPr>
              <w:spacing w:after="160"/>
              <w:rPr>
                <w:sz w:val="16"/>
                <w:szCs w:val="16"/>
                <w:lang w:val="sr-Cyrl-RS"/>
              </w:rPr>
            </w:pPr>
            <w:r w:rsidRPr="001201DA">
              <w:rPr>
                <w:sz w:val="16"/>
                <w:szCs w:val="16"/>
                <w:lang w:val="sr-Cyrl-RS"/>
              </w:rPr>
              <w:t xml:space="preserve">Циљна група </w:t>
            </w:r>
          </w:p>
        </w:tc>
        <w:tc>
          <w:tcPr>
            <w:tcW w:w="2909" w:type="dxa"/>
          </w:tcPr>
          <w:p w14:paraId="6F82BE7F" w14:textId="77777777" w:rsidR="006570AA" w:rsidRPr="001201DA" w:rsidRDefault="006570AA" w:rsidP="00637313">
            <w:pPr>
              <w:spacing w:after="160"/>
              <w:rPr>
                <w:sz w:val="16"/>
                <w:szCs w:val="16"/>
                <w:lang w:val="sr-Cyrl-RS"/>
              </w:rPr>
            </w:pPr>
            <w:r w:rsidRPr="001201DA">
              <w:rPr>
                <w:sz w:val="16"/>
                <w:szCs w:val="16"/>
                <w:lang w:val="sr-Cyrl-RS"/>
              </w:rPr>
              <w:t>Удружење се финансира средствима буџета ЛС</w:t>
            </w:r>
          </w:p>
        </w:tc>
      </w:tr>
      <w:tr w:rsidR="006570AA" w:rsidRPr="00660B22" w14:paraId="6F91CECF" w14:textId="77777777" w:rsidTr="00637313">
        <w:trPr>
          <w:trHeight w:val="249"/>
        </w:trPr>
        <w:tc>
          <w:tcPr>
            <w:tcW w:w="2056" w:type="dxa"/>
          </w:tcPr>
          <w:p w14:paraId="0A394F9E" w14:textId="77777777" w:rsidR="006570AA" w:rsidRPr="001201DA" w:rsidRDefault="006570AA" w:rsidP="00637313">
            <w:pPr>
              <w:spacing w:after="160"/>
              <w:rPr>
                <w:sz w:val="16"/>
                <w:szCs w:val="16"/>
                <w:lang w:val="sr-Cyrl-RS"/>
              </w:rPr>
            </w:pPr>
            <w:r w:rsidRPr="001201DA">
              <w:rPr>
                <w:b/>
                <w:bCs/>
                <w:i/>
                <w:iCs/>
                <w:sz w:val="16"/>
                <w:szCs w:val="16"/>
                <w:lang w:val="sr-Cyrl-RS"/>
              </w:rPr>
              <w:t>Волонтерски центар ,,Кораци“ Топола</w:t>
            </w:r>
          </w:p>
        </w:tc>
        <w:tc>
          <w:tcPr>
            <w:tcW w:w="2407" w:type="dxa"/>
          </w:tcPr>
          <w:p w14:paraId="53B01FA3" w14:textId="77777777" w:rsidR="006570AA" w:rsidRPr="001201DA" w:rsidRDefault="006570AA" w:rsidP="00637313">
            <w:pPr>
              <w:spacing w:after="160"/>
              <w:rPr>
                <w:sz w:val="16"/>
                <w:szCs w:val="16"/>
                <w:lang w:val="sr-Cyrl-RS"/>
              </w:rPr>
            </w:pPr>
            <w:r w:rsidRPr="001201DA">
              <w:rPr>
                <w:sz w:val="16"/>
                <w:szCs w:val="16"/>
                <w:lang w:val="sr-Cyrl-RS"/>
              </w:rPr>
              <w:t>Волонтерски рад и пружање помоћи угроженим групама и лицима којима је помоћ потребна</w:t>
            </w:r>
          </w:p>
        </w:tc>
        <w:tc>
          <w:tcPr>
            <w:tcW w:w="2063" w:type="dxa"/>
          </w:tcPr>
          <w:p w14:paraId="26BA95BF" w14:textId="77777777" w:rsidR="006570AA" w:rsidRPr="001201DA" w:rsidRDefault="006570AA" w:rsidP="00637313">
            <w:pPr>
              <w:spacing w:after="160"/>
              <w:rPr>
                <w:sz w:val="16"/>
                <w:szCs w:val="16"/>
                <w:lang w:val="sr-Cyrl-RS"/>
              </w:rPr>
            </w:pPr>
            <w:r w:rsidRPr="001201DA">
              <w:rPr>
                <w:sz w:val="16"/>
                <w:szCs w:val="16"/>
                <w:lang w:val="sr-Cyrl-RS"/>
              </w:rPr>
              <w:t>Социјално угрожене групе (деца, млади и стари)</w:t>
            </w:r>
          </w:p>
        </w:tc>
        <w:tc>
          <w:tcPr>
            <w:tcW w:w="2909" w:type="dxa"/>
          </w:tcPr>
          <w:p w14:paraId="5F0F7895" w14:textId="77777777" w:rsidR="006570AA" w:rsidRPr="001201DA" w:rsidRDefault="006570AA" w:rsidP="00637313">
            <w:pPr>
              <w:spacing w:after="160"/>
              <w:rPr>
                <w:sz w:val="16"/>
                <w:szCs w:val="16"/>
                <w:lang w:val="sr-Cyrl-RS"/>
              </w:rPr>
            </w:pPr>
            <w:r w:rsidRPr="001201DA">
              <w:rPr>
                <w:sz w:val="16"/>
                <w:szCs w:val="16"/>
                <w:lang w:val="sr-Cyrl-RS"/>
              </w:rPr>
              <w:t>Да и средствима ЕУ и других фондова</w:t>
            </w:r>
          </w:p>
        </w:tc>
      </w:tr>
      <w:tr w:rsidR="006570AA" w:rsidRPr="00660B22" w14:paraId="1A6AF24D" w14:textId="77777777" w:rsidTr="00637313">
        <w:trPr>
          <w:trHeight w:val="249"/>
        </w:trPr>
        <w:tc>
          <w:tcPr>
            <w:tcW w:w="2056" w:type="dxa"/>
          </w:tcPr>
          <w:p w14:paraId="47B7BD81" w14:textId="77777777" w:rsidR="006570AA" w:rsidRPr="001201DA" w:rsidRDefault="006570AA" w:rsidP="00637313">
            <w:pPr>
              <w:spacing w:after="160"/>
              <w:rPr>
                <w:sz w:val="16"/>
                <w:szCs w:val="16"/>
                <w:lang w:val="sr-Cyrl-RS"/>
              </w:rPr>
            </w:pPr>
            <w:r w:rsidRPr="001201DA">
              <w:rPr>
                <w:b/>
                <w:bCs/>
                <w:i/>
                <w:iCs/>
                <w:sz w:val="16"/>
                <w:szCs w:val="16"/>
                <w:lang w:val="sr-Cyrl-RS"/>
              </w:rPr>
              <w:t>Друштво за церебралну и дечију парализу општине Ивањица</w:t>
            </w:r>
          </w:p>
        </w:tc>
        <w:tc>
          <w:tcPr>
            <w:tcW w:w="2407" w:type="dxa"/>
          </w:tcPr>
          <w:p w14:paraId="6EEDE3B0" w14:textId="77777777" w:rsidR="006570AA" w:rsidRPr="001201DA" w:rsidRDefault="006570AA" w:rsidP="00637313">
            <w:pPr>
              <w:spacing w:after="160"/>
              <w:rPr>
                <w:sz w:val="16"/>
                <w:szCs w:val="16"/>
                <w:lang w:val="sr-Cyrl-RS"/>
              </w:rPr>
            </w:pPr>
            <w:r w:rsidRPr="001201DA">
              <w:rPr>
                <w:sz w:val="16"/>
                <w:szCs w:val="16"/>
                <w:lang w:val="sr-Cyrl-RS"/>
              </w:rPr>
              <w:t>Помоћ лицима са церебралном и дечијом парализом</w:t>
            </w:r>
          </w:p>
        </w:tc>
        <w:tc>
          <w:tcPr>
            <w:tcW w:w="2063" w:type="dxa"/>
          </w:tcPr>
          <w:p w14:paraId="3744D15F" w14:textId="77777777" w:rsidR="006570AA" w:rsidRPr="001201DA" w:rsidRDefault="006570AA" w:rsidP="00637313">
            <w:pPr>
              <w:spacing w:after="160"/>
              <w:rPr>
                <w:sz w:val="16"/>
                <w:szCs w:val="16"/>
                <w:lang w:val="sr-Cyrl-RS"/>
              </w:rPr>
            </w:pPr>
            <w:r w:rsidRPr="001201DA">
              <w:rPr>
                <w:sz w:val="16"/>
                <w:szCs w:val="16"/>
                <w:lang w:val="sr-Cyrl-RS"/>
              </w:rPr>
              <w:t>Деца и млади</w:t>
            </w:r>
          </w:p>
        </w:tc>
        <w:tc>
          <w:tcPr>
            <w:tcW w:w="2909" w:type="dxa"/>
          </w:tcPr>
          <w:p w14:paraId="6620FBDB" w14:textId="77777777" w:rsidR="006570AA" w:rsidRPr="001201DA" w:rsidRDefault="006570AA" w:rsidP="00637313">
            <w:pPr>
              <w:spacing w:after="160"/>
              <w:rPr>
                <w:sz w:val="16"/>
                <w:szCs w:val="16"/>
                <w:lang w:val="sr-Cyrl-RS"/>
              </w:rPr>
            </w:pPr>
            <w:r w:rsidRPr="001201DA">
              <w:rPr>
                <w:sz w:val="16"/>
                <w:szCs w:val="16"/>
                <w:lang w:val="sr-Cyrl-RS"/>
              </w:rPr>
              <w:t>Да и средствима ЕУ и других фондова</w:t>
            </w:r>
          </w:p>
        </w:tc>
      </w:tr>
      <w:tr w:rsidR="006570AA" w:rsidRPr="00425159" w14:paraId="596C6C96" w14:textId="77777777" w:rsidTr="00637313">
        <w:trPr>
          <w:trHeight w:val="249"/>
        </w:trPr>
        <w:tc>
          <w:tcPr>
            <w:tcW w:w="2056" w:type="dxa"/>
          </w:tcPr>
          <w:p w14:paraId="13DE4379" w14:textId="77777777" w:rsidR="006570AA" w:rsidRPr="001201DA" w:rsidRDefault="006570AA" w:rsidP="00637313">
            <w:pPr>
              <w:rPr>
                <w:b/>
                <w:bCs/>
                <w:i/>
                <w:iCs/>
                <w:sz w:val="16"/>
                <w:szCs w:val="16"/>
                <w:lang w:val="sr-Cyrl-RS"/>
              </w:rPr>
            </w:pPr>
            <w:r w:rsidRPr="001201DA">
              <w:rPr>
                <w:b/>
                <w:bCs/>
                <w:i/>
                <w:iCs/>
                <w:sz w:val="16"/>
                <w:szCs w:val="16"/>
                <w:lang w:val="sr-Cyrl-RS"/>
              </w:rPr>
              <w:t>Удружење за помоћ ментално недовољно развијеним особама ''Загрљај'' Топола</w:t>
            </w:r>
          </w:p>
        </w:tc>
        <w:tc>
          <w:tcPr>
            <w:tcW w:w="2407" w:type="dxa"/>
          </w:tcPr>
          <w:p w14:paraId="50CF4815" w14:textId="77777777" w:rsidR="006570AA" w:rsidRPr="001201DA" w:rsidRDefault="006570AA" w:rsidP="00637313">
            <w:pPr>
              <w:rPr>
                <w:sz w:val="16"/>
                <w:szCs w:val="16"/>
                <w:lang w:val="sr-Cyrl-RS"/>
              </w:rPr>
            </w:pPr>
            <w:r w:rsidRPr="001201DA">
              <w:rPr>
                <w:sz w:val="16"/>
                <w:szCs w:val="16"/>
                <w:lang w:val="sr-Cyrl-RS"/>
              </w:rPr>
              <w:t>Унапређење права и положаја особа ометених у менталном развоју и са комбинованим сметњама на територији општине Топола</w:t>
            </w:r>
          </w:p>
        </w:tc>
        <w:tc>
          <w:tcPr>
            <w:tcW w:w="2063" w:type="dxa"/>
          </w:tcPr>
          <w:p w14:paraId="3B0D2047" w14:textId="77777777" w:rsidR="006570AA" w:rsidRPr="001201DA" w:rsidRDefault="006570AA" w:rsidP="00637313">
            <w:pPr>
              <w:rPr>
                <w:sz w:val="16"/>
                <w:szCs w:val="16"/>
                <w:lang w:val="sr-Cyrl-RS"/>
              </w:rPr>
            </w:pPr>
            <w:r w:rsidRPr="001201DA">
              <w:rPr>
                <w:sz w:val="16"/>
                <w:szCs w:val="16"/>
                <w:lang w:val="sr-Cyrl-RS"/>
              </w:rPr>
              <w:t>Деца и млади</w:t>
            </w:r>
          </w:p>
        </w:tc>
        <w:tc>
          <w:tcPr>
            <w:tcW w:w="2909" w:type="dxa"/>
          </w:tcPr>
          <w:p w14:paraId="019C04AF" w14:textId="77777777" w:rsidR="006570AA" w:rsidRPr="001201DA" w:rsidRDefault="006570AA" w:rsidP="00637313">
            <w:pPr>
              <w:rPr>
                <w:sz w:val="16"/>
                <w:szCs w:val="16"/>
                <w:lang w:val="sr-Cyrl-RS"/>
              </w:rPr>
            </w:pPr>
            <w:r w:rsidRPr="001201DA">
              <w:rPr>
                <w:sz w:val="16"/>
                <w:szCs w:val="16"/>
                <w:lang w:val="sr-Cyrl-RS"/>
              </w:rPr>
              <w:t>Да и средствима ЕУ и других фондова</w:t>
            </w:r>
          </w:p>
        </w:tc>
      </w:tr>
      <w:tr w:rsidR="006570AA" w:rsidRPr="00425159" w14:paraId="07ED88A9" w14:textId="77777777" w:rsidTr="00637313">
        <w:trPr>
          <w:trHeight w:val="249"/>
        </w:trPr>
        <w:tc>
          <w:tcPr>
            <w:tcW w:w="2056" w:type="dxa"/>
          </w:tcPr>
          <w:p w14:paraId="2F8EAD7B" w14:textId="77777777" w:rsidR="006570AA" w:rsidRPr="001201DA" w:rsidRDefault="006570AA" w:rsidP="00637313">
            <w:pPr>
              <w:rPr>
                <w:b/>
                <w:bCs/>
                <w:i/>
                <w:iCs/>
                <w:sz w:val="16"/>
                <w:szCs w:val="16"/>
                <w:lang w:val="sr-Cyrl-RS"/>
              </w:rPr>
            </w:pPr>
            <w:r w:rsidRPr="001201DA">
              <w:rPr>
                <w:b/>
                <w:bCs/>
                <w:i/>
                <w:iCs/>
                <w:sz w:val="16"/>
                <w:szCs w:val="16"/>
                <w:lang w:val="sr-Cyrl-RS"/>
              </w:rPr>
              <w:t>Удружење ,,Срцем за наш град“ Параћин</w:t>
            </w:r>
          </w:p>
        </w:tc>
        <w:tc>
          <w:tcPr>
            <w:tcW w:w="2407" w:type="dxa"/>
          </w:tcPr>
          <w:p w14:paraId="0FA217B6" w14:textId="77777777" w:rsidR="006570AA" w:rsidRPr="001201DA" w:rsidRDefault="006570AA" w:rsidP="00637313">
            <w:pPr>
              <w:rPr>
                <w:sz w:val="16"/>
                <w:szCs w:val="16"/>
                <w:lang w:val="sr-Cyrl-RS"/>
              </w:rPr>
            </w:pPr>
            <w:r w:rsidRPr="001201DA">
              <w:rPr>
                <w:sz w:val="16"/>
                <w:szCs w:val="16"/>
                <w:lang w:val="sr-Cyrl-RS"/>
              </w:rPr>
              <w:t>Пружање подршке грађанима у њиховој едукацији, социјалној, правној и здравственој заштити, уметничком стваралаштву, развоју предузетничког духа и активном учешћу у заштити локалне животне средине</w:t>
            </w:r>
          </w:p>
        </w:tc>
        <w:tc>
          <w:tcPr>
            <w:tcW w:w="2063" w:type="dxa"/>
          </w:tcPr>
          <w:p w14:paraId="5874544B" w14:textId="77777777" w:rsidR="006570AA" w:rsidRPr="001201DA" w:rsidRDefault="006570AA" w:rsidP="00637313">
            <w:pPr>
              <w:rPr>
                <w:sz w:val="16"/>
                <w:szCs w:val="16"/>
                <w:lang w:val="sr-Cyrl-RS"/>
              </w:rPr>
            </w:pPr>
            <w:r w:rsidRPr="001201DA">
              <w:rPr>
                <w:sz w:val="16"/>
                <w:szCs w:val="16"/>
                <w:lang w:val="sr-Cyrl-RS"/>
              </w:rPr>
              <w:t>Социјално угрожене групе (деца, млади и стари)</w:t>
            </w:r>
          </w:p>
        </w:tc>
        <w:tc>
          <w:tcPr>
            <w:tcW w:w="2909" w:type="dxa"/>
          </w:tcPr>
          <w:p w14:paraId="01D29D69" w14:textId="77777777" w:rsidR="006570AA" w:rsidRPr="001201DA" w:rsidRDefault="006570AA" w:rsidP="00637313">
            <w:pPr>
              <w:rPr>
                <w:sz w:val="16"/>
                <w:szCs w:val="16"/>
                <w:lang w:val="sr-Cyrl-RS"/>
              </w:rPr>
            </w:pPr>
            <w:r w:rsidRPr="001201DA">
              <w:rPr>
                <w:sz w:val="16"/>
                <w:szCs w:val="16"/>
                <w:lang w:val="sr-Cyrl-RS"/>
              </w:rPr>
              <w:t>Да и средствима ЕУ и других фондова</w:t>
            </w:r>
          </w:p>
        </w:tc>
      </w:tr>
      <w:tr w:rsidR="006570AA" w:rsidRPr="00425159" w14:paraId="74178EB2" w14:textId="77777777" w:rsidTr="00637313">
        <w:trPr>
          <w:trHeight w:val="249"/>
        </w:trPr>
        <w:tc>
          <w:tcPr>
            <w:tcW w:w="2056" w:type="dxa"/>
          </w:tcPr>
          <w:p w14:paraId="3EA061C3" w14:textId="77777777" w:rsidR="006570AA" w:rsidRPr="001201DA" w:rsidRDefault="006570AA" w:rsidP="00637313">
            <w:pPr>
              <w:rPr>
                <w:b/>
                <w:bCs/>
                <w:i/>
                <w:iCs/>
                <w:sz w:val="16"/>
                <w:szCs w:val="16"/>
                <w:lang w:val="sr-Cyrl-RS"/>
              </w:rPr>
            </w:pPr>
            <w:r w:rsidRPr="001201DA">
              <w:rPr>
                <w:b/>
                <w:bCs/>
                <w:i/>
                <w:iCs/>
                <w:sz w:val="16"/>
                <w:szCs w:val="16"/>
                <w:lang w:val="bg-BG"/>
              </w:rPr>
              <w:t>Удружење стручњака за подршку деци и младима „ЛОГОС Т“ Топола</w:t>
            </w:r>
          </w:p>
        </w:tc>
        <w:tc>
          <w:tcPr>
            <w:tcW w:w="2407" w:type="dxa"/>
          </w:tcPr>
          <w:p w14:paraId="29D34050" w14:textId="77777777" w:rsidR="006570AA" w:rsidRPr="001201DA" w:rsidRDefault="006570AA" w:rsidP="00637313">
            <w:pPr>
              <w:rPr>
                <w:sz w:val="16"/>
                <w:szCs w:val="16"/>
                <w:lang w:val="sr-Cyrl-RS"/>
              </w:rPr>
            </w:pPr>
            <w:r w:rsidRPr="001201DA">
              <w:rPr>
                <w:sz w:val="16"/>
                <w:szCs w:val="16"/>
                <w:lang w:val="sr-Cyrl-RS"/>
              </w:rPr>
              <w:t>Пружање подршке деци и младима</w:t>
            </w:r>
          </w:p>
        </w:tc>
        <w:tc>
          <w:tcPr>
            <w:tcW w:w="2063" w:type="dxa"/>
          </w:tcPr>
          <w:p w14:paraId="2856F662" w14:textId="77777777" w:rsidR="006570AA" w:rsidRPr="001201DA" w:rsidRDefault="006570AA" w:rsidP="00637313">
            <w:pPr>
              <w:rPr>
                <w:sz w:val="16"/>
                <w:szCs w:val="16"/>
                <w:lang w:val="sr-Cyrl-RS"/>
              </w:rPr>
            </w:pPr>
            <w:r w:rsidRPr="001201DA">
              <w:rPr>
                <w:sz w:val="16"/>
                <w:szCs w:val="16"/>
                <w:lang w:val="sr-Cyrl-RS"/>
              </w:rPr>
              <w:t>Социјално угрожене групе (деца, млади и стари)</w:t>
            </w:r>
          </w:p>
        </w:tc>
        <w:tc>
          <w:tcPr>
            <w:tcW w:w="2909" w:type="dxa"/>
          </w:tcPr>
          <w:p w14:paraId="2B36E5B8" w14:textId="77777777" w:rsidR="006570AA" w:rsidRPr="001201DA" w:rsidRDefault="006570AA" w:rsidP="00637313">
            <w:pPr>
              <w:rPr>
                <w:sz w:val="16"/>
                <w:szCs w:val="16"/>
                <w:lang w:val="sr-Cyrl-RS"/>
              </w:rPr>
            </w:pPr>
            <w:r w:rsidRPr="001201DA">
              <w:rPr>
                <w:sz w:val="16"/>
                <w:szCs w:val="16"/>
                <w:lang w:val="sr-Cyrl-RS"/>
              </w:rPr>
              <w:t>Да и средствима ЕУ и других фондова</w:t>
            </w:r>
          </w:p>
        </w:tc>
      </w:tr>
    </w:tbl>
    <w:p w14:paraId="46CA2E1C" w14:textId="77777777" w:rsidR="006570AA" w:rsidRDefault="006570AA" w:rsidP="006570AA">
      <w:pPr>
        <w:jc w:val="both"/>
        <w:rPr>
          <w:u w:val="single"/>
          <w:lang w:val="sr-Cyrl-RS"/>
        </w:rPr>
      </w:pPr>
    </w:p>
    <w:p w14:paraId="5557D44B" w14:textId="77777777" w:rsidR="006570AA" w:rsidRDefault="006570AA" w:rsidP="006570AA">
      <w:pPr>
        <w:jc w:val="both"/>
        <w:rPr>
          <w:sz w:val="20"/>
          <w:szCs w:val="20"/>
          <w:lang w:val="sr-Cyrl-RS"/>
        </w:rPr>
      </w:pPr>
      <w:r w:rsidRPr="00E43C44">
        <w:rPr>
          <w:u w:val="single"/>
          <w:lang w:val="sr-Cyrl-RS"/>
        </w:rPr>
        <w:t xml:space="preserve">По процени, спомените и друге релевантне актере </w:t>
      </w:r>
      <w:r w:rsidRPr="00E43C44">
        <w:rPr>
          <w:sz w:val="20"/>
          <w:szCs w:val="20"/>
          <w:lang w:val="sr-Cyrl-RS"/>
        </w:rPr>
        <w:t>(нпр., установе културе, јавна предузећа, привредне субјекте и сл.)</w:t>
      </w:r>
      <w:r>
        <w:rPr>
          <w:sz w:val="20"/>
          <w:szCs w:val="20"/>
          <w:lang w:val="sr-Cyrl-RS"/>
        </w:rPr>
        <w:t xml:space="preserve"> сразмерно њиховом доприносу или специфичним активностима у домену СЗ. </w:t>
      </w:r>
      <w:r w:rsidRPr="00E43C44">
        <w:rPr>
          <w:sz w:val="20"/>
          <w:szCs w:val="20"/>
          <w:lang w:val="sr-Cyrl-RS"/>
        </w:rPr>
        <w:t xml:space="preserve"> </w:t>
      </w:r>
    </w:p>
    <w:p w14:paraId="25781F35" w14:textId="77777777" w:rsidR="006570AA" w:rsidRDefault="006570AA" w:rsidP="006570AA">
      <w:pPr>
        <w:jc w:val="both"/>
        <w:rPr>
          <w:sz w:val="20"/>
          <w:szCs w:val="20"/>
          <w:lang w:val="sr-Cyrl-RS"/>
        </w:rPr>
      </w:pPr>
    </w:p>
    <w:p w14:paraId="0C52058E" w14:textId="77777777" w:rsidR="006570AA" w:rsidRDefault="006570AA" w:rsidP="006570AA">
      <w:pPr>
        <w:jc w:val="both"/>
        <w:rPr>
          <w:sz w:val="20"/>
          <w:szCs w:val="20"/>
          <w:lang w:val="sr-Cyrl-RS"/>
        </w:rPr>
      </w:pPr>
    </w:p>
    <w:p w14:paraId="41ABCF22" w14:textId="77777777" w:rsidR="006570AA" w:rsidRPr="00E535C4" w:rsidRDefault="006570AA" w:rsidP="006570AA">
      <w:pPr>
        <w:jc w:val="both"/>
        <w:rPr>
          <w:sz w:val="20"/>
          <w:szCs w:val="20"/>
          <w:lang w:val="sr-Cyrl-RS"/>
        </w:rPr>
      </w:pPr>
    </w:p>
    <w:p w14:paraId="77362E2E" w14:textId="77777777" w:rsidR="006570AA" w:rsidRDefault="006570AA" w:rsidP="006570AA">
      <w:pPr>
        <w:jc w:val="both"/>
        <w:rPr>
          <w:lang w:val="sr-Cyrl-RS"/>
        </w:rPr>
      </w:pPr>
      <w:r w:rsidRPr="00FB7B6B">
        <w:rPr>
          <w:b/>
          <w:bCs/>
          <w:u w:val="single"/>
          <w:lang w:val="sr-Cyrl-RS"/>
        </w:rPr>
        <w:lastRenderedPageBreak/>
        <w:t>Међусекторска сарадња:</w:t>
      </w:r>
      <w:r>
        <w:rPr>
          <w:b/>
          <w:bCs/>
          <w:u w:val="single"/>
          <w:lang w:val="sr-Cyrl-RS"/>
        </w:rPr>
        <w:t xml:space="preserve"> </w:t>
      </w:r>
      <w:r w:rsidRPr="00FB7B6B">
        <w:rPr>
          <w:lang w:val="sr-Cyrl-RS"/>
        </w:rPr>
        <w:t>успостављена је за услугу ПУК за старе и одрасле.</w:t>
      </w:r>
    </w:p>
    <w:p w14:paraId="74968AF3" w14:textId="77777777" w:rsidR="006570AA" w:rsidRPr="00FB7B6B" w:rsidRDefault="006570AA" w:rsidP="006570AA">
      <w:pPr>
        <w:jc w:val="both"/>
        <w:rPr>
          <w:b/>
          <w:bCs/>
          <w:u w:val="single"/>
          <w:lang w:val="sr-Cyrl-RS"/>
        </w:rPr>
      </w:pPr>
    </w:p>
    <w:p w14:paraId="4E5D9060" w14:textId="77777777" w:rsidR="006570AA" w:rsidRPr="00E43C44" w:rsidRDefault="006570AA" w:rsidP="006570AA">
      <w:pPr>
        <w:jc w:val="both"/>
        <w:rPr>
          <w:sz w:val="20"/>
          <w:szCs w:val="20"/>
          <w:lang w:val="sr-Cyrl-RS"/>
        </w:rPr>
      </w:pPr>
      <w:r w:rsidRPr="007D500B">
        <w:rPr>
          <w:sz w:val="20"/>
          <w:szCs w:val="20"/>
          <w:lang w:val="sr-Cyrl-RS"/>
        </w:rPr>
        <w:t xml:space="preserve">Уколико је </w:t>
      </w:r>
      <w:r>
        <w:rPr>
          <w:sz w:val="20"/>
          <w:szCs w:val="20"/>
          <w:lang w:val="sr-Cyrl-RS"/>
        </w:rPr>
        <w:t xml:space="preserve">у граду/општини успостављена </w:t>
      </w:r>
      <w:r w:rsidRPr="007D500B">
        <w:rPr>
          <w:sz w:val="20"/>
          <w:szCs w:val="20"/>
          <w:lang w:val="sr-Cyrl-RS"/>
        </w:rPr>
        <w:t xml:space="preserve">међусекторска сарадња, информације </w:t>
      </w:r>
      <w:r>
        <w:rPr>
          <w:sz w:val="20"/>
          <w:szCs w:val="20"/>
          <w:lang w:val="sr-Cyrl-RS"/>
        </w:rPr>
        <w:t xml:space="preserve">можете систематизовати табеларно за конкретне постојеће примере/видове успостављене сарадње: </w:t>
      </w:r>
    </w:p>
    <w:tbl>
      <w:tblPr>
        <w:tblStyle w:val="TableGrid6"/>
        <w:tblW w:w="9369" w:type="dxa"/>
        <w:tblLook w:val="04A0" w:firstRow="1" w:lastRow="0" w:firstColumn="1" w:lastColumn="0" w:noHBand="0" w:noVBand="1"/>
      </w:tblPr>
      <w:tblGrid>
        <w:gridCol w:w="1745"/>
        <w:gridCol w:w="2422"/>
        <w:gridCol w:w="1282"/>
        <w:gridCol w:w="2245"/>
        <w:gridCol w:w="1675"/>
      </w:tblGrid>
      <w:tr w:rsidR="006570AA" w:rsidRPr="00450D1A" w14:paraId="5DFF1755" w14:textId="77777777" w:rsidTr="00637313">
        <w:trPr>
          <w:trHeight w:val="93"/>
        </w:trPr>
        <w:tc>
          <w:tcPr>
            <w:tcW w:w="1745" w:type="dxa"/>
            <w:shd w:val="clear" w:color="auto" w:fill="D1D1D1" w:themeFill="background2" w:themeFillShade="E6"/>
          </w:tcPr>
          <w:p w14:paraId="767895B4"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Услуга</w:t>
            </w:r>
            <w:r>
              <w:rPr>
                <w:rFonts w:ascii="Century Gothic" w:hAnsi="Century Gothic" w:cs="Times New Roman"/>
                <w:sz w:val="18"/>
                <w:szCs w:val="18"/>
                <w:lang w:val="sr-Cyrl-RS"/>
              </w:rPr>
              <w:t>…</w:t>
            </w:r>
            <w:r w:rsidRPr="00450D1A">
              <w:rPr>
                <w:rFonts w:ascii="Century Gothic" w:hAnsi="Century Gothic" w:cs="Times New Roman"/>
                <w:sz w:val="18"/>
                <w:szCs w:val="18"/>
                <w:lang w:val="sr-Cyrl-RS"/>
              </w:rPr>
              <w:t xml:space="preserve"> ( назив)</w:t>
            </w:r>
          </w:p>
        </w:tc>
        <w:tc>
          <w:tcPr>
            <w:tcW w:w="2422" w:type="dxa"/>
            <w:shd w:val="clear" w:color="auto" w:fill="D1D1D1" w:themeFill="background2" w:themeFillShade="E6"/>
          </w:tcPr>
          <w:p w14:paraId="0B140AA3"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Циљна група</w:t>
            </w:r>
          </w:p>
        </w:tc>
        <w:tc>
          <w:tcPr>
            <w:tcW w:w="1282" w:type="dxa"/>
            <w:shd w:val="clear" w:color="auto" w:fill="D1D1D1" w:themeFill="background2" w:themeFillShade="E6"/>
          </w:tcPr>
          <w:p w14:paraId="1AE8C697"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Носилац</w:t>
            </w:r>
          </w:p>
        </w:tc>
        <w:tc>
          <w:tcPr>
            <w:tcW w:w="2245" w:type="dxa"/>
            <w:shd w:val="clear" w:color="auto" w:fill="D1D1D1" w:themeFill="background2" w:themeFillShade="E6"/>
          </w:tcPr>
          <w:p w14:paraId="6F174B3F" w14:textId="77777777" w:rsidR="006570AA" w:rsidRPr="00450D1A" w:rsidRDefault="006570AA" w:rsidP="00637313">
            <w:pPr>
              <w:rPr>
                <w:rFonts w:ascii="Century Gothic" w:hAnsi="Century Gothic" w:cs="Times New Roman"/>
                <w:sz w:val="18"/>
                <w:szCs w:val="18"/>
              </w:rPr>
            </w:pPr>
            <w:r w:rsidRPr="00450D1A">
              <w:rPr>
                <w:rFonts w:ascii="Century Gothic" w:hAnsi="Century Gothic" w:cs="Times New Roman"/>
                <w:sz w:val="18"/>
                <w:szCs w:val="18"/>
                <w:lang w:val="sr-Cyrl-RS"/>
              </w:rPr>
              <w:t>Партнери</w:t>
            </w:r>
          </w:p>
        </w:tc>
        <w:tc>
          <w:tcPr>
            <w:tcW w:w="1675" w:type="dxa"/>
            <w:shd w:val="clear" w:color="auto" w:fill="D1D1D1" w:themeFill="background2" w:themeFillShade="E6"/>
          </w:tcPr>
          <w:p w14:paraId="6BAE9929"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Протокол о сарадњи</w:t>
            </w:r>
          </w:p>
          <w:p w14:paraId="24369BAE"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 xml:space="preserve">ДА/НЕ  </w:t>
            </w:r>
          </w:p>
        </w:tc>
      </w:tr>
      <w:tr w:rsidR="006570AA" w:rsidRPr="00450D1A" w14:paraId="7FFFFE12" w14:textId="77777777" w:rsidTr="00637313">
        <w:trPr>
          <w:trHeight w:val="320"/>
        </w:trPr>
        <w:tc>
          <w:tcPr>
            <w:tcW w:w="1745" w:type="dxa"/>
          </w:tcPr>
          <w:p w14:paraId="1E2F0FC4" w14:textId="77777777" w:rsidR="006570AA" w:rsidRPr="00450D1A" w:rsidRDefault="006570AA" w:rsidP="00637313">
            <w:pPr>
              <w:rPr>
                <w:rFonts w:ascii="Century Gothic" w:hAnsi="Century Gothic" w:cs="Times New Roman"/>
                <w:sz w:val="18"/>
                <w:szCs w:val="18"/>
              </w:rPr>
            </w:pPr>
            <w:r>
              <w:rPr>
                <w:rFonts w:ascii="Century Gothic" w:hAnsi="Century Gothic" w:cs="Times New Roman"/>
                <w:sz w:val="18"/>
                <w:szCs w:val="18"/>
                <w:lang w:val="sr-Cyrl-RS"/>
              </w:rPr>
              <w:t>П</w:t>
            </w:r>
            <w:r w:rsidRPr="0035662D">
              <w:rPr>
                <w:rFonts w:ascii="Century Gothic" w:hAnsi="Century Gothic" w:cs="Times New Roman"/>
                <w:sz w:val="18"/>
                <w:szCs w:val="18"/>
                <w:lang w:val="en-GB"/>
              </w:rPr>
              <w:t>ружања услуге помоћ у кући за старе и одрасле са инвалидитетом и психосоцијалне подршке корисницима</w:t>
            </w:r>
          </w:p>
        </w:tc>
        <w:tc>
          <w:tcPr>
            <w:tcW w:w="2422" w:type="dxa"/>
          </w:tcPr>
          <w:p w14:paraId="0E7C9DA9" w14:textId="77777777" w:rsidR="006570AA" w:rsidRPr="0035662D" w:rsidRDefault="006570AA" w:rsidP="00637313">
            <w:pPr>
              <w:pStyle w:val="ListParagraph"/>
              <w:widowControl/>
              <w:numPr>
                <w:ilvl w:val="0"/>
                <w:numId w:val="28"/>
              </w:numPr>
              <w:autoSpaceDE/>
              <w:autoSpaceDN/>
              <w:rPr>
                <w:rFonts w:ascii="Century Gothic" w:hAnsi="Century Gothic" w:cs="Times New Roman"/>
                <w:sz w:val="18"/>
                <w:szCs w:val="18"/>
              </w:rPr>
            </w:pPr>
            <w:r w:rsidRPr="0035662D">
              <w:rPr>
                <w:rFonts w:ascii="Century Gothic" w:hAnsi="Century Gothic" w:cs="Times New Roman"/>
                <w:sz w:val="18"/>
                <w:szCs w:val="18"/>
                <w:lang w:val="sr-Cyrl-RS"/>
              </w:rPr>
              <w:t>К</w:t>
            </w:r>
            <w:r w:rsidRPr="0035662D">
              <w:rPr>
                <w:rFonts w:ascii="Century Gothic" w:hAnsi="Century Gothic" w:cs="Times New Roman"/>
                <w:sz w:val="18"/>
                <w:szCs w:val="18"/>
                <w:lang w:val="en-GB"/>
              </w:rPr>
              <w:t>орисни</w:t>
            </w:r>
            <w:r w:rsidRPr="0035662D">
              <w:rPr>
                <w:rFonts w:ascii="Century Gothic" w:hAnsi="Century Gothic" w:cs="Times New Roman"/>
                <w:sz w:val="18"/>
                <w:szCs w:val="18"/>
                <w:lang w:val="sr-Cyrl-RS"/>
              </w:rPr>
              <w:t>ци</w:t>
            </w:r>
            <w:r w:rsidRPr="0035662D">
              <w:rPr>
                <w:rFonts w:ascii="Century Gothic" w:hAnsi="Century Gothic" w:cs="Times New Roman"/>
                <w:sz w:val="18"/>
                <w:szCs w:val="18"/>
                <w:lang w:val="en-GB"/>
              </w:rPr>
              <w:t xml:space="preserve"> услуге социјалне заштите помоћ у кући за старе и одрасле особе са инвалидитетом </w:t>
            </w:r>
          </w:p>
          <w:p w14:paraId="5DB90C7F" w14:textId="77777777" w:rsidR="006570AA" w:rsidRPr="0035662D" w:rsidRDefault="006570AA" w:rsidP="00637313">
            <w:pPr>
              <w:pStyle w:val="ListParagraph"/>
              <w:widowControl/>
              <w:numPr>
                <w:ilvl w:val="0"/>
                <w:numId w:val="28"/>
              </w:numPr>
              <w:autoSpaceDE/>
              <w:autoSpaceDN/>
              <w:rPr>
                <w:rFonts w:ascii="Century Gothic" w:hAnsi="Century Gothic" w:cs="Times New Roman"/>
                <w:sz w:val="18"/>
                <w:szCs w:val="18"/>
              </w:rPr>
            </w:pPr>
            <w:r>
              <w:rPr>
                <w:rFonts w:ascii="Century Gothic" w:hAnsi="Century Gothic" w:cs="Times New Roman"/>
                <w:sz w:val="18"/>
                <w:szCs w:val="18"/>
                <w:lang w:val="sr-Cyrl-RS"/>
              </w:rPr>
              <w:t xml:space="preserve">корисници </w:t>
            </w:r>
            <w:r w:rsidRPr="0035662D">
              <w:rPr>
                <w:rFonts w:ascii="Century Gothic" w:hAnsi="Century Gothic" w:cs="Times New Roman"/>
                <w:sz w:val="18"/>
                <w:szCs w:val="18"/>
                <w:lang w:val="en-GB"/>
              </w:rPr>
              <w:t>психосоцијалне подршке корисницима</w:t>
            </w:r>
          </w:p>
        </w:tc>
        <w:tc>
          <w:tcPr>
            <w:tcW w:w="1282" w:type="dxa"/>
          </w:tcPr>
          <w:p w14:paraId="1F215581" w14:textId="77777777" w:rsidR="006570AA" w:rsidRPr="00450D1A" w:rsidRDefault="006570AA" w:rsidP="00637313">
            <w:pPr>
              <w:rPr>
                <w:rFonts w:ascii="Century Gothic" w:hAnsi="Century Gothic" w:cs="Times New Roman"/>
                <w:sz w:val="18"/>
                <w:szCs w:val="18"/>
              </w:rPr>
            </w:pPr>
            <w:r w:rsidRPr="0035662D">
              <w:rPr>
                <w:rFonts w:ascii="Century Gothic" w:hAnsi="Century Gothic" w:cs="Times New Roman"/>
                <w:bCs/>
                <w:iCs/>
                <w:sz w:val="18"/>
                <w:szCs w:val="18"/>
                <w:lang w:val="sr-Cyrl-RS"/>
              </w:rPr>
              <w:t>Општина Топола</w:t>
            </w:r>
          </w:p>
        </w:tc>
        <w:tc>
          <w:tcPr>
            <w:tcW w:w="2245" w:type="dxa"/>
          </w:tcPr>
          <w:p w14:paraId="5CDA08E2" w14:textId="77777777" w:rsidR="006570AA" w:rsidRPr="0035662D" w:rsidRDefault="006570AA" w:rsidP="00637313">
            <w:pPr>
              <w:pStyle w:val="ListParagraph"/>
              <w:widowControl/>
              <w:numPr>
                <w:ilvl w:val="0"/>
                <w:numId w:val="28"/>
              </w:numPr>
              <w:autoSpaceDE/>
              <w:autoSpaceDN/>
              <w:rPr>
                <w:rFonts w:ascii="Century Gothic" w:hAnsi="Century Gothic" w:cs="Times New Roman"/>
                <w:sz w:val="18"/>
                <w:szCs w:val="18"/>
                <w:lang w:val="sr-Cyrl-RS"/>
              </w:rPr>
            </w:pPr>
            <w:r w:rsidRPr="0035662D">
              <w:rPr>
                <w:rFonts w:ascii="Century Gothic" w:hAnsi="Century Gothic" w:cs="Times New Roman"/>
                <w:bCs/>
                <w:iCs/>
                <w:sz w:val="18"/>
                <w:szCs w:val="18"/>
                <w:lang w:val="sr-Cyrl-RS"/>
              </w:rPr>
              <w:t>Центар за социјални рад ,,Сава Илић“ Аранђеловац, Одељење у Тополи</w:t>
            </w:r>
          </w:p>
          <w:p w14:paraId="3393A9D5" w14:textId="77777777" w:rsidR="006570AA" w:rsidRPr="0035662D" w:rsidRDefault="006570AA" w:rsidP="00637313">
            <w:pPr>
              <w:pStyle w:val="ListParagraph"/>
              <w:widowControl/>
              <w:numPr>
                <w:ilvl w:val="0"/>
                <w:numId w:val="28"/>
              </w:numPr>
              <w:autoSpaceDE/>
              <w:autoSpaceDN/>
              <w:rPr>
                <w:rFonts w:ascii="Century Gothic" w:hAnsi="Century Gothic" w:cs="Times New Roman"/>
                <w:sz w:val="18"/>
                <w:szCs w:val="18"/>
                <w:lang w:val="sr-Cyrl-RS"/>
              </w:rPr>
            </w:pPr>
            <w:r w:rsidRPr="0035662D">
              <w:rPr>
                <w:rFonts w:ascii="Century Gothic" w:hAnsi="Century Gothic" w:cs="Times New Roman"/>
                <w:bCs/>
                <w:iCs/>
                <w:sz w:val="18"/>
                <w:szCs w:val="18"/>
                <w:lang w:val="en-GB"/>
              </w:rPr>
              <w:t>Дом здравља ,,Свети Ђорђе“ Топола</w:t>
            </w:r>
          </w:p>
          <w:p w14:paraId="42E72127" w14:textId="77777777" w:rsidR="006570AA" w:rsidRPr="0035662D" w:rsidRDefault="006570AA" w:rsidP="00637313">
            <w:pPr>
              <w:pStyle w:val="ListParagraph"/>
              <w:widowControl/>
              <w:numPr>
                <w:ilvl w:val="0"/>
                <w:numId w:val="28"/>
              </w:numPr>
              <w:autoSpaceDE/>
              <w:autoSpaceDN/>
              <w:rPr>
                <w:rFonts w:ascii="Century Gothic" w:hAnsi="Century Gothic" w:cs="Times New Roman"/>
                <w:sz w:val="18"/>
                <w:szCs w:val="18"/>
                <w:lang w:val="sr-Cyrl-RS"/>
              </w:rPr>
            </w:pPr>
            <w:r w:rsidRPr="0035662D">
              <w:rPr>
                <w:rFonts w:ascii="Century Gothic" w:hAnsi="Century Gothic" w:cs="Times New Roman"/>
                <w:bCs/>
                <w:iCs/>
                <w:sz w:val="18"/>
                <w:szCs w:val="18"/>
                <w:lang w:val="sr-Cyrl-RS"/>
              </w:rPr>
              <w:t>Удружење</w:t>
            </w:r>
            <w:r w:rsidRPr="00E535C4">
              <w:rPr>
                <w:rFonts w:ascii="Century Gothic" w:hAnsi="Century Gothic" w:cs="Times New Roman"/>
                <w:bCs/>
                <w:iCs/>
                <w:sz w:val="18"/>
                <w:szCs w:val="18"/>
                <w:lang w:val="sr-Cyrl-RS"/>
              </w:rPr>
              <w:t xml:space="preserve"> </w:t>
            </w:r>
            <w:r w:rsidRPr="0035662D">
              <w:rPr>
                <w:rFonts w:ascii="Century Gothic" w:hAnsi="Century Gothic" w:cs="Times New Roman"/>
                <w:bCs/>
                <w:iCs/>
                <w:sz w:val="18"/>
                <w:szCs w:val="18"/>
                <w:lang w:val="sr-Cyrl-RS"/>
              </w:rPr>
              <w:t xml:space="preserve">пружалац услуге Помоћ у кући за старе </w:t>
            </w:r>
            <w:r w:rsidRPr="007A2A00">
              <w:rPr>
                <w:rFonts w:ascii="Century Gothic" w:hAnsi="Century Gothic" w:cs="Times New Roman"/>
                <w:iCs/>
                <w:sz w:val="18"/>
                <w:szCs w:val="18"/>
                <w:lang w:val="sr-Cyrl-RS"/>
              </w:rPr>
              <w:t>,,Срцем за наш град</w:t>
            </w:r>
            <w:r w:rsidRPr="0035662D">
              <w:rPr>
                <w:rFonts w:ascii="Century Gothic" w:hAnsi="Century Gothic" w:cs="Times New Roman"/>
                <w:b/>
                <w:bCs/>
                <w:iCs/>
                <w:sz w:val="18"/>
                <w:szCs w:val="18"/>
                <w:lang w:val="sr-Cyrl-RS"/>
              </w:rPr>
              <w:t>“</w:t>
            </w:r>
          </w:p>
        </w:tc>
        <w:tc>
          <w:tcPr>
            <w:tcW w:w="1675" w:type="dxa"/>
          </w:tcPr>
          <w:p w14:paraId="37EFA7AA" w14:textId="77777777" w:rsidR="006570AA" w:rsidRPr="0035662D" w:rsidRDefault="006570AA" w:rsidP="00637313">
            <w:pPr>
              <w:rPr>
                <w:rFonts w:ascii="Century Gothic" w:hAnsi="Century Gothic" w:cs="Times New Roman"/>
                <w:sz w:val="18"/>
                <w:szCs w:val="18"/>
                <w:lang w:val="sr-Cyrl-RS"/>
              </w:rPr>
            </w:pPr>
            <w:r>
              <w:rPr>
                <w:rFonts w:ascii="Century Gothic" w:hAnsi="Century Gothic" w:cs="Times New Roman"/>
                <w:sz w:val="18"/>
                <w:szCs w:val="18"/>
                <w:lang w:val="sr-Cyrl-RS"/>
              </w:rPr>
              <w:t xml:space="preserve">Да </w:t>
            </w:r>
          </w:p>
        </w:tc>
      </w:tr>
    </w:tbl>
    <w:p w14:paraId="1AC2E629" w14:textId="77777777" w:rsidR="006570AA" w:rsidRDefault="006570AA" w:rsidP="006570AA">
      <w:pPr>
        <w:rPr>
          <w:b/>
          <w:bCs/>
          <w:lang w:val="sr-Cyrl-RS"/>
        </w:rPr>
      </w:pPr>
    </w:p>
    <w:p w14:paraId="420482D8" w14:textId="71781BE8" w:rsidR="006570AA" w:rsidRPr="002E5FB3" w:rsidRDefault="006570AA" w:rsidP="006570AA">
      <w:pPr>
        <w:rPr>
          <w:b/>
          <w:bCs/>
          <w:u w:val="single"/>
          <w:lang w:val="sr-Cyrl-RS"/>
        </w:rPr>
      </w:pPr>
      <w:r w:rsidRPr="002E5FB3">
        <w:rPr>
          <w:b/>
          <w:bCs/>
          <w:u w:val="single"/>
          <w:lang w:val="sr-Cyrl-RS"/>
        </w:rPr>
        <w:t>Међуопштинска сарадња</w:t>
      </w:r>
      <w:r>
        <w:rPr>
          <w:b/>
          <w:bCs/>
          <w:u w:val="single"/>
          <w:lang w:val="sr-Cyrl-RS"/>
        </w:rPr>
        <w:t xml:space="preserve"> </w:t>
      </w:r>
      <w:r w:rsidRPr="002B05C5">
        <w:rPr>
          <w:lang w:val="sr-Cyrl-RS"/>
        </w:rPr>
        <w:t xml:space="preserve">– </w:t>
      </w:r>
      <w:r w:rsidR="00840AF0">
        <w:rPr>
          <w:lang w:val="sr-Cyrl-RS"/>
        </w:rPr>
        <w:t>није успостављена</w:t>
      </w:r>
    </w:p>
    <w:p w14:paraId="421C6B0A" w14:textId="77777777" w:rsidR="006570AA" w:rsidRDefault="006570AA" w:rsidP="006570AA">
      <w:pPr>
        <w:jc w:val="both"/>
        <w:rPr>
          <w:sz w:val="20"/>
          <w:szCs w:val="20"/>
          <w:lang w:val="sr-Cyrl-RS"/>
        </w:rPr>
      </w:pPr>
      <w:r w:rsidRPr="006C648B">
        <w:rPr>
          <w:sz w:val="20"/>
          <w:szCs w:val="20"/>
          <w:lang w:val="sr-Cyrl-RS"/>
        </w:rPr>
        <w:t>Уколико је успостављена</w:t>
      </w:r>
      <w:r>
        <w:rPr>
          <w:sz w:val="20"/>
          <w:szCs w:val="20"/>
          <w:lang w:val="sr-Cyrl-RS"/>
        </w:rPr>
        <w:t xml:space="preserve"> међуопштинска сарадња Ваше ЛС са другим градом/општином (типично за </w:t>
      </w:r>
      <w:r w:rsidRPr="00194BED">
        <w:rPr>
          <w:sz w:val="20"/>
          <w:szCs w:val="20"/>
          <w:lang w:val="sr-Cyrl-RS"/>
        </w:rPr>
        <w:t>обезбеђивањ</w:t>
      </w:r>
      <w:r>
        <w:rPr>
          <w:sz w:val="20"/>
          <w:szCs w:val="20"/>
          <w:lang w:val="sr-Cyrl-RS"/>
        </w:rPr>
        <w:t>е</w:t>
      </w:r>
      <w:r w:rsidRPr="00194BED">
        <w:rPr>
          <w:sz w:val="20"/>
          <w:szCs w:val="20"/>
          <w:lang w:val="sr-Cyrl-RS"/>
        </w:rPr>
        <w:t xml:space="preserve"> и пружањ</w:t>
      </w:r>
      <w:r>
        <w:rPr>
          <w:sz w:val="20"/>
          <w:szCs w:val="20"/>
          <w:lang w:val="sr-Cyrl-RS"/>
        </w:rPr>
        <w:t>е</w:t>
      </w:r>
      <w:r w:rsidRPr="00194BED">
        <w:rPr>
          <w:sz w:val="20"/>
          <w:szCs w:val="20"/>
          <w:lang w:val="sr-Cyrl-RS"/>
        </w:rPr>
        <w:t xml:space="preserve"> услуга </w:t>
      </w:r>
      <w:r>
        <w:rPr>
          <w:sz w:val="20"/>
          <w:szCs w:val="20"/>
          <w:lang w:val="sr-Cyrl-RS"/>
        </w:rPr>
        <w:t>СЗ)</w:t>
      </w:r>
      <w:r>
        <w:rPr>
          <w:lang w:val="sr-Cyrl-RS"/>
        </w:rPr>
        <w:t xml:space="preserve">, </w:t>
      </w:r>
      <w:r w:rsidRPr="007701A3">
        <w:rPr>
          <w:sz w:val="20"/>
          <w:szCs w:val="20"/>
          <w:lang w:val="sr-Cyrl-RS"/>
        </w:rPr>
        <w:t>информације можете систематизовати табеларно за конкретне постојеће примере/видове успостављене сарадње:</w:t>
      </w:r>
    </w:p>
    <w:tbl>
      <w:tblPr>
        <w:tblStyle w:val="TableGrid6"/>
        <w:tblW w:w="9427" w:type="dxa"/>
        <w:tblLook w:val="04A0" w:firstRow="1" w:lastRow="0" w:firstColumn="1" w:lastColumn="0" w:noHBand="0" w:noVBand="1"/>
      </w:tblPr>
      <w:tblGrid>
        <w:gridCol w:w="2689"/>
        <w:gridCol w:w="2976"/>
        <w:gridCol w:w="1134"/>
        <w:gridCol w:w="1363"/>
        <w:gridCol w:w="1265"/>
      </w:tblGrid>
      <w:tr w:rsidR="006570AA" w:rsidRPr="00450D1A" w14:paraId="71A892FA" w14:textId="77777777" w:rsidTr="00637313">
        <w:trPr>
          <w:trHeight w:val="520"/>
        </w:trPr>
        <w:tc>
          <w:tcPr>
            <w:tcW w:w="2689" w:type="dxa"/>
            <w:shd w:val="clear" w:color="auto" w:fill="D1D1D1" w:themeFill="background2" w:themeFillShade="E6"/>
          </w:tcPr>
          <w:p w14:paraId="57433EEA"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 xml:space="preserve">Услуга </w:t>
            </w:r>
            <w:r>
              <w:rPr>
                <w:rFonts w:ascii="Century Gothic" w:hAnsi="Century Gothic" w:cs="Times New Roman"/>
                <w:sz w:val="18"/>
                <w:szCs w:val="18"/>
                <w:lang w:val="sr-Cyrl-RS"/>
              </w:rPr>
              <w:t>…</w:t>
            </w:r>
          </w:p>
        </w:tc>
        <w:tc>
          <w:tcPr>
            <w:tcW w:w="2976" w:type="dxa"/>
            <w:shd w:val="clear" w:color="auto" w:fill="D1D1D1" w:themeFill="background2" w:themeFillShade="E6"/>
          </w:tcPr>
          <w:p w14:paraId="49D18082"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У</w:t>
            </w:r>
            <w:r>
              <w:rPr>
                <w:rFonts w:ascii="Century Gothic" w:hAnsi="Century Gothic" w:cs="Times New Roman"/>
                <w:sz w:val="18"/>
                <w:szCs w:val="18"/>
                <w:lang w:val="sr-Cyrl-RS"/>
              </w:rPr>
              <w:t>г</w:t>
            </w:r>
            <w:r w:rsidRPr="00450D1A">
              <w:rPr>
                <w:rFonts w:ascii="Century Gothic" w:hAnsi="Century Gothic" w:cs="Times New Roman"/>
                <w:sz w:val="18"/>
                <w:szCs w:val="18"/>
                <w:lang w:val="sr-Cyrl-RS"/>
              </w:rPr>
              <w:t xml:space="preserve">овор/протокол о међуопштинској сарадњи </w:t>
            </w:r>
          </w:p>
        </w:tc>
        <w:tc>
          <w:tcPr>
            <w:tcW w:w="1134" w:type="dxa"/>
            <w:shd w:val="clear" w:color="auto" w:fill="D1D1D1" w:themeFill="background2" w:themeFillShade="E6"/>
          </w:tcPr>
          <w:p w14:paraId="053BCB7B"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ЈЛС носилац</w:t>
            </w:r>
          </w:p>
        </w:tc>
        <w:tc>
          <w:tcPr>
            <w:tcW w:w="1363" w:type="dxa"/>
            <w:shd w:val="clear" w:color="auto" w:fill="D1D1D1" w:themeFill="background2" w:themeFillShade="E6"/>
          </w:tcPr>
          <w:p w14:paraId="61F9CF66" w14:textId="77777777" w:rsidR="006570AA" w:rsidRPr="00450D1A" w:rsidRDefault="006570AA" w:rsidP="00637313">
            <w:pPr>
              <w:rPr>
                <w:rFonts w:ascii="Century Gothic" w:hAnsi="Century Gothic" w:cs="Times New Roman"/>
                <w:sz w:val="18"/>
                <w:szCs w:val="18"/>
                <w:lang w:val="sr-Cyrl-RS"/>
              </w:rPr>
            </w:pPr>
            <w:r w:rsidRPr="00450D1A">
              <w:rPr>
                <w:rFonts w:ascii="Century Gothic" w:hAnsi="Century Gothic" w:cs="Times New Roman"/>
                <w:sz w:val="18"/>
                <w:szCs w:val="18"/>
                <w:lang w:val="sr-Cyrl-RS"/>
              </w:rPr>
              <w:t xml:space="preserve">ЈЛС партнер/и </w:t>
            </w:r>
          </w:p>
        </w:tc>
        <w:tc>
          <w:tcPr>
            <w:tcW w:w="1265" w:type="dxa"/>
            <w:shd w:val="clear" w:color="auto" w:fill="D1D1D1" w:themeFill="background2" w:themeFillShade="E6"/>
          </w:tcPr>
          <w:p w14:paraId="47967237" w14:textId="77777777" w:rsidR="006570AA" w:rsidRPr="00450D1A" w:rsidRDefault="006570AA" w:rsidP="00637313">
            <w:pPr>
              <w:rPr>
                <w:rFonts w:ascii="Century Gothic" w:hAnsi="Century Gothic" w:cs="Times New Roman"/>
                <w:sz w:val="18"/>
                <w:szCs w:val="18"/>
              </w:rPr>
            </w:pPr>
            <w:r w:rsidRPr="00450D1A">
              <w:rPr>
                <w:rFonts w:ascii="Century Gothic" w:hAnsi="Century Gothic" w:cs="Times New Roman"/>
                <w:sz w:val="18"/>
                <w:szCs w:val="18"/>
                <w:lang w:val="sr-Cyrl-RS"/>
              </w:rPr>
              <w:t xml:space="preserve">Пружалац услуге </w:t>
            </w:r>
          </w:p>
        </w:tc>
      </w:tr>
      <w:tr w:rsidR="006570AA" w:rsidRPr="00450D1A" w14:paraId="1C5F2071" w14:textId="77777777" w:rsidTr="00637313">
        <w:trPr>
          <w:trHeight w:val="303"/>
        </w:trPr>
        <w:tc>
          <w:tcPr>
            <w:tcW w:w="2689" w:type="dxa"/>
          </w:tcPr>
          <w:p w14:paraId="6B1B6958" w14:textId="77777777" w:rsidR="006570AA" w:rsidRPr="00450D1A" w:rsidRDefault="006570AA" w:rsidP="00637313">
            <w:pPr>
              <w:rPr>
                <w:rFonts w:ascii="Century Gothic" w:hAnsi="Century Gothic" w:cs="Times New Roman"/>
                <w:sz w:val="18"/>
                <w:szCs w:val="18"/>
              </w:rPr>
            </w:pPr>
          </w:p>
        </w:tc>
        <w:tc>
          <w:tcPr>
            <w:tcW w:w="2976" w:type="dxa"/>
          </w:tcPr>
          <w:p w14:paraId="15A53DCC" w14:textId="77777777" w:rsidR="006570AA" w:rsidRPr="00450D1A" w:rsidRDefault="006570AA" w:rsidP="00637313">
            <w:pPr>
              <w:rPr>
                <w:rFonts w:ascii="Century Gothic" w:hAnsi="Century Gothic" w:cs="Times New Roman"/>
                <w:sz w:val="18"/>
                <w:szCs w:val="18"/>
              </w:rPr>
            </w:pPr>
          </w:p>
        </w:tc>
        <w:tc>
          <w:tcPr>
            <w:tcW w:w="1134" w:type="dxa"/>
          </w:tcPr>
          <w:p w14:paraId="7F407314" w14:textId="77777777" w:rsidR="006570AA" w:rsidRPr="00450D1A" w:rsidRDefault="006570AA" w:rsidP="00637313">
            <w:pPr>
              <w:rPr>
                <w:rFonts w:ascii="Century Gothic" w:hAnsi="Century Gothic" w:cs="Times New Roman"/>
                <w:sz w:val="18"/>
                <w:szCs w:val="18"/>
              </w:rPr>
            </w:pPr>
          </w:p>
        </w:tc>
        <w:tc>
          <w:tcPr>
            <w:tcW w:w="1363" w:type="dxa"/>
          </w:tcPr>
          <w:p w14:paraId="668BBA67" w14:textId="77777777" w:rsidR="006570AA" w:rsidRPr="00450D1A" w:rsidRDefault="006570AA" w:rsidP="00637313">
            <w:pPr>
              <w:rPr>
                <w:rFonts w:ascii="Century Gothic" w:hAnsi="Century Gothic" w:cs="Times New Roman"/>
                <w:sz w:val="18"/>
                <w:szCs w:val="18"/>
              </w:rPr>
            </w:pPr>
          </w:p>
        </w:tc>
        <w:tc>
          <w:tcPr>
            <w:tcW w:w="1265" w:type="dxa"/>
          </w:tcPr>
          <w:p w14:paraId="197AF03D" w14:textId="77777777" w:rsidR="006570AA" w:rsidRPr="00450D1A" w:rsidRDefault="006570AA" w:rsidP="00637313">
            <w:pPr>
              <w:rPr>
                <w:rFonts w:ascii="Century Gothic" w:hAnsi="Century Gothic" w:cs="Times New Roman"/>
                <w:sz w:val="18"/>
                <w:szCs w:val="18"/>
              </w:rPr>
            </w:pPr>
          </w:p>
        </w:tc>
      </w:tr>
      <w:tr w:rsidR="006570AA" w:rsidRPr="00450D1A" w14:paraId="26D2AA4A" w14:textId="77777777" w:rsidTr="00637313">
        <w:trPr>
          <w:trHeight w:val="303"/>
        </w:trPr>
        <w:tc>
          <w:tcPr>
            <w:tcW w:w="2689" w:type="dxa"/>
          </w:tcPr>
          <w:p w14:paraId="086C3F15" w14:textId="77777777" w:rsidR="006570AA" w:rsidRPr="00FD6692" w:rsidRDefault="006570AA" w:rsidP="00637313">
            <w:pPr>
              <w:rPr>
                <w:rFonts w:ascii="Century Gothic" w:hAnsi="Century Gothic" w:cs="Times New Roman"/>
                <w:sz w:val="18"/>
                <w:szCs w:val="18"/>
                <w:lang w:val="sr-Cyrl-RS"/>
              </w:rPr>
            </w:pPr>
            <w:r>
              <w:rPr>
                <w:rFonts w:ascii="Century Gothic" w:hAnsi="Century Gothic" w:cs="Times New Roman"/>
                <w:sz w:val="18"/>
                <w:szCs w:val="18"/>
                <w:lang w:val="sr-Cyrl-RS"/>
              </w:rPr>
              <w:t>…</w:t>
            </w:r>
          </w:p>
        </w:tc>
        <w:tc>
          <w:tcPr>
            <w:tcW w:w="2976" w:type="dxa"/>
          </w:tcPr>
          <w:p w14:paraId="3BBCCCAA" w14:textId="77777777" w:rsidR="006570AA" w:rsidRPr="00450D1A" w:rsidRDefault="006570AA" w:rsidP="00637313">
            <w:pPr>
              <w:rPr>
                <w:rFonts w:ascii="Century Gothic" w:hAnsi="Century Gothic" w:cs="Times New Roman"/>
                <w:sz w:val="18"/>
                <w:szCs w:val="18"/>
              </w:rPr>
            </w:pPr>
          </w:p>
        </w:tc>
        <w:tc>
          <w:tcPr>
            <w:tcW w:w="1134" w:type="dxa"/>
          </w:tcPr>
          <w:p w14:paraId="55046CE6" w14:textId="77777777" w:rsidR="006570AA" w:rsidRPr="00450D1A" w:rsidRDefault="006570AA" w:rsidP="00637313">
            <w:pPr>
              <w:rPr>
                <w:rFonts w:ascii="Century Gothic" w:hAnsi="Century Gothic" w:cs="Times New Roman"/>
                <w:sz w:val="18"/>
                <w:szCs w:val="18"/>
              </w:rPr>
            </w:pPr>
          </w:p>
        </w:tc>
        <w:tc>
          <w:tcPr>
            <w:tcW w:w="1363" w:type="dxa"/>
          </w:tcPr>
          <w:p w14:paraId="25D296E9" w14:textId="77777777" w:rsidR="006570AA" w:rsidRPr="00450D1A" w:rsidRDefault="006570AA" w:rsidP="00637313">
            <w:pPr>
              <w:rPr>
                <w:rFonts w:ascii="Century Gothic" w:hAnsi="Century Gothic" w:cs="Times New Roman"/>
                <w:sz w:val="18"/>
                <w:szCs w:val="18"/>
              </w:rPr>
            </w:pPr>
          </w:p>
        </w:tc>
        <w:tc>
          <w:tcPr>
            <w:tcW w:w="1265" w:type="dxa"/>
          </w:tcPr>
          <w:p w14:paraId="1AF43CF1" w14:textId="77777777" w:rsidR="006570AA" w:rsidRPr="00450D1A" w:rsidRDefault="006570AA" w:rsidP="00637313">
            <w:pPr>
              <w:rPr>
                <w:rFonts w:ascii="Century Gothic" w:hAnsi="Century Gothic" w:cs="Times New Roman"/>
                <w:sz w:val="18"/>
                <w:szCs w:val="18"/>
              </w:rPr>
            </w:pPr>
          </w:p>
        </w:tc>
      </w:tr>
    </w:tbl>
    <w:p w14:paraId="7ADBB052" w14:textId="77777777" w:rsidR="006570AA" w:rsidRDefault="006570AA" w:rsidP="006570AA">
      <w:pPr>
        <w:jc w:val="both"/>
        <w:rPr>
          <w:sz w:val="20"/>
          <w:szCs w:val="20"/>
          <w:lang w:val="sr-Cyrl-RS"/>
        </w:rPr>
      </w:pPr>
    </w:p>
    <w:p w14:paraId="59083904" w14:textId="77777777" w:rsidR="006570AA" w:rsidRDefault="006570AA" w:rsidP="006570AA">
      <w:pPr>
        <w:rPr>
          <w:lang w:val="sr-Cyrl-RS"/>
        </w:rPr>
      </w:pPr>
    </w:p>
    <w:p w14:paraId="2B8038C7" w14:textId="77777777" w:rsidR="006570AA" w:rsidRDefault="006570AA" w:rsidP="006570AA">
      <w:pPr>
        <w:rPr>
          <w:lang w:val="sr-Cyrl-RS"/>
        </w:rPr>
      </w:pPr>
    </w:p>
    <w:p w14:paraId="710EFA77" w14:textId="77777777" w:rsidR="006570AA" w:rsidRDefault="006570AA" w:rsidP="006570AA">
      <w:pPr>
        <w:rPr>
          <w:lang w:val="sr-Cyrl-RS"/>
        </w:rPr>
      </w:pPr>
    </w:p>
    <w:p w14:paraId="66AB8EB4" w14:textId="77777777" w:rsidR="006570AA" w:rsidRDefault="006570AA" w:rsidP="006570AA">
      <w:pPr>
        <w:rPr>
          <w:lang w:val="sr-Cyrl-RS"/>
        </w:rPr>
      </w:pPr>
    </w:p>
    <w:p w14:paraId="5E8E89BF" w14:textId="77777777" w:rsidR="006570AA" w:rsidRDefault="006570AA" w:rsidP="006570AA">
      <w:pPr>
        <w:rPr>
          <w:lang w:val="sr-Cyrl-RS"/>
        </w:rPr>
      </w:pPr>
    </w:p>
    <w:p w14:paraId="1D4755FB" w14:textId="77777777" w:rsidR="006570AA" w:rsidRDefault="006570AA" w:rsidP="006570AA">
      <w:pPr>
        <w:rPr>
          <w:lang w:val="sr-Cyrl-RS"/>
        </w:rPr>
      </w:pPr>
    </w:p>
    <w:p w14:paraId="54BA3FBF" w14:textId="77777777" w:rsidR="006570AA" w:rsidRDefault="006570AA" w:rsidP="006570AA">
      <w:pPr>
        <w:rPr>
          <w:lang w:val="sr-Cyrl-RS"/>
        </w:rPr>
      </w:pPr>
    </w:p>
    <w:p w14:paraId="082C59C2" w14:textId="77777777" w:rsidR="006570AA" w:rsidRDefault="006570AA" w:rsidP="006570AA">
      <w:pPr>
        <w:rPr>
          <w:lang w:val="sr-Cyrl-RS"/>
        </w:rPr>
      </w:pPr>
    </w:p>
    <w:p w14:paraId="287C1303" w14:textId="77777777" w:rsidR="006570AA" w:rsidRDefault="006570AA" w:rsidP="006570AA">
      <w:pPr>
        <w:rPr>
          <w:lang w:val="sr-Cyrl-RS"/>
        </w:rPr>
      </w:pPr>
    </w:p>
    <w:p w14:paraId="3AF22206" w14:textId="77777777" w:rsidR="006570AA" w:rsidRDefault="006570AA" w:rsidP="006570AA">
      <w:pPr>
        <w:rPr>
          <w:lang w:val="sr-Cyrl-RS"/>
        </w:rPr>
      </w:pPr>
    </w:p>
    <w:p w14:paraId="7610020A" w14:textId="77777777" w:rsidR="006570AA" w:rsidRDefault="006570AA" w:rsidP="006570AA">
      <w:pPr>
        <w:rPr>
          <w:lang w:val="sr-Cyrl-RS"/>
        </w:rPr>
      </w:pPr>
    </w:p>
    <w:p w14:paraId="5F2B2CDF" w14:textId="77777777" w:rsidR="006570AA" w:rsidRDefault="006570AA" w:rsidP="006570AA">
      <w:pPr>
        <w:rPr>
          <w:lang w:val="sr-Cyrl-RS"/>
        </w:rPr>
      </w:pPr>
    </w:p>
    <w:p w14:paraId="16654EF1" w14:textId="77777777" w:rsidR="006570AA" w:rsidRDefault="006570AA" w:rsidP="006570AA">
      <w:pPr>
        <w:rPr>
          <w:lang w:val="sr-Cyrl-RS"/>
        </w:rPr>
      </w:pPr>
    </w:p>
    <w:p w14:paraId="4792248E" w14:textId="77777777" w:rsidR="006570AA" w:rsidRDefault="006570AA" w:rsidP="006570AA">
      <w:pPr>
        <w:rPr>
          <w:lang w:val="sr-Cyrl-RS"/>
        </w:rPr>
      </w:pPr>
    </w:p>
    <w:p w14:paraId="4C912D7B" w14:textId="77777777" w:rsidR="006570AA" w:rsidRDefault="006570AA" w:rsidP="006570AA">
      <w:pPr>
        <w:rPr>
          <w:lang w:val="sr-Cyrl-RS"/>
        </w:rPr>
      </w:pPr>
    </w:p>
    <w:p w14:paraId="788AB5FA" w14:textId="77777777" w:rsidR="006570AA" w:rsidRDefault="006570AA" w:rsidP="006570AA">
      <w:pPr>
        <w:rPr>
          <w:lang w:val="sr-Cyrl-RS"/>
        </w:rPr>
      </w:pPr>
    </w:p>
    <w:p w14:paraId="7C74200B" w14:textId="77777777" w:rsidR="006570AA" w:rsidRDefault="006570AA" w:rsidP="006570AA">
      <w:pPr>
        <w:rPr>
          <w:lang w:val="sr-Cyrl-RS"/>
        </w:rPr>
      </w:pPr>
    </w:p>
    <w:p w14:paraId="0DFE3950" w14:textId="77777777" w:rsidR="006570AA" w:rsidRDefault="006570AA" w:rsidP="006570AA">
      <w:pPr>
        <w:rPr>
          <w:lang w:val="sr-Cyrl-RS"/>
        </w:rPr>
      </w:pPr>
    </w:p>
    <w:p w14:paraId="6CE97A84" w14:textId="77777777" w:rsidR="006570AA" w:rsidRPr="00A123E9" w:rsidRDefault="006570AA" w:rsidP="006570AA">
      <w:pPr>
        <w:rPr>
          <w:lang w:val="sr-Cyrl-RS"/>
        </w:rPr>
      </w:pPr>
    </w:p>
    <w:p w14:paraId="540E0C98" w14:textId="4DC80064" w:rsidR="006570AA" w:rsidRPr="00FD60BB" w:rsidRDefault="006570AA" w:rsidP="006570AA">
      <w:pPr>
        <w:pStyle w:val="Heading3"/>
        <w:jc w:val="both"/>
        <w:rPr>
          <w:lang w:val="sr-Cyrl-RS"/>
        </w:rPr>
      </w:pPr>
      <w:bookmarkStart w:id="72" w:name="_Toc212722761"/>
      <w:r>
        <w:rPr>
          <w:lang w:val="sr-Cyrl-RS"/>
        </w:rPr>
        <w:lastRenderedPageBreak/>
        <w:t xml:space="preserve">7.2 </w:t>
      </w:r>
      <w:r w:rsidRPr="00FD60BB">
        <w:rPr>
          <w:lang w:val="sr-Cyrl-RS"/>
        </w:rPr>
        <w:t>Прилог 1 - Табеларни преглед</w:t>
      </w:r>
      <w:r w:rsidR="007400F1">
        <w:rPr>
          <w:lang w:val="sr-Cyrl-RS"/>
        </w:rPr>
        <w:t>и</w:t>
      </w:r>
      <w:r w:rsidRPr="00FD60BB">
        <w:rPr>
          <w:lang w:val="sr-Cyrl-RS"/>
        </w:rPr>
        <w:t xml:space="preserve"> корисника права на социјалну заштиту у општини</w:t>
      </w:r>
      <w:bookmarkEnd w:id="72"/>
    </w:p>
    <w:p w14:paraId="3A05F9C3" w14:textId="77777777" w:rsidR="006570AA" w:rsidRDefault="006570AA" w:rsidP="006570AA">
      <w:pPr>
        <w:rPr>
          <w:lang w:val="sr-Cyrl-RS"/>
        </w:rPr>
      </w:pPr>
    </w:p>
    <w:tbl>
      <w:tblPr>
        <w:tblStyle w:val="GridTable21"/>
        <w:tblW w:w="9639" w:type="dxa"/>
        <w:tblLayout w:type="fixed"/>
        <w:tblLook w:val="04A0" w:firstRow="1" w:lastRow="0" w:firstColumn="1" w:lastColumn="0" w:noHBand="0" w:noVBand="1"/>
      </w:tblPr>
      <w:tblGrid>
        <w:gridCol w:w="1845"/>
        <w:gridCol w:w="423"/>
        <w:gridCol w:w="453"/>
        <w:gridCol w:w="510"/>
        <w:gridCol w:w="506"/>
        <w:gridCol w:w="384"/>
        <w:gridCol w:w="634"/>
        <w:gridCol w:w="384"/>
        <w:gridCol w:w="214"/>
        <w:gridCol w:w="170"/>
        <w:gridCol w:w="255"/>
        <w:gridCol w:w="176"/>
        <w:gridCol w:w="214"/>
        <w:gridCol w:w="353"/>
        <w:gridCol w:w="425"/>
        <w:gridCol w:w="419"/>
        <w:gridCol w:w="6"/>
        <w:gridCol w:w="426"/>
        <w:gridCol w:w="425"/>
        <w:gridCol w:w="425"/>
        <w:gridCol w:w="284"/>
        <w:gridCol w:w="283"/>
        <w:gridCol w:w="425"/>
      </w:tblGrid>
      <w:tr w:rsidR="006570AA" w:rsidRPr="00C746DA" w14:paraId="20AE2A71" w14:textId="77777777" w:rsidTr="00637313">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639" w:type="dxa"/>
            <w:gridSpan w:val="23"/>
            <w:tcBorders>
              <w:bottom w:val="single" w:sz="4" w:space="0" w:color="auto"/>
            </w:tcBorders>
          </w:tcPr>
          <w:p w14:paraId="124B7FD1" w14:textId="77777777" w:rsidR="006570AA" w:rsidRPr="00FD60BB" w:rsidRDefault="006570AA" w:rsidP="00637313">
            <w:pPr>
              <w:rPr>
                <w:lang w:val="sr-Cyrl-RS"/>
              </w:rPr>
            </w:pPr>
          </w:p>
          <w:tbl>
            <w:tblPr>
              <w:tblStyle w:val="GridTable31"/>
              <w:tblpPr w:leftFromText="180" w:rightFromText="180" w:vertAnchor="page" w:horzAnchor="margin" w:tblpY="1"/>
              <w:tblW w:w="0" w:type="auto"/>
              <w:tblLayout w:type="fixed"/>
              <w:tblLook w:val="04A0" w:firstRow="1" w:lastRow="0" w:firstColumn="1" w:lastColumn="0" w:noHBand="0" w:noVBand="1"/>
            </w:tblPr>
            <w:tblGrid>
              <w:gridCol w:w="2386"/>
              <w:gridCol w:w="584"/>
              <w:gridCol w:w="461"/>
              <w:gridCol w:w="1000"/>
              <w:gridCol w:w="665"/>
              <w:gridCol w:w="665"/>
              <w:gridCol w:w="999"/>
              <w:gridCol w:w="788"/>
              <w:gridCol w:w="540"/>
              <w:gridCol w:w="1268"/>
            </w:tblGrid>
            <w:tr w:rsidR="006570AA" w:rsidRPr="00425159" w14:paraId="5C3E1BF8" w14:textId="77777777" w:rsidTr="00637313">
              <w:trPr>
                <w:cnfStyle w:val="100000000000" w:firstRow="1" w:lastRow="0" w:firstColumn="0" w:lastColumn="0" w:oddVBand="0" w:evenVBand="0" w:oddHBand="0" w:evenHBand="0" w:firstRowFirstColumn="0" w:firstRowLastColumn="0" w:lastRowFirstColumn="0" w:lastRowLastColumn="0"/>
                <w:trHeight w:val="722"/>
              </w:trPr>
              <w:tc>
                <w:tcPr>
                  <w:cnfStyle w:val="001000000100" w:firstRow="0" w:lastRow="0" w:firstColumn="1" w:lastColumn="0" w:oddVBand="0" w:evenVBand="0" w:oddHBand="0" w:evenHBand="0" w:firstRowFirstColumn="1" w:firstRowLastColumn="0" w:lastRowFirstColumn="0" w:lastRowLastColumn="0"/>
                  <w:tcW w:w="9356" w:type="dxa"/>
                  <w:gridSpan w:val="10"/>
                </w:tcPr>
                <w:p w14:paraId="75731D76" w14:textId="77777777" w:rsidR="006570AA" w:rsidRPr="00845388" w:rsidRDefault="006570AA" w:rsidP="00637313">
                  <w:pPr>
                    <w:jc w:val="both"/>
                    <w:rPr>
                      <w:rFonts w:eastAsia="Times New Roman"/>
                      <w:sz w:val="18"/>
                      <w:szCs w:val="18"/>
                      <w:lang w:val="sr-Cyrl-RS"/>
                    </w:rPr>
                  </w:pPr>
                  <w:r w:rsidRPr="00845388">
                    <w:rPr>
                      <w:rFonts w:eastAsia="Times New Roman"/>
                      <w:sz w:val="18"/>
                      <w:szCs w:val="18"/>
                      <w:lang w:val="sr-Cyrl-RS"/>
                    </w:rPr>
                    <w:t xml:space="preserve">Табела </w:t>
                  </w:r>
                  <w:r>
                    <w:rPr>
                      <w:rFonts w:eastAsia="Times New Roman"/>
                      <w:sz w:val="18"/>
                      <w:szCs w:val="18"/>
                      <w:lang w:val="sr-Cyrl-RS"/>
                    </w:rPr>
                    <w:t>1</w:t>
                  </w:r>
                  <w:r w:rsidRPr="00845388">
                    <w:rPr>
                      <w:rFonts w:eastAsia="Times New Roman"/>
                      <w:sz w:val="18"/>
                      <w:szCs w:val="18"/>
                      <w:lang w:val="sr-Cyrl-RS"/>
                    </w:rPr>
                    <w:t>: Тренд укупног  броја корисника у регистру ЦСР на активној евиденцији према старости и полу</w:t>
                  </w:r>
                </w:p>
              </w:tc>
            </w:tr>
            <w:tr w:rsidR="006570AA" w:rsidRPr="00C746DA" w14:paraId="149313C2" w14:textId="77777777" w:rsidTr="0063731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386" w:type="dxa"/>
                  <w:tcBorders>
                    <w:left w:val="single" w:sz="4" w:space="0" w:color="auto"/>
                    <w:bottom w:val="single" w:sz="4" w:space="0" w:color="auto"/>
                  </w:tcBorders>
                </w:tcPr>
                <w:p w14:paraId="55C3ECB5" w14:textId="77777777" w:rsidR="006570AA" w:rsidRPr="00845388" w:rsidRDefault="006570AA" w:rsidP="00637313">
                  <w:pPr>
                    <w:rPr>
                      <w:rFonts w:eastAsia="Times New Roman"/>
                      <w:sz w:val="18"/>
                      <w:szCs w:val="18"/>
                      <w:lang w:val="sr-Cyrl-RS"/>
                    </w:rPr>
                  </w:pPr>
                </w:p>
              </w:tc>
              <w:tc>
                <w:tcPr>
                  <w:tcW w:w="2045" w:type="dxa"/>
                  <w:gridSpan w:val="3"/>
                </w:tcPr>
                <w:p w14:paraId="585CC002" w14:textId="77777777" w:rsidR="006570AA" w:rsidRPr="00C746DA" w:rsidRDefault="006570AA" w:rsidP="00637313">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746DA">
                    <w:rPr>
                      <w:rFonts w:eastAsia="Times New Roman"/>
                      <w:sz w:val="18"/>
                      <w:szCs w:val="18"/>
                    </w:rPr>
                    <w:t>202</w:t>
                  </w:r>
                  <w:r>
                    <w:rPr>
                      <w:rFonts w:eastAsia="Times New Roman"/>
                      <w:sz w:val="18"/>
                      <w:szCs w:val="18"/>
                    </w:rPr>
                    <w:t>2</w:t>
                  </w:r>
                </w:p>
              </w:tc>
              <w:tc>
                <w:tcPr>
                  <w:tcW w:w="2329" w:type="dxa"/>
                  <w:gridSpan w:val="3"/>
                </w:tcPr>
                <w:p w14:paraId="793EE7E9" w14:textId="77777777" w:rsidR="006570AA" w:rsidRPr="00C746DA" w:rsidRDefault="006570AA" w:rsidP="00637313">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746DA">
                    <w:rPr>
                      <w:rFonts w:eastAsia="Times New Roman"/>
                      <w:sz w:val="18"/>
                      <w:szCs w:val="18"/>
                    </w:rPr>
                    <w:t>202</w:t>
                  </w:r>
                  <w:r>
                    <w:rPr>
                      <w:rFonts w:eastAsia="Times New Roman"/>
                      <w:sz w:val="18"/>
                      <w:szCs w:val="18"/>
                    </w:rPr>
                    <w:t>3</w:t>
                  </w:r>
                </w:p>
              </w:tc>
              <w:tc>
                <w:tcPr>
                  <w:tcW w:w="2596" w:type="dxa"/>
                  <w:gridSpan w:val="3"/>
                </w:tcPr>
                <w:p w14:paraId="7D53D804" w14:textId="77777777" w:rsidR="006570AA" w:rsidRPr="00C746DA" w:rsidRDefault="006570AA" w:rsidP="00637313">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746DA">
                    <w:rPr>
                      <w:rFonts w:eastAsia="Times New Roman"/>
                      <w:sz w:val="18"/>
                      <w:szCs w:val="18"/>
                    </w:rPr>
                    <w:t>202</w:t>
                  </w:r>
                  <w:r>
                    <w:rPr>
                      <w:rFonts w:eastAsia="Times New Roman"/>
                      <w:sz w:val="18"/>
                      <w:szCs w:val="18"/>
                    </w:rPr>
                    <w:t>4</w:t>
                  </w:r>
                </w:p>
              </w:tc>
            </w:tr>
            <w:tr w:rsidR="006570AA" w:rsidRPr="00C746DA" w14:paraId="3B7CE6CD" w14:textId="77777777" w:rsidTr="00637313">
              <w:trPr>
                <w:trHeight w:val="43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tcBorders>
                </w:tcPr>
                <w:p w14:paraId="6969A828" w14:textId="77777777" w:rsidR="006570AA" w:rsidRPr="00C746DA" w:rsidRDefault="006570AA" w:rsidP="00637313">
                  <w:pPr>
                    <w:rPr>
                      <w:rFonts w:eastAsia="Times New Roman"/>
                      <w:sz w:val="18"/>
                      <w:szCs w:val="18"/>
                    </w:rPr>
                  </w:pPr>
                  <w:r w:rsidRPr="00C746DA">
                    <w:rPr>
                      <w:rFonts w:eastAsia="Times New Roman"/>
                      <w:sz w:val="18"/>
                      <w:szCs w:val="18"/>
                    </w:rPr>
                    <w:t>Корисници</w:t>
                  </w:r>
                </w:p>
              </w:tc>
              <w:tc>
                <w:tcPr>
                  <w:tcW w:w="584" w:type="dxa"/>
                </w:tcPr>
                <w:p w14:paraId="1564E698"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М</w:t>
                  </w:r>
                </w:p>
              </w:tc>
              <w:tc>
                <w:tcPr>
                  <w:tcW w:w="461" w:type="dxa"/>
                </w:tcPr>
                <w:p w14:paraId="5AEF0373"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Ж</w:t>
                  </w:r>
                </w:p>
              </w:tc>
              <w:tc>
                <w:tcPr>
                  <w:tcW w:w="1000" w:type="dxa"/>
                </w:tcPr>
                <w:p w14:paraId="1E642F64"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Укупно</w:t>
                  </w:r>
                </w:p>
              </w:tc>
              <w:tc>
                <w:tcPr>
                  <w:tcW w:w="665" w:type="dxa"/>
                </w:tcPr>
                <w:p w14:paraId="047AD64A"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м</w:t>
                  </w:r>
                </w:p>
              </w:tc>
              <w:tc>
                <w:tcPr>
                  <w:tcW w:w="665" w:type="dxa"/>
                </w:tcPr>
                <w:p w14:paraId="777B88E1"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Ж</w:t>
                  </w:r>
                </w:p>
              </w:tc>
              <w:tc>
                <w:tcPr>
                  <w:tcW w:w="999" w:type="dxa"/>
                </w:tcPr>
                <w:p w14:paraId="593F2230"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Укупно</w:t>
                  </w:r>
                </w:p>
              </w:tc>
              <w:tc>
                <w:tcPr>
                  <w:tcW w:w="788" w:type="dxa"/>
                </w:tcPr>
                <w:p w14:paraId="660F6E6A"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М</w:t>
                  </w:r>
                </w:p>
              </w:tc>
              <w:tc>
                <w:tcPr>
                  <w:tcW w:w="540" w:type="dxa"/>
                </w:tcPr>
                <w:p w14:paraId="790BD6AF"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ж</w:t>
                  </w:r>
                </w:p>
              </w:tc>
              <w:tc>
                <w:tcPr>
                  <w:tcW w:w="1268" w:type="dxa"/>
                </w:tcPr>
                <w:p w14:paraId="5637F348"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 xml:space="preserve">Укупно </w:t>
                  </w:r>
                </w:p>
              </w:tc>
            </w:tr>
            <w:tr w:rsidR="006570AA" w:rsidRPr="00C746DA" w14:paraId="10C239B8" w14:textId="77777777" w:rsidTr="0063731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tcBorders>
                </w:tcPr>
                <w:p w14:paraId="41AF118D" w14:textId="77777777" w:rsidR="006570AA" w:rsidRPr="00C746DA" w:rsidRDefault="006570AA" w:rsidP="00637313">
                  <w:pPr>
                    <w:rPr>
                      <w:rFonts w:eastAsia="Times New Roman"/>
                      <w:sz w:val="18"/>
                      <w:szCs w:val="18"/>
                    </w:rPr>
                  </w:pPr>
                  <w:r w:rsidRPr="00C746DA">
                    <w:rPr>
                      <w:rFonts w:eastAsia="Times New Roman"/>
                      <w:sz w:val="18"/>
                      <w:szCs w:val="18"/>
                    </w:rPr>
                    <w:t xml:space="preserve">Деца (0-17.год) </w:t>
                  </w:r>
                </w:p>
              </w:tc>
              <w:tc>
                <w:tcPr>
                  <w:tcW w:w="584" w:type="dxa"/>
                </w:tcPr>
                <w:p w14:paraId="74412835"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185</w:t>
                  </w:r>
                </w:p>
              </w:tc>
              <w:tc>
                <w:tcPr>
                  <w:tcW w:w="461" w:type="dxa"/>
                </w:tcPr>
                <w:p w14:paraId="02B07F3B"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202</w:t>
                  </w:r>
                </w:p>
              </w:tc>
              <w:tc>
                <w:tcPr>
                  <w:tcW w:w="1000" w:type="dxa"/>
                </w:tcPr>
                <w:p w14:paraId="480DA538"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387</w:t>
                  </w:r>
                </w:p>
              </w:tc>
              <w:tc>
                <w:tcPr>
                  <w:tcW w:w="665" w:type="dxa"/>
                </w:tcPr>
                <w:p w14:paraId="4E882452"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131</w:t>
                  </w:r>
                </w:p>
              </w:tc>
              <w:tc>
                <w:tcPr>
                  <w:tcW w:w="665" w:type="dxa"/>
                </w:tcPr>
                <w:p w14:paraId="57E63980"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164</w:t>
                  </w:r>
                </w:p>
              </w:tc>
              <w:tc>
                <w:tcPr>
                  <w:tcW w:w="999" w:type="dxa"/>
                </w:tcPr>
                <w:p w14:paraId="3638C9EE"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295</w:t>
                  </w:r>
                </w:p>
              </w:tc>
              <w:tc>
                <w:tcPr>
                  <w:tcW w:w="788" w:type="dxa"/>
                </w:tcPr>
                <w:p w14:paraId="3BA76E8D"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160</w:t>
                  </w:r>
                </w:p>
              </w:tc>
              <w:tc>
                <w:tcPr>
                  <w:tcW w:w="540" w:type="dxa"/>
                </w:tcPr>
                <w:p w14:paraId="2148EED1"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188</w:t>
                  </w:r>
                </w:p>
              </w:tc>
              <w:tc>
                <w:tcPr>
                  <w:tcW w:w="1268" w:type="dxa"/>
                </w:tcPr>
                <w:p w14:paraId="05FE885E"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348</w:t>
                  </w:r>
                </w:p>
              </w:tc>
            </w:tr>
            <w:tr w:rsidR="006570AA" w:rsidRPr="00C746DA" w14:paraId="20DA2DBE" w14:textId="77777777" w:rsidTr="00637313">
              <w:trPr>
                <w:trHeight w:val="418"/>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tcBorders>
                </w:tcPr>
                <w:p w14:paraId="062D0AD5" w14:textId="77777777" w:rsidR="006570AA" w:rsidRPr="00C746DA" w:rsidRDefault="006570AA" w:rsidP="00637313">
                  <w:pPr>
                    <w:rPr>
                      <w:rFonts w:eastAsia="Times New Roman"/>
                      <w:sz w:val="18"/>
                      <w:szCs w:val="18"/>
                    </w:rPr>
                  </w:pPr>
                  <w:r w:rsidRPr="00C746DA">
                    <w:rPr>
                      <w:rFonts w:eastAsia="Times New Roman"/>
                      <w:sz w:val="18"/>
                      <w:szCs w:val="18"/>
                    </w:rPr>
                    <w:t xml:space="preserve">Млади (18-25.год) </w:t>
                  </w:r>
                </w:p>
              </w:tc>
              <w:tc>
                <w:tcPr>
                  <w:tcW w:w="584" w:type="dxa"/>
                </w:tcPr>
                <w:p w14:paraId="09054FB2"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45</w:t>
                  </w:r>
                </w:p>
              </w:tc>
              <w:tc>
                <w:tcPr>
                  <w:tcW w:w="461" w:type="dxa"/>
                </w:tcPr>
                <w:p w14:paraId="2BCF09A0"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68</w:t>
                  </w:r>
                </w:p>
              </w:tc>
              <w:tc>
                <w:tcPr>
                  <w:tcW w:w="1000" w:type="dxa"/>
                </w:tcPr>
                <w:p w14:paraId="40B10E2D"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113</w:t>
                  </w:r>
                </w:p>
              </w:tc>
              <w:tc>
                <w:tcPr>
                  <w:tcW w:w="665" w:type="dxa"/>
                </w:tcPr>
                <w:p w14:paraId="6379A006"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39</w:t>
                  </w:r>
                </w:p>
              </w:tc>
              <w:tc>
                <w:tcPr>
                  <w:tcW w:w="665" w:type="dxa"/>
                </w:tcPr>
                <w:p w14:paraId="4BFCF18D"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54</w:t>
                  </w:r>
                </w:p>
              </w:tc>
              <w:tc>
                <w:tcPr>
                  <w:tcW w:w="999" w:type="dxa"/>
                </w:tcPr>
                <w:p w14:paraId="41CB933A"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93</w:t>
                  </w:r>
                </w:p>
              </w:tc>
              <w:tc>
                <w:tcPr>
                  <w:tcW w:w="788" w:type="dxa"/>
                </w:tcPr>
                <w:p w14:paraId="39DBEC37"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55</w:t>
                  </w:r>
                </w:p>
              </w:tc>
              <w:tc>
                <w:tcPr>
                  <w:tcW w:w="540" w:type="dxa"/>
                </w:tcPr>
                <w:p w14:paraId="4501D325"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137</w:t>
                  </w:r>
                </w:p>
              </w:tc>
              <w:tc>
                <w:tcPr>
                  <w:tcW w:w="1268" w:type="dxa"/>
                </w:tcPr>
                <w:p w14:paraId="720E121F"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192</w:t>
                  </w:r>
                </w:p>
              </w:tc>
            </w:tr>
            <w:tr w:rsidR="006570AA" w:rsidRPr="00C746DA" w14:paraId="47CE7EA5" w14:textId="77777777" w:rsidTr="0063731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tcBorders>
                </w:tcPr>
                <w:p w14:paraId="6D199CE0" w14:textId="77777777" w:rsidR="006570AA" w:rsidRPr="00C746DA" w:rsidRDefault="006570AA" w:rsidP="00637313">
                  <w:pPr>
                    <w:rPr>
                      <w:rFonts w:eastAsia="Times New Roman"/>
                      <w:sz w:val="18"/>
                      <w:szCs w:val="18"/>
                    </w:rPr>
                  </w:pPr>
                  <w:r w:rsidRPr="00C746DA">
                    <w:rPr>
                      <w:rFonts w:eastAsia="Times New Roman"/>
                      <w:sz w:val="18"/>
                      <w:szCs w:val="18"/>
                    </w:rPr>
                    <w:t>Одрасли ( 26-64.год)</w:t>
                  </w:r>
                </w:p>
              </w:tc>
              <w:tc>
                <w:tcPr>
                  <w:tcW w:w="584" w:type="dxa"/>
                  <w:tcBorders>
                    <w:bottom w:val="single" w:sz="4" w:space="0" w:color="666666" w:themeColor="text1" w:themeTint="99"/>
                  </w:tcBorders>
                </w:tcPr>
                <w:p w14:paraId="0AA428D3"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280</w:t>
                  </w:r>
                </w:p>
              </w:tc>
              <w:tc>
                <w:tcPr>
                  <w:tcW w:w="461" w:type="dxa"/>
                  <w:tcBorders>
                    <w:bottom w:val="single" w:sz="4" w:space="0" w:color="666666" w:themeColor="text1" w:themeTint="99"/>
                  </w:tcBorders>
                </w:tcPr>
                <w:p w14:paraId="56BEEC69"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332</w:t>
                  </w:r>
                </w:p>
              </w:tc>
              <w:tc>
                <w:tcPr>
                  <w:tcW w:w="1000" w:type="dxa"/>
                  <w:tcBorders>
                    <w:bottom w:val="single" w:sz="4" w:space="0" w:color="666666" w:themeColor="text1" w:themeTint="99"/>
                  </w:tcBorders>
                </w:tcPr>
                <w:p w14:paraId="7580561A"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612</w:t>
                  </w:r>
                </w:p>
              </w:tc>
              <w:tc>
                <w:tcPr>
                  <w:tcW w:w="665" w:type="dxa"/>
                  <w:tcBorders>
                    <w:bottom w:val="single" w:sz="4" w:space="0" w:color="666666" w:themeColor="text1" w:themeTint="99"/>
                  </w:tcBorders>
                </w:tcPr>
                <w:p w14:paraId="57741B1B"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253</w:t>
                  </w:r>
                </w:p>
              </w:tc>
              <w:tc>
                <w:tcPr>
                  <w:tcW w:w="665" w:type="dxa"/>
                  <w:tcBorders>
                    <w:bottom w:val="single" w:sz="4" w:space="0" w:color="666666" w:themeColor="text1" w:themeTint="99"/>
                  </w:tcBorders>
                </w:tcPr>
                <w:p w14:paraId="1C40B7CC"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313</w:t>
                  </w:r>
                </w:p>
              </w:tc>
              <w:tc>
                <w:tcPr>
                  <w:tcW w:w="999" w:type="dxa"/>
                  <w:tcBorders>
                    <w:bottom w:val="single" w:sz="4" w:space="0" w:color="666666" w:themeColor="text1" w:themeTint="99"/>
                  </w:tcBorders>
                </w:tcPr>
                <w:p w14:paraId="79D7D08B"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566</w:t>
                  </w:r>
                </w:p>
              </w:tc>
              <w:tc>
                <w:tcPr>
                  <w:tcW w:w="788" w:type="dxa"/>
                  <w:tcBorders>
                    <w:bottom w:val="single" w:sz="4" w:space="0" w:color="666666" w:themeColor="text1" w:themeTint="99"/>
                  </w:tcBorders>
                </w:tcPr>
                <w:p w14:paraId="6768509E"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341</w:t>
                  </w:r>
                </w:p>
              </w:tc>
              <w:tc>
                <w:tcPr>
                  <w:tcW w:w="540" w:type="dxa"/>
                  <w:tcBorders>
                    <w:bottom w:val="single" w:sz="4" w:space="0" w:color="666666" w:themeColor="text1" w:themeTint="99"/>
                  </w:tcBorders>
                </w:tcPr>
                <w:p w14:paraId="27E99B6F"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564</w:t>
                  </w:r>
                </w:p>
              </w:tc>
              <w:tc>
                <w:tcPr>
                  <w:tcW w:w="1268" w:type="dxa"/>
                  <w:tcBorders>
                    <w:bottom w:val="single" w:sz="4" w:space="0" w:color="666666" w:themeColor="text1" w:themeTint="99"/>
                  </w:tcBorders>
                </w:tcPr>
                <w:p w14:paraId="47FCC997"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905</w:t>
                  </w:r>
                </w:p>
              </w:tc>
            </w:tr>
            <w:tr w:rsidR="006570AA" w:rsidRPr="00C746DA" w14:paraId="30F36EB3" w14:textId="77777777" w:rsidTr="00637313">
              <w:trPr>
                <w:trHeight w:val="43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tcBorders>
                </w:tcPr>
                <w:p w14:paraId="57DD6325" w14:textId="77777777" w:rsidR="006570AA" w:rsidRPr="00C746DA" w:rsidRDefault="006570AA" w:rsidP="00637313">
                  <w:pPr>
                    <w:rPr>
                      <w:rFonts w:eastAsia="Times New Roman"/>
                      <w:sz w:val="18"/>
                      <w:szCs w:val="18"/>
                    </w:rPr>
                  </w:pPr>
                  <w:r w:rsidRPr="00C746DA">
                    <w:rPr>
                      <w:rFonts w:eastAsia="Times New Roman"/>
                      <w:sz w:val="18"/>
                      <w:szCs w:val="18"/>
                    </w:rPr>
                    <w:t xml:space="preserve">Стари ( 65 и више) </w:t>
                  </w:r>
                </w:p>
              </w:tc>
              <w:tc>
                <w:tcPr>
                  <w:tcW w:w="584" w:type="dxa"/>
                  <w:tcBorders>
                    <w:bottom w:val="single" w:sz="4" w:space="0" w:color="auto"/>
                  </w:tcBorders>
                </w:tcPr>
                <w:p w14:paraId="63316F29"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225</w:t>
                  </w:r>
                </w:p>
              </w:tc>
              <w:tc>
                <w:tcPr>
                  <w:tcW w:w="461" w:type="dxa"/>
                  <w:tcBorders>
                    <w:bottom w:val="single" w:sz="4" w:space="0" w:color="auto"/>
                  </w:tcBorders>
                </w:tcPr>
                <w:p w14:paraId="7A82673C"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320</w:t>
                  </w:r>
                </w:p>
              </w:tc>
              <w:tc>
                <w:tcPr>
                  <w:tcW w:w="1000" w:type="dxa"/>
                  <w:tcBorders>
                    <w:bottom w:val="single" w:sz="4" w:space="0" w:color="auto"/>
                  </w:tcBorders>
                </w:tcPr>
                <w:p w14:paraId="77BF65D9"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545</w:t>
                  </w:r>
                </w:p>
              </w:tc>
              <w:tc>
                <w:tcPr>
                  <w:tcW w:w="665" w:type="dxa"/>
                  <w:tcBorders>
                    <w:bottom w:val="single" w:sz="4" w:space="0" w:color="auto"/>
                  </w:tcBorders>
                </w:tcPr>
                <w:p w14:paraId="04B33C2F"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180</w:t>
                  </w:r>
                </w:p>
              </w:tc>
              <w:tc>
                <w:tcPr>
                  <w:tcW w:w="665" w:type="dxa"/>
                  <w:tcBorders>
                    <w:bottom w:val="single" w:sz="4" w:space="0" w:color="auto"/>
                  </w:tcBorders>
                </w:tcPr>
                <w:p w14:paraId="6B187E69"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211</w:t>
                  </w:r>
                </w:p>
              </w:tc>
              <w:tc>
                <w:tcPr>
                  <w:tcW w:w="999" w:type="dxa"/>
                  <w:tcBorders>
                    <w:bottom w:val="single" w:sz="4" w:space="0" w:color="auto"/>
                  </w:tcBorders>
                </w:tcPr>
                <w:p w14:paraId="25B669D9"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391</w:t>
                  </w:r>
                </w:p>
              </w:tc>
              <w:tc>
                <w:tcPr>
                  <w:tcW w:w="788" w:type="dxa"/>
                  <w:tcBorders>
                    <w:bottom w:val="single" w:sz="4" w:space="0" w:color="auto"/>
                  </w:tcBorders>
                </w:tcPr>
                <w:p w14:paraId="62076C4B"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190</w:t>
                  </w:r>
                </w:p>
              </w:tc>
              <w:tc>
                <w:tcPr>
                  <w:tcW w:w="540" w:type="dxa"/>
                  <w:tcBorders>
                    <w:bottom w:val="single" w:sz="4" w:space="0" w:color="auto"/>
                  </w:tcBorders>
                </w:tcPr>
                <w:p w14:paraId="51D25781"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256</w:t>
                  </w:r>
                </w:p>
              </w:tc>
              <w:tc>
                <w:tcPr>
                  <w:tcW w:w="1268" w:type="dxa"/>
                  <w:tcBorders>
                    <w:bottom w:val="single" w:sz="4" w:space="0" w:color="auto"/>
                  </w:tcBorders>
                </w:tcPr>
                <w:p w14:paraId="0D73DD0A"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446</w:t>
                  </w:r>
                </w:p>
              </w:tc>
            </w:tr>
            <w:tr w:rsidR="006570AA" w:rsidRPr="00C746DA" w14:paraId="5AB1CD69" w14:textId="77777777" w:rsidTr="00637313">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386" w:type="dxa"/>
                  <w:tcBorders>
                    <w:top w:val="single" w:sz="4" w:space="0" w:color="auto"/>
                    <w:left w:val="single" w:sz="4" w:space="0" w:color="auto"/>
                    <w:bottom w:val="single" w:sz="4" w:space="0" w:color="auto"/>
                  </w:tcBorders>
                </w:tcPr>
                <w:p w14:paraId="05EA86FF" w14:textId="77777777" w:rsidR="006570AA" w:rsidRDefault="006570AA" w:rsidP="00637313">
                  <w:pPr>
                    <w:rPr>
                      <w:rFonts w:eastAsia="Times New Roman"/>
                      <w:i w:val="0"/>
                      <w:iCs w:val="0"/>
                      <w:sz w:val="18"/>
                      <w:szCs w:val="18"/>
                      <w:lang w:val="sr-Cyrl-RS"/>
                    </w:rPr>
                  </w:pPr>
                </w:p>
                <w:p w14:paraId="1149A06F" w14:textId="77777777" w:rsidR="006570AA" w:rsidRPr="004B06A1" w:rsidRDefault="006570AA" w:rsidP="00637313">
                  <w:pPr>
                    <w:rPr>
                      <w:rFonts w:eastAsia="Times New Roman"/>
                      <w:sz w:val="18"/>
                      <w:szCs w:val="18"/>
                      <w:lang w:val="sr-Cyrl-RS"/>
                    </w:rPr>
                  </w:pPr>
                </w:p>
              </w:tc>
              <w:tc>
                <w:tcPr>
                  <w:tcW w:w="584" w:type="dxa"/>
                  <w:tcBorders>
                    <w:bottom w:val="single" w:sz="4" w:space="0" w:color="auto"/>
                  </w:tcBorders>
                </w:tcPr>
                <w:p w14:paraId="509C73DA" w14:textId="77777777" w:rsidR="006570A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tcW w:w="461" w:type="dxa"/>
                  <w:tcBorders>
                    <w:bottom w:val="single" w:sz="4" w:space="0" w:color="auto"/>
                  </w:tcBorders>
                </w:tcPr>
                <w:p w14:paraId="1D154E82" w14:textId="77777777" w:rsidR="006570A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tcW w:w="1000" w:type="dxa"/>
                  <w:tcBorders>
                    <w:bottom w:val="single" w:sz="4" w:space="0" w:color="auto"/>
                  </w:tcBorders>
                </w:tcPr>
                <w:p w14:paraId="5571A2AC" w14:textId="77777777" w:rsidR="006570AA" w:rsidRPr="00BC2D34"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val="sr-Cyrl-RS"/>
                    </w:rPr>
                  </w:pPr>
                  <w:r>
                    <w:rPr>
                      <w:rFonts w:eastAsia="Times New Roman"/>
                      <w:sz w:val="18"/>
                      <w:szCs w:val="18"/>
                      <w:lang w:val="sr-Cyrl-RS"/>
                    </w:rPr>
                    <w:t>1657</w:t>
                  </w:r>
                </w:p>
              </w:tc>
              <w:tc>
                <w:tcPr>
                  <w:tcW w:w="665" w:type="dxa"/>
                  <w:tcBorders>
                    <w:bottom w:val="single" w:sz="4" w:space="0" w:color="auto"/>
                  </w:tcBorders>
                </w:tcPr>
                <w:p w14:paraId="037A8B56" w14:textId="77777777" w:rsidR="006570A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tcW w:w="665" w:type="dxa"/>
                  <w:tcBorders>
                    <w:bottom w:val="single" w:sz="4" w:space="0" w:color="auto"/>
                  </w:tcBorders>
                </w:tcPr>
                <w:p w14:paraId="0F401678" w14:textId="77777777" w:rsidR="006570A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tcW w:w="999" w:type="dxa"/>
                  <w:tcBorders>
                    <w:bottom w:val="single" w:sz="4" w:space="0" w:color="auto"/>
                  </w:tcBorders>
                </w:tcPr>
                <w:p w14:paraId="28AAC439" w14:textId="77777777" w:rsidR="006570AA" w:rsidRPr="00BC2D34"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val="sr-Cyrl-RS"/>
                    </w:rPr>
                  </w:pPr>
                  <w:r>
                    <w:rPr>
                      <w:rFonts w:eastAsia="Times New Roman"/>
                      <w:sz w:val="18"/>
                      <w:szCs w:val="18"/>
                      <w:lang w:val="sr-Cyrl-RS"/>
                    </w:rPr>
                    <w:t>1345</w:t>
                  </w:r>
                </w:p>
              </w:tc>
              <w:tc>
                <w:tcPr>
                  <w:tcW w:w="788" w:type="dxa"/>
                  <w:tcBorders>
                    <w:bottom w:val="single" w:sz="4" w:space="0" w:color="auto"/>
                  </w:tcBorders>
                </w:tcPr>
                <w:p w14:paraId="3A369540" w14:textId="77777777" w:rsidR="006570A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tcW w:w="540" w:type="dxa"/>
                  <w:tcBorders>
                    <w:bottom w:val="single" w:sz="4" w:space="0" w:color="auto"/>
                  </w:tcBorders>
                </w:tcPr>
                <w:p w14:paraId="5B088A38" w14:textId="77777777" w:rsidR="006570A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p>
              </w:tc>
              <w:tc>
                <w:tcPr>
                  <w:tcW w:w="1268" w:type="dxa"/>
                  <w:tcBorders>
                    <w:bottom w:val="single" w:sz="4" w:space="0" w:color="auto"/>
                  </w:tcBorders>
                </w:tcPr>
                <w:p w14:paraId="71AB7B9B" w14:textId="77777777" w:rsidR="006570AA" w:rsidRPr="004B06A1"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lang w:val="sr-Cyrl-RS"/>
                    </w:rPr>
                  </w:pPr>
                  <w:r>
                    <w:rPr>
                      <w:rFonts w:eastAsia="Times New Roman"/>
                      <w:sz w:val="18"/>
                      <w:szCs w:val="18"/>
                      <w:lang w:val="sr-Cyrl-RS"/>
                    </w:rPr>
                    <w:t>1891</w:t>
                  </w:r>
                </w:p>
              </w:tc>
            </w:tr>
            <w:tr w:rsidR="006570AA" w:rsidRPr="00C746DA" w14:paraId="23827EBC" w14:textId="77777777" w:rsidTr="00637313">
              <w:trPr>
                <w:trHeight w:val="430"/>
              </w:trPr>
              <w:tc>
                <w:tcPr>
                  <w:cnfStyle w:val="001000000000" w:firstRow="0" w:lastRow="0" w:firstColumn="1" w:lastColumn="0" w:oddVBand="0" w:evenVBand="0" w:oddHBand="0" w:evenHBand="0" w:firstRowFirstColumn="0" w:firstRowLastColumn="0" w:lastRowFirstColumn="0" w:lastRowLastColumn="0"/>
                  <w:tcW w:w="9356" w:type="dxa"/>
                  <w:gridSpan w:val="10"/>
                  <w:tcBorders>
                    <w:left w:val="single" w:sz="4" w:space="0" w:color="auto"/>
                    <w:bottom w:val="none" w:sz="0" w:space="0" w:color="auto"/>
                  </w:tcBorders>
                </w:tcPr>
                <w:p w14:paraId="722228C2" w14:textId="77777777" w:rsidR="006570AA" w:rsidRPr="00C746DA" w:rsidRDefault="006570AA" w:rsidP="00637313">
                  <w:pPr>
                    <w:rPr>
                      <w:rFonts w:eastAsia="Times New Roman"/>
                      <w:sz w:val="18"/>
                      <w:szCs w:val="18"/>
                    </w:rPr>
                  </w:pPr>
                  <w:r w:rsidRPr="00C746DA">
                    <w:rPr>
                      <w:rFonts w:eastAsia="Times New Roman"/>
                      <w:sz w:val="18"/>
                      <w:szCs w:val="18"/>
                    </w:rPr>
                    <w:t xml:space="preserve">Извор: Извештај ЦСР за 2021, 2022 и 2023.годину </w:t>
                  </w:r>
                </w:p>
              </w:tc>
            </w:tr>
            <w:tr w:rsidR="006570AA" w:rsidRPr="00C746DA" w14:paraId="44D1EC04" w14:textId="77777777" w:rsidTr="00637313">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56" w:type="dxa"/>
                  <w:gridSpan w:val="10"/>
                  <w:tcBorders>
                    <w:left w:val="single" w:sz="4" w:space="0" w:color="auto"/>
                    <w:bottom w:val="single" w:sz="4" w:space="0" w:color="auto"/>
                  </w:tcBorders>
                </w:tcPr>
                <w:p w14:paraId="6044A745" w14:textId="77777777" w:rsidR="006570AA" w:rsidRPr="0022336B" w:rsidRDefault="006570AA" w:rsidP="00637313">
                  <w:pPr>
                    <w:jc w:val="left"/>
                    <w:rPr>
                      <w:rFonts w:eastAsia="Times New Roman"/>
                      <w:sz w:val="18"/>
                      <w:szCs w:val="18"/>
                      <w:lang w:val="sr-Cyrl-RS"/>
                    </w:rPr>
                  </w:pPr>
                  <w:r w:rsidRPr="00C746DA">
                    <w:rPr>
                      <w:b/>
                      <w:bCs/>
                      <w:sz w:val="18"/>
                      <w:szCs w:val="18"/>
                    </w:rPr>
                    <w:t>Коментар</w:t>
                  </w:r>
                  <w:r w:rsidRPr="00C746DA">
                    <w:rPr>
                      <w:sz w:val="18"/>
                      <w:szCs w:val="18"/>
                    </w:rPr>
                    <w:t>:</w:t>
                  </w:r>
                  <w:r>
                    <w:rPr>
                      <w:sz w:val="18"/>
                      <w:szCs w:val="18"/>
                      <w:lang w:val="sr-Cyrl-RS"/>
                    </w:rPr>
                    <w:t xml:space="preserve"> </w:t>
                  </w:r>
                </w:p>
              </w:tc>
            </w:tr>
          </w:tbl>
          <w:p w14:paraId="44582926" w14:textId="77777777" w:rsidR="006570AA" w:rsidRPr="00C746DA" w:rsidRDefault="006570AA" w:rsidP="00637313">
            <w:pPr>
              <w:rPr>
                <w:rFonts w:eastAsia="Times New Roman"/>
                <w:i/>
                <w:iCs/>
                <w:sz w:val="18"/>
                <w:szCs w:val="18"/>
              </w:rPr>
            </w:pPr>
          </w:p>
          <w:tbl>
            <w:tblPr>
              <w:tblStyle w:val="GridTable31"/>
              <w:tblpPr w:leftFromText="180" w:rightFromText="180" w:vertAnchor="page" w:horzAnchor="margin" w:tblpY="5123"/>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453"/>
              <w:gridCol w:w="601"/>
              <w:gridCol w:w="1010"/>
              <w:gridCol w:w="671"/>
              <w:gridCol w:w="671"/>
              <w:gridCol w:w="1008"/>
              <w:gridCol w:w="616"/>
              <w:gridCol w:w="723"/>
              <w:gridCol w:w="1568"/>
            </w:tblGrid>
            <w:tr w:rsidR="006570AA" w:rsidRPr="00B03556" w14:paraId="076322BB" w14:textId="77777777" w:rsidTr="00637313">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9729" w:type="dxa"/>
                  <w:gridSpan w:val="10"/>
                  <w:tcBorders>
                    <w:bottom w:val="single" w:sz="4" w:space="0" w:color="auto"/>
                  </w:tcBorders>
                </w:tcPr>
                <w:p w14:paraId="052F6C87" w14:textId="77777777" w:rsidR="006570AA" w:rsidRPr="00C746DA" w:rsidRDefault="006570AA" w:rsidP="00637313">
                  <w:pPr>
                    <w:jc w:val="left"/>
                    <w:rPr>
                      <w:rFonts w:eastAsia="Times New Roman"/>
                      <w:sz w:val="18"/>
                      <w:szCs w:val="18"/>
                      <w:highlight w:val="cyan"/>
                    </w:rPr>
                  </w:pPr>
                  <w:r w:rsidRPr="00C746DA">
                    <w:rPr>
                      <w:rFonts w:eastAsia="Times New Roman"/>
                      <w:sz w:val="18"/>
                      <w:szCs w:val="18"/>
                    </w:rPr>
                    <w:t xml:space="preserve">Табела </w:t>
                  </w:r>
                  <w:r>
                    <w:rPr>
                      <w:rFonts w:eastAsia="Times New Roman"/>
                      <w:sz w:val="18"/>
                      <w:szCs w:val="18"/>
                    </w:rPr>
                    <w:t>2</w:t>
                  </w:r>
                  <w:r w:rsidRPr="00C746DA">
                    <w:rPr>
                      <w:rFonts w:eastAsia="Times New Roman"/>
                      <w:sz w:val="18"/>
                      <w:szCs w:val="18"/>
                    </w:rPr>
                    <w:t>: Тренд броја деце у регистру ЦСР на активној евиденцији у току године према узрасту и полу</w:t>
                  </w:r>
                </w:p>
              </w:tc>
            </w:tr>
            <w:tr w:rsidR="006570AA" w:rsidRPr="00C746DA" w14:paraId="4AF69C14" w14:textId="77777777" w:rsidTr="0063731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08" w:type="dxa"/>
                  <w:tcBorders>
                    <w:top w:val="single" w:sz="4" w:space="0" w:color="auto"/>
                    <w:left w:val="none" w:sz="0" w:space="0" w:color="auto"/>
                    <w:bottom w:val="none" w:sz="0" w:space="0" w:color="auto"/>
                  </w:tcBorders>
                </w:tcPr>
                <w:p w14:paraId="01380F71" w14:textId="77777777" w:rsidR="006570AA" w:rsidRPr="00C746DA" w:rsidRDefault="006570AA" w:rsidP="00637313">
                  <w:pPr>
                    <w:rPr>
                      <w:rFonts w:eastAsia="Times New Roman"/>
                      <w:sz w:val="18"/>
                      <w:szCs w:val="18"/>
                    </w:rPr>
                  </w:pPr>
                </w:p>
              </w:tc>
              <w:tc>
                <w:tcPr>
                  <w:tcW w:w="2064" w:type="dxa"/>
                  <w:gridSpan w:val="3"/>
                  <w:tcBorders>
                    <w:top w:val="single" w:sz="4" w:space="0" w:color="auto"/>
                  </w:tcBorders>
                </w:tcPr>
                <w:p w14:paraId="5EB51BAB" w14:textId="77777777" w:rsidR="006570AA" w:rsidRPr="00C746DA" w:rsidRDefault="006570AA" w:rsidP="00637313">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746DA">
                    <w:rPr>
                      <w:rFonts w:eastAsia="Times New Roman"/>
                      <w:sz w:val="18"/>
                      <w:szCs w:val="18"/>
                    </w:rPr>
                    <w:t>202</w:t>
                  </w:r>
                  <w:r>
                    <w:rPr>
                      <w:rFonts w:eastAsia="Times New Roman"/>
                      <w:sz w:val="18"/>
                      <w:szCs w:val="18"/>
                    </w:rPr>
                    <w:t>2</w:t>
                  </w:r>
                </w:p>
              </w:tc>
              <w:tc>
                <w:tcPr>
                  <w:tcW w:w="2350" w:type="dxa"/>
                  <w:gridSpan w:val="3"/>
                  <w:tcBorders>
                    <w:top w:val="single" w:sz="4" w:space="0" w:color="auto"/>
                  </w:tcBorders>
                </w:tcPr>
                <w:p w14:paraId="64F3631C" w14:textId="77777777" w:rsidR="006570AA" w:rsidRPr="00C746DA" w:rsidRDefault="006570AA" w:rsidP="00637313">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746DA">
                    <w:rPr>
                      <w:rFonts w:eastAsia="Times New Roman"/>
                      <w:sz w:val="18"/>
                      <w:szCs w:val="18"/>
                    </w:rPr>
                    <w:t>202</w:t>
                  </w:r>
                  <w:r>
                    <w:rPr>
                      <w:rFonts w:eastAsia="Times New Roman"/>
                      <w:sz w:val="18"/>
                      <w:szCs w:val="18"/>
                    </w:rPr>
                    <w:t>3</w:t>
                  </w:r>
                </w:p>
              </w:tc>
              <w:tc>
                <w:tcPr>
                  <w:tcW w:w="2907" w:type="dxa"/>
                  <w:gridSpan w:val="3"/>
                  <w:tcBorders>
                    <w:top w:val="single" w:sz="4" w:space="0" w:color="auto"/>
                    <w:right w:val="single" w:sz="4" w:space="0" w:color="auto"/>
                  </w:tcBorders>
                </w:tcPr>
                <w:p w14:paraId="682E155E" w14:textId="77777777" w:rsidR="006570AA" w:rsidRPr="00C746DA" w:rsidRDefault="006570AA" w:rsidP="00637313">
                  <w:pPr>
                    <w:jc w:val="cente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C746DA">
                    <w:rPr>
                      <w:rFonts w:eastAsia="Times New Roman"/>
                      <w:sz w:val="18"/>
                      <w:szCs w:val="18"/>
                    </w:rPr>
                    <w:t>202</w:t>
                  </w:r>
                  <w:r>
                    <w:rPr>
                      <w:rFonts w:eastAsia="Times New Roman"/>
                      <w:sz w:val="18"/>
                      <w:szCs w:val="18"/>
                    </w:rPr>
                    <w:t>4</w:t>
                  </w:r>
                </w:p>
              </w:tc>
            </w:tr>
            <w:tr w:rsidR="006570AA" w:rsidRPr="00C746DA" w14:paraId="227BF7E0" w14:textId="77777777" w:rsidTr="00637313">
              <w:trPr>
                <w:trHeight w:val="343"/>
              </w:trPr>
              <w:tc>
                <w:tcPr>
                  <w:cnfStyle w:val="001000000000" w:firstRow="0" w:lastRow="0" w:firstColumn="1" w:lastColumn="0" w:oddVBand="0" w:evenVBand="0" w:oddHBand="0" w:evenHBand="0" w:firstRowFirstColumn="0" w:firstRowLastColumn="0" w:lastRowFirstColumn="0" w:lastRowLastColumn="0"/>
                  <w:tcW w:w="2408" w:type="dxa"/>
                  <w:tcBorders>
                    <w:top w:val="single" w:sz="4" w:space="0" w:color="auto"/>
                    <w:left w:val="none" w:sz="0" w:space="0" w:color="auto"/>
                    <w:bottom w:val="none" w:sz="0" w:space="0" w:color="auto"/>
                  </w:tcBorders>
                </w:tcPr>
                <w:p w14:paraId="71CE7870" w14:textId="77777777" w:rsidR="006570AA" w:rsidRPr="00C746DA" w:rsidRDefault="006570AA" w:rsidP="00637313">
                  <w:pPr>
                    <w:rPr>
                      <w:rFonts w:eastAsia="Times New Roman"/>
                      <w:sz w:val="18"/>
                      <w:szCs w:val="18"/>
                    </w:rPr>
                  </w:pPr>
                  <w:r w:rsidRPr="00C746DA">
                    <w:rPr>
                      <w:rFonts w:eastAsia="Times New Roman"/>
                      <w:sz w:val="18"/>
                      <w:szCs w:val="18"/>
                    </w:rPr>
                    <w:t>Корисници</w:t>
                  </w:r>
                </w:p>
              </w:tc>
              <w:tc>
                <w:tcPr>
                  <w:tcW w:w="453" w:type="dxa"/>
                  <w:tcBorders>
                    <w:top w:val="single" w:sz="4" w:space="0" w:color="auto"/>
                  </w:tcBorders>
                </w:tcPr>
                <w:p w14:paraId="18EF6457"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М</w:t>
                  </w:r>
                </w:p>
              </w:tc>
              <w:tc>
                <w:tcPr>
                  <w:tcW w:w="601" w:type="dxa"/>
                  <w:tcBorders>
                    <w:top w:val="single" w:sz="4" w:space="0" w:color="auto"/>
                  </w:tcBorders>
                </w:tcPr>
                <w:p w14:paraId="32E916A1"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Ж</w:t>
                  </w:r>
                </w:p>
              </w:tc>
              <w:tc>
                <w:tcPr>
                  <w:tcW w:w="1010" w:type="dxa"/>
                  <w:tcBorders>
                    <w:top w:val="single" w:sz="4" w:space="0" w:color="auto"/>
                  </w:tcBorders>
                </w:tcPr>
                <w:p w14:paraId="3315DABB"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Укупно</w:t>
                  </w:r>
                </w:p>
              </w:tc>
              <w:tc>
                <w:tcPr>
                  <w:tcW w:w="671" w:type="dxa"/>
                  <w:tcBorders>
                    <w:top w:val="single" w:sz="4" w:space="0" w:color="auto"/>
                  </w:tcBorders>
                </w:tcPr>
                <w:p w14:paraId="68751345"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м</w:t>
                  </w:r>
                </w:p>
              </w:tc>
              <w:tc>
                <w:tcPr>
                  <w:tcW w:w="671" w:type="dxa"/>
                  <w:tcBorders>
                    <w:top w:val="single" w:sz="4" w:space="0" w:color="auto"/>
                  </w:tcBorders>
                </w:tcPr>
                <w:p w14:paraId="6E712803"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Ж</w:t>
                  </w:r>
                </w:p>
              </w:tc>
              <w:tc>
                <w:tcPr>
                  <w:tcW w:w="1008" w:type="dxa"/>
                  <w:tcBorders>
                    <w:top w:val="single" w:sz="4" w:space="0" w:color="auto"/>
                  </w:tcBorders>
                </w:tcPr>
                <w:p w14:paraId="0618F527"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Укупно</w:t>
                  </w:r>
                </w:p>
              </w:tc>
              <w:tc>
                <w:tcPr>
                  <w:tcW w:w="616" w:type="dxa"/>
                  <w:tcBorders>
                    <w:top w:val="single" w:sz="4" w:space="0" w:color="auto"/>
                  </w:tcBorders>
                </w:tcPr>
                <w:p w14:paraId="0681889A"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М</w:t>
                  </w:r>
                </w:p>
              </w:tc>
              <w:tc>
                <w:tcPr>
                  <w:tcW w:w="723" w:type="dxa"/>
                  <w:tcBorders>
                    <w:top w:val="single" w:sz="4" w:space="0" w:color="auto"/>
                  </w:tcBorders>
                </w:tcPr>
                <w:p w14:paraId="32622E99"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Ж</w:t>
                  </w:r>
                </w:p>
              </w:tc>
              <w:tc>
                <w:tcPr>
                  <w:tcW w:w="1568" w:type="dxa"/>
                  <w:tcBorders>
                    <w:top w:val="single" w:sz="4" w:space="0" w:color="auto"/>
                    <w:right w:val="single" w:sz="4" w:space="0" w:color="auto"/>
                  </w:tcBorders>
                </w:tcPr>
                <w:p w14:paraId="7BA27553"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C746DA">
                    <w:rPr>
                      <w:rFonts w:eastAsia="Times New Roman"/>
                      <w:sz w:val="18"/>
                      <w:szCs w:val="18"/>
                    </w:rPr>
                    <w:t xml:space="preserve">Укупно </w:t>
                  </w:r>
                </w:p>
              </w:tc>
            </w:tr>
            <w:tr w:rsidR="006570AA" w:rsidRPr="00C746DA" w14:paraId="6034BAFD" w14:textId="77777777" w:rsidTr="0063731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08" w:type="dxa"/>
                  <w:tcBorders>
                    <w:top w:val="single" w:sz="4" w:space="0" w:color="auto"/>
                    <w:left w:val="single" w:sz="4" w:space="0" w:color="auto"/>
                    <w:bottom w:val="single" w:sz="4" w:space="0" w:color="auto"/>
                  </w:tcBorders>
                </w:tcPr>
                <w:p w14:paraId="08E116A2" w14:textId="77777777" w:rsidR="006570AA" w:rsidRPr="00C746DA" w:rsidRDefault="006570AA" w:rsidP="00637313">
                  <w:pPr>
                    <w:rPr>
                      <w:rFonts w:eastAsia="Times New Roman"/>
                      <w:sz w:val="18"/>
                      <w:szCs w:val="18"/>
                    </w:rPr>
                  </w:pPr>
                  <w:r w:rsidRPr="00C746DA">
                    <w:rPr>
                      <w:rFonts w:eastAsia="Times New Roman"/>
                      <w:sz w:val="18"/>
                      <w:szCs w:val="18"/>
                    </w:rPr>
                    <w:t>0-2 године</w:t>
                  </w:r>
                </w:p>
              </w:tc>
              <w:tc>
                <w:tcPr>
                  <w:tcW w:w="453" w:type="dxa"/>
                  <w:tcBorders>
                    <w:top w:val="single" w:sz="4" w:space="0" w:color="auto"/>
                    <w:bottom w:val="single" w:sz="4" w:space="0" w:color="auto"/>
                  </w:tcBorders>
                </w:tcPr>
                <w:p w14:paraId="3E2DF88D"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11</w:t>
                  </w:r>
                </w:p>
              </w:tc>
              <w:tc>
                <w:tcPr>
                  <w:tcW w:w="601" w:type="dxa"/>
                  <w:tcBorders>
                    <w:top w:val="single" w:sz="4" w:space="0" w:color="auto"/>
                    <w:bottom w:val="single" w:sz="4" w:space="0" w:color="auto"/>
                  </w:tcBorders>
                </w:tcPr>
                <w:p w14:paraId="04A51FCE"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12</w:t>
                  </w:r>
                </w:p>
              </w:tc>
              <w:tc>
                <w:tcPr>
                  <w:tcW w:w="1010" w:type="dxa"/>
                  <w:tcBorders>
                    <w:top w:val="single" w:sz="4" w:space="0" w:color="auto"/>
                    <w:bottom w:val="single" w:sz="4" w:space="0" w:color="auto"/>
                  </w:tcBorders>
                </w:tcPr>
                <w:p w14:paraId="4DC1C880"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23</w:t>
                  </w:r>
                </w:p>
              </w:tc>
              <w:tc>
                <w:tcPr>
                  <w:tcW w:w="671" w:type="dxa"/>
                  <w:tcBorders>
                    <w:top w:val="single" w:sz="4" w:space="0" w:color="auto"/>
                    <w:bottom w:val="single" w:sz="4" w:space="0" w:color="auto"/>
                  </w:tcBorders>
                </w:tcPr>
                <w:p w14:paraId="1E35A5DA"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6</w:t>
                  </w:r>
                </w:p>
              </w:tc>
              <w:tc>
                <w:tcPr>
                  <w:tcW w:w="671" w:type="dxa"/>
                  <w:tcBorders>
                    <w:top w:val="single" w:sz="4" w:space="0" w:color="auto"/>
                    <w:bottom w:val="single" w:sz="4" w:space="0" w:color="auto"/>
                  </w:tcBorders>
                </w:tcPr>
                <w:p w14:paraId="0B285D63"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9</w:t>
                  </w:r>
                </w:p>
              </w:tc>
              <w:tc>
                <w:tcPr>
                  <w:tcW w:w="1008" w:type="dxa"/>
                  <w:tcBorders>
                    <w:top w:val="single" w:sz="4" w:space="0" w:color="auto"/>
                    <w:bottom w:val="single" w:sz="4" w:space="0" w:color="auto"/>
                  </w:tcBorders>
                </w:tcPr>
                <w:p w14:paraId="2693537E"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15</w:t>
                  </w:r>
                </w:p>
              </w:tc>
              <w:tc>
                <w:tcPr>
                  <w:tcW w:w="616" w:type="dxa"/>
                  <w:tcBorders>
                    <w:top w:val="single" w:sz="4" w:space="0" w:color="auto"/>
                    <w:bottom w:val="single" w:sz="4" w:space="0" w:color="auto"/>
                  </w:tcBorders>
                </w:tcPr>
                <w:p w14:paraId="7CF6C8E9"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7</w:t>
                  </w:r>
                </w:p>
              </w:tc>
              <w:tc>
                <w:tcPr>
                  <w:tcW w:w="723" w:type="dxa"/>
                  <w:tcBorders>
                    <w:top w:val="single" w:sz="4" w:space="0" w:color="auto"/>
                    <w:bottom w:val="single" w:sz="4" w:space="0" w:color="auto"/>
                  </w:tcBorders>
                </w:tcPr>
                <w:p w14:paraId="22867F11"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9</w:t>
                  </w:r>
                </w:p>
              </w:tc>
              <w:tc>
                <w:tcPr>
                  <w:tcW w:w="1568" w:type="dxa"/>
                  <w:tcBorders>
                    <w:top w:val="single" w:sz="4" w:space="0" w:color="auto"/>
                    <w:bottom w:val="single" w:sz="4" w:space="0" w:color="auto"/>
                  </w:tcBorders>
                </w:tcPr>
                <w:p w14:paraId="1CC582B9"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16</w:t>
                  </w:r>
                </w:p>
              </w:tc>
            </w:tr>
            <w:tr w:rsidR="006570AA" w:rsidRPr="00C746DA" w14:paraId="38766736" w14:textId="77777777" w:rsidTr="00637313">
              <w:trPr>
                <w:trHeight w:val="333"/>
              </w:trPr>
              <w:tc>
                <w:tcPr>
                  <w:cnfStyle w:val="001000000000" w:firstRow="0" w:lastRow="0" w:firstColumn="1" w:lastColumn="0" w:oddVBand="0" w:evenVBand="0" w:oddHBand="0" w:evenHBand="0" w:firstRowFirstColumn="0" w:firstRowLastColumn="0" w:lastRowFirstColumn="0" w:lastRowLastColumn="0"/>
                  <w:tcW w:w="2408" w:type="dxa"/>
                  <w:tcBorders>
                    <w:top w:val="single" w:sz="4" w:space="0" w:color="auto"/>
                    <w:left w:val="none" w:sz="0" w:space="0" w:color="auto"/>
                    <w:bottom w:val="none" w:sz="0" w:space="0" w:color="auto"/>
                  </w:tcBorders>
                </w:tcPr>
                <w:p w14:paraId="61F65632" w14:textId="77777777" w:rsidR="006570AA" w:rsidRPr="00C746DA" w:rsidRDefault="006570AA" w:rsidP="00637313">
                  <w:pPr>
                    <w:rPr>
                      <w:rFonts w:eastAsia="Times New Roman"/>
                      <w:sz w:val="18"/>
                      <w:szCs w:val="18"/>
                    </w:rPr>
                  </w:pPr>
                  <w:r w:rsidRPr="00C746DA">
                    <w:rPr>
                      <w:rFonts w:eastAsia="Times New Roman"/>
                      <w:sz w:val="18"/>
                      <w:szCs w:val="18"/>
                    </w:rPr>
                    <w:t>3-5 година</w:t>
                  </w:r>
                </w:p>
              </w:tc>
              <w:tc>
                <w:tcPr>
                  <w:tcW w:w="453" w:type="dxa"/>
                  <w:tcBorders>
                    <w:top w:val="single" w:sz="4" w:space="0" w:color="auto"/>
                  </w:tcBorders>
                </w:tcPr>
                <w:p w14:paraId="4255B7A5"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22</w:t>
                  </w:r>
                </w:p>
              </w:tc>
              <w:tc>
                <w:tcPr>
                  <w:tcW w:w="601" w:type="dxa"/>
                  <w:tcBorders>
                    <w:top w:val="single" w:sz="4" w:space="0" w:color="auto"/>
                  </w:tcBorders>
                </w:tcPr>
                <w:p w14:paraId="6D731BF7"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30</w:t>
                  </w:r>
                </w:p>
              </w:tc>
              <w:tc>
                <w:tcPr>
                  <w:tcW w:w="1010" w:type="dxa"/>
                  <w:tcBorders>
                    <w:top w:val="single" w:sz="4" w:space="0" w:color="auto"/>
                  </w:tcBorders>
                </w:tcPr>
                <w:p w14:paraId="7404C990"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52</w:t>
                  </w:r>
                </w:p>
              </w:tc>
              <w:tc>
                <w:tcPr>
                  <w:tcW w:w="671" w:type="dxa"/>
                  <w:tcBorders>
                    <w:top w:val="single" w:sz="4" w:space="0" w:color="auto"/>
                  </w:tcBorders>
                </w:tcPr>
                <w:p w14:paraId="76B59CCF"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11</w:t>
                  </w:r>
                </w:p>
              </w:tc>
              <w:tc>
                <w:tcPr>
                  <w:tcW w:w="671" w:type="dxa"/>
                  <w:tcBorders>
                    <w:top w:val="single" w:sz="4" w:space="0" w:color="auto"/>
                  </w:tcBorders>
                </w:tcPr>
                <w:p w14:paraId="304DA903"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21</w:t>
                  </w:r>
                </w:p>
              </w:tc>
              <w:tc>
                <w:tcPr>
                  <w:tcW w:w="1008" w:type="dxa"/>
                  <w:tcBorders>
                    <w:top w:val="single" w:sz="4" w:space="0" w:color="auto"/>
                  </w:tcBorders>
                </w:tcPr>
                <w:p w14:paraId="2E599CA7"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32</w:t>
                  </w:r>
                </w:p>
              </w:tc>
              <w:tc>
                <w:tcPr>
                  <w:tcW w:w="616" w:type="dxa"/>
                  <w:tcBorders>
                    <w:top w:val="single" w:sz="4" w:space="0" w:color="auto"/>
                  </w:tcBorders>
                </w:tcPr>
                <w:p w14:paraId="3EDB6DDD"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29</w:t>
                  </w:r>
                </w:p>
              </w:tc>
              <w:tc>
                <w:tcPr>
                  <w:tcW w:w="723" w:type="dxa"/>
                  <w:tcBorders>
                    <w:top w:val="single" w:sz="4" w:space="0" w:color="auto"/>
                  </w:tcBorders>
                </w:tcPr>
                <w:p w14:paraId="03127DCC"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40</w:t>
                  </w:r>
                </w:p>
              </w:tc>
              <w:tc>
                <w:tcPr>
                  <w:tcW w:w="1568" w:type="dxa"/>
                  <w:tcBorders>
                    <w:top w:val="single" w:sz="4" w:space="0" w:color="auto"/>
                  </w:tcBorders>
                </w:tcPr>
                <w:p w14:paraId="7770ABA9"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69</w:t>
                  </w:r>
                </w:p>
              </w:tc>
            </w:tr>
            <w:tr w:rsidR="006570AA" w:rsidRPr="00C746DA" w14:paraId="0F58A321" w14:textId="77777777" w:rsidTr="0063731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08" w:type="dxa"/>
                  <w:tcBorders>
                    <w:top w:val="single" w:sz="4" w:space="0" w:color="auto"/>
                    <w:left w:val="single" w:sz="4" w:space="0" w:color="auto"/>
                    <w:bottom w:val="single" w:sz="4" w:space="0" w:color="auto"/>
                  </w:tcBorders>
                </w:tcPr>
                <w:p w14:paraId="316253EA" w14:textId="77777777" w:rsidR="006570AA" w:rsidRPr="00C746DA" w:rsidRDefault="006570AA" w:rsidP="00637313">
                  <w:pPr>
                    <w:rPr>
                      <w:rFonts w:eastAsia="Times New Roman"/>
                      <w:sz w:val="18"/>
                      <w:szCs w:val="18"/>
                    </w:rPr>
                  </w:pPr>
                  <w:r w:rsidRPr="00C746DA">
                    <w:rPr>
                      <w:rFonts w:eastAsia="Times New Roman"/>
                      <w:sz w:val="18"/>
                      <w:szCs w:val="18"/>
                    </w:rPr>
                    <w:t xml:space="preserve">6-14 година </w:t>
                  </w:r>
                </w:p>
              </w:tc>
              <w:tc>
                <w:tcPr>
                  <w:tcW w:w="453" w:type="dxa"/>
                  <w:tcBorders>
                    <w:top w:val="single" w:sz="4" w:space="0" w:color="auto"/>
                    <w:bottom w:val="single" w:sz="4" w:space="0" w:color="auto"/>
                  </w:tcBorders>
                </w:tcPr>
                <w:p w14:paraId="243A14EC"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75</w:t>
                  </w:r>
                </w:p>
              </w:tc>
              <w:tc>
                <w:tcPr>
                  <w:tcW w:w="601" w:type="dxa"/>
                  <w:tcBorders>
                    <w:top w:val="single" w:sz="4" w:space="0" w:color="auto"/>
                    <w:bottom w:val="single" w:sz="4" w:space="0" w:color="auto"/>
                  </w:tcBorders>
                </w:tcPr>
                <w:p w14:paraId="63415E33"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59</w:t>
                  </w:r>
                </w:p>
              </w:tc>
              <w:tc>
                <w:tcPr>
                  <w:tcW w:w="1010" w:type="dxa"/>
                  <w:tcBorders>
                    <w:top w:val="single" w:sz="4" w:space="0" w:color="auto"/>
                    <w:bottom w:val="single" w:sz="4" w:space="0" w:color="auto"/>
                  </w:tcBorders>
                </w:tcPr>
                <w:p w14:paraId="5DC7BAC5"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134</w:t>
                  </w:r>
                </w:p>
              </w:tc>
              <w:tc>
                <w:tcPr>
                  <w:tcW w:w="671" w:type="dxa"/>
                  <w:tcBorders>
                    <w:top w:val="single" w:sz="4" w:space="0" w:color="auto"/>
                    <w:bottom w:val="single" w:sz="4" w:space="0" w:color="auto"/>
                  </w:tcBorders>
                </w:tcPr>
                <w:p w14:paraId="5254F527"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65</w:t>
                  </w:r>
                </w:p>
              </w:tc>
              <w:tc>
                <w:tcPr>
                  <w:tcW w:w="671" w:type="dxa"/>
                  <w:tcBorders>
                    <w:top w:val="single" w:sz="4" w:space="0" w:color="auto"/>
                    <w:bottom w:val="single" w:sz="4" w:space="0" w:color="auto"/>
                  </w:tcBorders>
                </w:tcPr>
                <w:p w14:paraId="204DADFD"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89</w:t>
                  </w:r>
                </w:p>
              </w:tc>
              <w:tc>
                <w:tcPr>
                  <w:tcW w:w="1008" w:type="dxa"/>
                  <w:tcBorders>
                    <w:top w:val="single" w:sz="4" w:space="0" w:color="auto"/>
                    <w:bottom w:val="single" w:sz="4" w:space="0" w:color="auto"/>
                  </w:tcBorders>
                </w:tcPr>
                <w:p w14:paraId="5F188E10"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154</w:t>
                  </w:r>
                </w:p>
              </w:tc>
              <w:tc>
                <w:tcPr>
                  <w:tcW w:w="616" w:type="dxa"/>
                  <w:tcBorders>
                    <w:top w:val="single" w:sz="4" w:space="0" w:color="auto"/>
                    <w:bottom w:val="single" w:sz="4" w:space="0" w:color="auto"/>
                  </w:tcBorders>
                </w:tcPr>
                <w:p w14:paraId="4C0EDCC5"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71</w:t>
                  </w:r>
                </w:p>
              </w:tc>
              <w:tc>
                <w:tcPr>
                  <w:tcW w:w="723" w:type="dxa"/>
                  <w:tcBorders>
                    <w:top w:val="single" w:sz="4" w:space="0" w:color="auto"/>
                    <w:bottom w:val="single" w:sz="4" w:space="0" w:color="auto"/>
                  </w:tcBorders>
                </w:tcPr>
                <w:p w14:paraId="71384D0D"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90</w:t>
                  </w:r>
                </w:p>
              </w:tc>
              <w:tc>
                <w:tcPr>
                  <w:tcW w:w="1568" w:type="dxa"/>
                  <w:tcBorders>
                    <w:top w:val="single" w:sz="4" w:space="0" w:color="auto"/>
                    <w:bottom w:val="single" w:sz="4" w:space="0" w:color="auto"/>
                  </w:tcBorders>
                </w:tcPr>
                <w:p w14:paraId="17F0E39C" w14:textId="77777777" w:rsidR="006570AA" w:rsidRPr="00C746DA" w:rsidRDefault="006570AA" w:rsidP="00637313">
                  <w:pPr>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Pr>
                      <w:rFonts w:eastAsia="Times New Roman"/>
                      <w:sz w:val="18"/>
                      <w:szCs w:val="18"/>
                    </w:rPr>
                    <w:t>161</w:t>
                  </w:r>
                </w:p>
              </w:tc>
            </w:tr>
            <w:tr w:rsidR="006570AA" w:rsidRPr="00C746DA" w14:paraId="28907143" w14:textId="77777777" w:rsidTr="00637313">
              <w:trPr>
                <w:trHeight w:val="343"/>
              </w:trPr>
              <w:tc>
                <w:tcPr>
                  <w:cnfStyle w:val="001000000000" w:firstRow="0" w:lastRow="0" w:firstColumn="1" w:lastColumn="0" w:oddVBand="0" w:evenVBand="0" w:oddHBand="0" w:evenHBand="0" w:firstRowFirstColumn="0" w:firstRowLastColumn="0" w:lastRowFirstColumn="0" w:lastRowLastColumn="0"/>
                  <w:tcW w:w="2408" w:type="dxa"/>
                  <w:tcBorders>
                    <w:top w:val="single" w:sz="4" w:space="0" w:color="auto"/>
                    <w:left w:val="none" w:sz="0" w:space="0" w:color="auto"/>
                    <w:bottom w:val="none" w:sz="0" w:space="0" w:color="auto"/>
                  </w:tcBorders>
                </w:tcPr>
                <w:p w14:paraId="5676D917" w14:textId="77777777" w:rsidR="006570AA" w:rsidRPr="00C746DA" w:rsidRDefault="006570AA" w:rsidP="00637313">
                  <w:pPr>
                    <w:rPr>
                      <w:rFonts w:eastAsia="Times New Roman"/>
                      <w:sz w:val="18"/>
                      <w:szCs w:val="18"/>
                    </w:rPr>
                  </w:pPr>
                  <w:r w:rsidRPr="00C746DA">
                    <w:rPr>
                      <w:rFonts w:eastAsia="Times New Roman"/>
                      <w:sz w:val="18"/>
                      <w:szCs w:val="18"/>
                    </w:rPr>
                    <w:t xml:space="preserve">15-17 година </w:t>
                  </w:r>
                </w:p>
              </w:tc>
              <w:tc>
                <w:tcPr>
                  <w:tcW w:w="453" w:type="dxa"/>
                  <w:tcBorders>
                    <w:top w:val="single" w:sz="4" w:space="0" w:color="auto"/>
                  </w:tcBorders>
                </w:tcPr>
                <w:p w14:paraId="287338B9"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77</w:t>
                  </w:r>
                </w:p>
              </w:tc>
              <w:tc>
                <w:tcPr>
                  <w:tcW w:w="601" w:type="dxa"/>
                  <w:tcBorders>
                    <w:top w:val="single" w:sz="4" w:space="0" w:color="auto"/>
                  </w:tcBorders>
                </w:tcPr>
                <w:p w14:paraId="6753E43A"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101</w:t>
                  </w:r>
                </w:p>
              </w:tc>
              <w:tc>
                <w:tcPr>
                  <w:tcW w:w="1010" w:type="dxa"/>
                  <w:tcBorders>
                    <w:top w:val="single" w:sz="4" w:space="0" w:color="auto"/>
                  </w:tcBorders>
                </w:tcPr>
                <w:p w14:paraId="186768CD"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178</w:t>
                  </w:r>
                </w:p>
              </w:tc>
              <w:tc>
                <w:tcPr>
                  <w:tcW w:w="671" w:type="dxa"/>
                  <w:tcBorders>
                    <w:top w:val="single" w:sz="4" w:space="0" w:color="auto"/>
                  </w:tcBorders>
                </w:tcPr>
                <w:p w14:paraId="522C513F"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49</w:t>
                  </w:r>
                </w:p>
              </w:tc>
              <w:tc>
                <w:tcPr>
                  <w:tcW w:w="671" w:type="dxa"/>
                  <w:tcBorders>
                    <w:top w:val="single" w:sz="4" w:space="0" w:color="auto"/>
                  </w:tcBorders>
                </w:tcPr>
                <w:p w14:paraId="0935B063"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45</w:t>
                  </w:r>
                </w:p>
              </w:tc>
              <w:tc>
                <w:tcPr>
                  <w:tcW w:w="1008" w:type="dxa"/>
                  <w:tcBorders>
                    <w:top w:val="single" w:sz="4" w:space="0" w:color="auto"/>
                  </w:tcBorders>
                </w:tcPr>
                <w:p w14:paraId="6BBC78EA"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94</w:t>
                  </w:r>
                </w:p>
              </w:tc>
              <w:tc>
                <w:tcPr>
                  <w:tcW w:w="616" w:type="dxa"/>
                  <w:tcBorders>
                    <w:top w:val="single" w:sz="4" w:space="0" w:color="auto"/>
                  </w:tcBorders>
                </w:tcPr>
                <w:p w14:paraId="387796A1"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53</w:t>
                  </w:r>
                </w:p>
              </w:tc>
              <w:tc>
                <w:tcPr>
                  <w:tcW w:w="723" w:type="dxa"/>
                  <w:tcBorders>
                    <w:top w:val="single" w:sz="4" w:space="0" w:color="auto"/>
                  </w:tcBorders>
                </w:tcPr>
                <w:p w14:paraId="5EDA6E6F"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49</w:t>
                  </w:r>
                </w:p>
              </w:tc>
              <w:tc>
                <w:tcPr>
                  <w:tcW w:w="1568" w:type="dxa"/>
                  <w:tcBorders>
                    <w:top w:val="single" w:sz="4" w:space="0" w:color="auto"/>
                  </w:tcBorders>
                </w:tcPr>
                <w:p w14:paraId="7CCB9141" w14:textId="77777777" w:rsidR="006570AA" w:rsidRPr="00C746DA" w:rsidRDefault="006570AA" w:rsidP="00637313">
                  <w:pPr>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Pr>
                      <w:rFonts w:eastAsia="Times New Roman"/>
                      <w:sz w:val="18"/>
                      <w:szCs w:val="18"/>
                    </w:rPr>
                    <w:t>102</w:t>
                  </w:r>
                </w:p>
              </w:tc>
            </w:tr>
          </w:tbl>
          <w:p w14:paraId="4855DA8D" w14:textId="77777777" w:rsidR="006570AA" w:rsidRPr="00C746DA" w:rsidRDefault="006570AA" w:rsidP="00637313">
            <w:pPr>
              <w:rPr>
                <w:rFonts w:eastAsia="Times New Roman"/>
                <w:b w:val="0"/>
                <w:bCs w:val="0"/>
                <w:i/>
                <w:iCs/>
                <w:sz w:val="16"/>
                <w:szCs w:val="16"/>
              </w:rPr>
            </w:pPr>
          </w:p>
        </w:tc>
      </w:tr>
      <w:tr w:rsidR="006570AA" w:rsidRPr="00C23DA6" w14:paraId="529B2709" w14:textId="77777777" w:rsidTr="00637313">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left w:val="single" w:sz="4" w:space="0" w:color="auto"/>
              <w:bottom w:val="single" w:sz="4" w:space="0" w:color="auto"/>
              <w:right w:val="single" w:sz="4" w:space="0" w:color="auto"/>
            </w:tcBorders>
          </w:tcPr>
          <w:p w14:paraId="549EF503" w14:textId="77777777" w:rsidR="006570AA" w:rsidRPr="00C23DA6" w:rsidRDefault="006570AA" w:rsidP="00637313">
            <w:pPr>
              <w:rPr>
                <w:rFonts w:ascii="Century Gothic" w:eastAsia="Times New Roman" w:hAnsi="Century Gothic" w:cs="Times New Roman"/>
                <w:sz w:val="18"/>
                <w:szCs w:val="18"/>
              </w:rPr>
            </w:pPr>
          </w:p>
        </w:tc>
        <w:tc>
          <w:tcPr>
            <w:tcW w:w="2910" w:type="dxa"/>
            <w:gridSpan w:val="6"/>
            <w:tcBorders>
              <w:top w:val="single" w:sz="4" w:space="0" w:color="auto"/>
              <w:left w:val="single" w:sz="4" w:space="0" w:color="auto"/>
              <w:bottom w:val="single" w:sz="4" w:space="0" w:color="auto"/>
              <w:right w:val="single" w:sz="4" w:space="0" w:color="auto"/>
            </w:tcBorders>
          </w:tcPr>
          <w:p w14:paraId="712A4443"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202</w:t>
            </w:r>
            <w:r>
              <w:rPr>
                <w:rFonts w:ascii="Century Gothic" w:eastAsia="Times New Roman" w:hAnsi="Century Gothic" w:cs="Times New Roman"/>
                <w:sz w:val="18"/>
                <w:szCs w:val="18"/>
              </w:rPr>
              <w:t>2</w:t>
            </w:r>
          </w:p>
        </w:tc>
        <w:tc>
          <w:tcPr>
            <w:tcW w:w="2616" w:type="dxa"/>
            <w:gridSpan w:val="10"/>
            <w:tcBorders>
              <w:top w:val="single" w:sz="4" w:space="0" w:color="auto"/>
              <w:left w:val="single" w:sz="4" w:space="0" w:color="auto"/>
              <w:bottom w:val="single" w:sz="4" w:space="0" w:color="auto"/>
              <w:right w:val="single" w:sz="4" w:space="0" w:color="auto"/>
            </w:tcBorders>
          </w:tcPr>
          <w:p w14:paraId="7D89A5D0"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202</w:t>
            </w:r>
            <w:r>
              <w:rPr>
                <w:rFonts w:ascii="Century Gothic" w:eastAsia="Times New Roman" w:hAnsi="Century Gothic" w:cs="Times New Roman"/>
                <w:sz w:val="18"/>
                <w:szCs w:val="18"/>
              </w:rPr>
              <w:t>3</w:t>
            </w:r>
          </w:p>
        </w:tc>
        <w:tc>
          <w:tcPr>
            <w:tcW w:w="2268" w:type="dxa"/>
            <w:gridSpan w:val="6"/>
            <w:tcBorders>
              <w:top w:val="single" w:sz="4" w:space="0" w:color="auto"/>
              <w:left w:val="single" w:sz="4" w:space="0" w:color="auto"/>
              <w:bottom w:val="single" w:sz="4" w:space="0" w:color="auto"/>
              <w:right w:val="single" w:sz="4" w:space="0" w:color="auto"/>
            </w:tcBorders>
          </w:tcPr>
          <w:p w14:paraId="24AB16EC"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202</w:t>
            </w:r>
            <w:r>
              <w:rPr>
                <w:rFonts w:ascii="Century Gothic" w:eastAsia="Times New Roman" w:hAnsi="Century Gothic" w:cs="Times New Roman"/>
                <w:sz w:val="18"/>
                <w:szCs w:val="18"/>
              </w:rPr>
              <w:t>4</w:t>
            </w:r>
          </w:p>
        </w:tc>
      </w:tr>
      <w:tr w:rsidR="006570AA" w:rsidRPr="00C23DA6" w14:paraId="4D905918" w14:textId="77777777" w:rsidTr="00637313">
        <w:trPr>
          <w:trHeight w:val="142"/>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left w:val="single" w:sz="4" w:space="0" w:color="auto"/>
              <w:bottom w:val="single" w:sz="4" w:space="0" w:color="auto"/>
              <w:right w:val="single" w:sz="4" w:space="0" w:color="auto"/>
            </w:tcBorders>
          </w:tcPr>
          <w:p w14:paraId="2535732A" w14:textId="77777777" w:rsidR="006570AA" w:rsidRPr="00C23DA6" w:rsidRDefault="006570AA" w:rsidP="00637313">
            <w:pPr>
              <w:rPr>
                <w:rFonts w:ascii="Century Gothic" w:eastAsia="Times New Roman" w:hAnsi="Century Gothic" w:cs="Times New Roman"/>
                <w:b w:val="0"/>
                <w:bCs w:val="0"/>
                <w:i/>
                <w:iCs/>
                <w:sz w:val="18"/>
                <w:szCs w:val="18"/>
              </w:rPr>
            </w:pPr>
            <w:r w:rsidRPr="00C23DA6">
              <w:rPr>
                <w:rFonts w:ascii="Century Gothic" w:eastAsia="Times New Roman" w:hAnsi="Century Gothic" w:cs="Times New Roman"/>
                <w:b w:val="0"/>
                <w:bCs w:val="0"/>
                <w:i/>
                <w:iCs/>
                <w:sz w:val="18"/>
                <w:szCs w:val="18"/>
              </w:rPr>
              <w:t>Корисници</w:t>
            </w:r>
          </w:p>
        </w:tc>
        <w:tc>
          <w:tcPr>
            <w:tcW w:w="1386" w:type="dxa"/>
            <w:gridSpan w:val="3"/>
            <w:tcBorders>
              <w:top w:val="single" w:sz="4" w:space="0" w:color="auto"/>
              <w:left w:val="single" w:sz="4" w:space="0" w:color="auto"/>
              <w:bottom w:val="single" w:sz="4" w:space="0" w:color="auto"/>
              <w:right w:val="single" w:sz="4" w:space="0" w:color="auto"/>
            </w:tcBorders>
          </w:tcPr>
          <w:p w14:paraId="0E8FE582"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Градско</w:t>
            </w:r>
          </w:p>
        </w:tc>
        <w:tc>
          <w:tcPr>
            <w:tcW w:w="1524" w:type="dxa"/>
            <w:gridSpan w:val="3"/>
            <w:tcBorders>
              <w:top w:val="single" w:sz="4" w:space="0" w:color="auto"/>
              <w:left w:val="single" w:sz="4" w:space="0" w:color="auto"/>
              <w:bottom w:val="single" w:sz="4" w:space="0" w:color="auto"/>
              <w:right w:val="single" w:sz="4" w:space="0" w:color="auto"/>
            </w:tcBorders>
          </w:tcPr>
          <w:p w14:paraId="4164582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Остало</w:t>
            </w:r>
          </w:p>
        </w:tc>
        <w:tc>
          <w:tcPr>
            <w:tcW w:w="1199" w:type="dxa"/>
            <w:gridSpan w:val="5"/>
            <w:tcBorders>
              <w:top w:val="single" w:sz="4" w:space="0" w:color="auto"/>
              <w:left w:val="single" w:sz="4" w:space="0" w:color="auto"/>
              <w:bottom w:val="single" w:sz="4" w:space="0" w:color="auto"/>
              <w:right w:val="single" w:sz="4" w:space="0" w:color="auto"/>
            </w:tcBorders>
          </w:tcPr>
          <w:p w14:paraId="4195FB2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Градско</w:t>
            </w:r>
          </w:p>
        </w:tc>
        <w:tc>
          <w:tcPr>
            <w:tcW w:w="1417" w:type="dxa"/>
            <w:gridSpan w:val="5"/>
            <w:tcBorders>
              <w:top w:val="single" w:sz="4" w:space="0" w:color="auto"/>
              <w:left w:val="single" w:sz="4" w:space="0" w:color="auto"/>
              <w:bottom w:val="single" w:sz="4" w:space="0" w:color="auto"/>
              <w:right w:val="single" w:sz="4" w:space="0" w:color="auto"/>
            </w:tcBorders>
          </w:tcPr>
          <w:p w14:paraId="31CFCE3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Остало</w:t>
            </w:r>
          </w:p>
        </w:tc>
        <w:tc>
          <w:tcPr>
            <w:tcW w:w="1276" w:type="dxa"/>
            <w:gridSpan w:val="3"/>
            <w:tcBorders>
              <w:top w:val="single" w:sz="4" w:space="0" w:color="auto"/>
              <w:left w:val="single" w:sz="4" w:space="0" w:color="auto"/>
              <w:bottom w:val="single" w:sz="4" w:space="0" w:color="auto"/>
              <w:right w:val="single" w:sz="4" w:space="0" w:color="auto"/>
            </w:tcBorders>
          </w:tcPr>
          <w:p w14:paraId="0C2815A4"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Градско</w:t>
            </w:r>
          </w:p>
        </w:tc>
        <w:tc>
          <w:tcPr>
            <w:tcW w:w="992" w:type="dxa"/>
            <w:gridSpan w:val="3"/>
            <w:tcBorders>
              <w:top w:val="single" w:sz="4" w:space="0" w:color="auto"/>
              <w:left w:val="single" w:sz="4" w:space="0" w:color="auto"/>
              <w:bottom w:val="single" w:sz="4" w:space="0" w:color="auto"/>
              <w:right w:val="single" w:sz="4" w:space="0" w:color="auto"/>
            </w:tcBorders>
          </w:tcPr>
          <w:p w14:paraId="78D2E46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Остало</w:t>
            </w:r>
          </w:p>
        </w:tc>
      </w:tr>
      <w:tr w:rsidR="006570AA" w:rsidRPr="00C23DA6" w14:paraId="264B72C8" w14:textId="77777777" w:rsidTr="00637313">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left w:val="single" w:sz="4" w:space="0" w:color="auto"/>
              <w:bottom w:val="single" w:sz="4" w:space="0" w:color="auto"/>
              <w:right w:val="single" w:sz="4" w:space="0" w:color="auto"/>
            </w:tcBorders>
          </w:tcPr>
          <w:p w14:paraId="35B6D14D" w14:textId="77777777" w:rsidR="006570AA" w:rsidRPr="00C23DA6" w:rsidRDefault="006570AA" w:rsidP="00637313">
            <w:pPr>
              <w:rPr>
                <w:rFonts w:ascii="Century Gothic" w:eastAsia="Times New Roman" w:hAnsi="Century Gothic" w:cs="Times New Roman"/>
                <w:b w:val="0"/>
                <w:bCs w:val="0"/>
                <w:i/>
                <w:iCs/>
                <w:sz w:val="18"/>
                <w:szCs w:val="18"/>
              </w:rPr>
            </w:pPr>
          </w:p>
        </w:tc>
        <w:tc>
          <w:tcPr>
            <w:tcW w:w="423" w:type="dxa"/>
            <w:tcBorders>
              <w:top w:val="single" w:sz="4" w:space="0" w:color="auto"/>
              <w:left w:val="single" w:sz="4" w:space="0" w:color="auto"/>
              <w:bottom w:val="single" w:sz="4" w:space="0" w:color="auto"/>
              <w:right w:val="single" w:sz="4" w:space="0" w:color="auto"/>
            </w:tcBorders>
          </w:tcPr>
          <w:p w14:paraId="418839CF"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М</w:t>
            </w:r>
          </w:p>
        </w:tc>
        <w:tc>
          <w:tcPr>
            <w:tcW w:w="453" w:type="dxa"/>
            <w:tcBorders>
              <w:top w:val="single" w:sz="4" w:space="0" w:color="auto"/>
              <w:left w:val="single" w:sz="4" w:space="0" w:color="auto"/>
              <w:bottom w:val="single" w:sz="4" w:space="0" w:color="auto"/>
              <w:right w:val="single" w:sz="4" w:space="0" w:color="auto"/>
            </w:tcBorders>
          </w:tcPr>
          <w:p w14:paraId="221E94F1"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Ж</w:t>
            </w:r>
          </w:p>
        </w:tc>
        <w:tc>
          <w:tcPr>
            <w:tcW w:w="510" w:type="dxa"/>
            <w:tcBorders>
              <w:top w:val="single" w:sz="4" w:space="0" w:color="auto"/>
              <w:left w:val="single" w:sz="4" w:space="0" w:color="auto"/>
              <w:bottom w:val="single" w:sz="4" w:space="0" w:color="auto"/>
              <w:right w:val="single" w:sz="4" w:space="0" w:color="auto"/>
            </w:tcBorders>
            <w:textDirection w:val="btLr"/>
          </w:tcPr>
          <w:p w14:paraId="0A4493C2" w14:textId="77777777" w:rsidR="006570AA" w:rsidRPr="00C23DA6" w:rsidRDefault="006570AA" w:rsidP="00637313">
            <w:pPr>
              <w:ind w:left="113" w:right="113"/>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Укупно</w:t>
            </w:r>
          </w:p>
        </w:tc>
        <w:tc>
          <w:tcPr>
            <w:tcW w:w="506" w:type="dxa"/>
            <w:tcBorders>
              <w:top w:val="single" w:sz="4" w:space="0" w:color="auto"/>
              <w:left w:val="single" w:sz="4" w:space="0" w:color="auto"/>
              <w:bottom w:val="single" w:sz="4" w:space="0" w:color="auto"/>
              <w:right w:val="single" w:sz="4" w:space="0" w:color="auto"/>
            </w:tcBorders>
          </w:tcPr>
          <w:p w14:paraId="03E5216B"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М</w:t>
            </w:r>
          </w:p>
        </w:tc>
        <w:tc>
          <w:tcPr>
            <w:tcW w:w="384" w:type="dxa"/>
            <w:tcBorders>
              <w:top w:val="single" w:sz="4" w:space="0" w:color="auto"/>
              <w:left w:val="single" w:sz="4" w:space="0" w:color="auto"/>
              <w:bottom w:val="single" w:sz="4" w:space="0" w:color="auto"/>
              <w:right w:val="single" w:sz="4" w:space="0" w:color="auto"/>
            </w:tcBorders>
          </w:tcPr>
          <w:p w14:paraId="083FB23B"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Ж</w:t>
            </w:r>
          </w:p>
        </w:tc>
        <w:tc>
          <w:tcPr>
            <w:tcW w:w="634" w:type="dxa"/>
            <w:tcBorders>
              <w:top w:val="single" w:sz="4" w:space="0" w:color="auto"/>
              <w:left w:val="single" w:sz="4" w:space="0" w:color="auto"/>
              <w:bottom w:val="single" w:sz="4" w:space="0" w:color="auto"/>
              <w:right w:val="single" w:sz="4" w:space="0" w:color="auto"/>
            </w:tcBorders>
            <w:textDirection w:val="btLr"/>
          </w:tcPr>
          <w:p w14:paraId="0EA5494B" w14:textId="77777777" w:rsidR="006570AA" w:rsidRPr="00C23DA6" w:rsidRDefault="006570AA" w:rsidP="00637313">
            <w:pPr>
              <w:ind w:left="113" w:right="113"/>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Укупно</w:t>
            </w:r>
          </w:p>
        </w:tc>
        <w:tc>
          <w:tcPr>
            <w:tcW w:w="598" w:type="dxa"/>
            <w:gridSpan w:val="2"/>
            <w:tcBorders>
              <w:top w:val="single" w:sz="4" w:space="0" w:color="auto"/>
              <w:left w:val="single" w:sz="4" w:space="0" w:color="auto"/>
              <w:bottom w:val="single" w:sz="4" w:space="0" w:color="auto"/>
              <w:right w:val="single" w:sz="4" w:space="0" w:color="auto"/>
            </w:tcBorders>
          </w:tcPr>
          <w:p w14:paraId="75F97D23"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М</w:t>
            </w:r>
          </w:p>
        </w:tc>
        <w:tc>
          <w:tcPr>
            <w:tcW w:w="425" w:type="dxa"/>
            <w:gridSpan w:val="2"/>
            <w:tcBorders>
              <w:top w:val="single" w:sz="4" w:space="0" w:color="auto"/>
              <w:left w:val="single" w:sz="4" w:space="0" w:color="auto"/>
              <w:bottom w:val="single" w:sz="4" w:space="0" w:color="auto"/>
              <w:right w:val="single" w:sz="4" w:space="0" w:color="auto"/>
            </w:tcBorders>
          </w:tcPr>
          <w:p w14:paraId="7F429F12"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Ж</w:t>
            </w:r>
          </w:p>
        </w:tc>
        <w:tc>
          <w:tcPr>
            <w:tcW w:w="390" w:type="dxa"/>
            <w:gridSpan w:val="2"/>
            <w:tcBorders>
              <w:top w:val="single" w:sz="4" w:space="0" w:color="auto"/>
              <w:left w:val="single" w:sz="4" w:space="0" w:color="auto"/>
              <w:bottom w:val="single" w:sz="4" w:space="0" w:color="auto"/>
              <w:right w:val="single" w:sz="4" w:space="0" w:color="auto"/>
            </w:tcBorders>
            <w:textDirection w:val="btLr"/>
          </w:tcPr>
          <w:p w14:paraId="39DD8361" w14:textId="77777777" w:rsidR="006570AA" w:rsidRPr="00C23DA6" w:rsidRDefault="006570AA" w:rsidP="00637313">
            <w:pPr>
              <w:ind w:left="113" w:right="113"/>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Укупно</w:t>
            </w:r>
          </w:p>
        </w:tc>
        <w:tc>
          <w:tcPr>
            <w:tcW w:w="353" w:type="dxa"/>
            <w:tcBorders>
              <w:top w:val="single" w:sz="4" w:space="0" w:color="auto"/>
              <w:left w:val="single" w:sz="4" w:space="0" w:color="auto"/>
              <w:bottom w:val="single" w:sz="4" w:space="0" w:color="auto"/>
              <w:right w:val="single" w:sz="4" w:space="0" w:color="auto"/>
            </w:tcBorders>
          </w:tcPr>
          <w:p w14:paraId="0205F43D"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М</w:t>
            </w:r>
          </w:p>
        </w:tc>
        <w:tc>
          <w:tcPr>
            <w:tcW w:w="425" w:type="dxa"/>
            <w:tcBorders>
              <w:top w:val="single" w:sz="4" w:space="0" w:color="auto"/>
              <w:left w:val="single" w:sz="4" w:space="0" w:color="auto"/>
              <w:bottom w:val="single" w:sz="4" w:space="0" w:color="auto"/>
              <w:right w:val="single" w:sz="4" w:space="0" w:color="auto"/>
            </w:tcBorders>
          </w:tcPr>
          <w:p w14:paraId="39776D07"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Ж</w:t>
            </w:r>
          </w:p>
        </w:tc>
        <w:tc>
          <w:tcPr>
            <w:tcW w:w="419" w:type="dxa"/>
            <w:tcBorders>
              <w:top w:val="single" w:sz="4" w:space="0" w:color="auto"/>
              <w:left w:val="single" w:sz="4" w:space="0" w:color="auto"/>
              <w:bottom w:val="single" w:sz="4" w:space="0" w:color="auto"/>
              <w:right w:val="single" w:sz="4" w:space="0" w:color="auto"/>
            </w:tcBorders>
            <w:textDirection w:val="btLr"/>
          </w:tcPr>
          <w:p w14:paraId="359E671C" w14:textId="77777777" w:rsidR="006570AA" w:rsidRPr="00C23DA6" w:rsidRDefault="006570AA" w:rsidP="00637313">
            <w:pPr>
              <w:ind w:left="113" w:right="113"/>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Укупно</w:t>
            </w:r>
          </w:p>
        </w:tc>
        <w:tc>
          <w:tcPr>
            <w:tcW w:w="432" w:type="dxa"/>
            <w:gridSpan w:val="2"/>
            <w:tcBorders>
              <w:top w:val="single" w:sz="4" w:space="0" w:color="auto"/>
              <w:left w:val="single" w:sz="4" w:space="0" w:color="auto"/>
              <w:bottom w:val="single" w:sz="4" w:space="0" w:color="auto"/>
              <w:right w:val="single" w:sz="4" w:space="0" w:color="auto"/>
            </w:tcBorders>
          </w:tcPr>
          <w:p w14:paraId="18E6652E"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М</w:t>
            </w:r>
          </w:p>
        </w:tc>
        <w:tc>
          <w:tcPr>
            <w:tcW w:w="425" w:type="dxa"/>
            <w:tcBorders>
              <w:top w:val="single" w:sz="4" w:space="0" w:color="auto"/>
              <w:left w:val="single" w:sz="4" w:space="0" w:color="auto"/>
              <w:bottom w:val="single" w:sz="4" w:space="0" w:color="auto"/>
              <w:right w:val="single" w:sz="4" w:space="0" w:color="auto"/>
            </w:tcBorders>
          </w:tcPr>
          <w:p w14:paraId="59C45E8A"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Ж</w:t>
            </w:r>
          </w:p>
        </w:tc>
        <w:tc>
          <w:tcPr>
            <w:tcW w:w="425" w:type="dxa"/>
            <w:tcBorders>
              <w:top w:val="single" w:sz="4" w:space="0" w:color="auto"/>
              <w:left w:val="single" w:sz="4" w:space="0" w:color="auto"/>
              <w:bottom w:val="single" w:sz="4" w:space="0" w:color="auto"/>
              <w:right w:val="single" w:sz="4" w:space="0" w:color="auto"/>
            </w:tcBorders>
            <w:textDirection w:val="btLr"/>
          </w:tcPr>
          <w:p w14:paraId="5D6BC340" w14:textId="77777777" w:rsidR="006570AA" w:rsidRPr="00C23DA6" w:rsidRDefault="006570AA" w:rsidP="00637313">
            <w:pPr>
              <w:ind w:left="113" w:right="113"/>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Укупно</w:t>
            </w:r>
          </w:p>
        </w:tc>
        <w:tc>
          <w:tcPr>
            <w:tcW w:w="284" w:type="dxa"/>
            <w:tcBorders>
              <w:top w:val="single" w:sz="4" w:space="0" w:color="auto"/>
              <w:left w:val="single" w:sz="4" w:space="0" w:color="auto"/>
              <w:bottom w:val="single" w:sz="4" w:space="0" w:color="auto"/>
              <w:right w:val="single" w:sz="4" w:space="0" w:color="auto"/>
            </w:tcBorders>
          </w:tcPr>
          <w:p w14:paraId="0A2E5667"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М</w:t>
            </w:r>
          </w:p>
        </w:tc>
        <w:tc>
          <w:tcPr>
            <w:tcW w:w="283" w:type="dxa"/>
            <w:tcBorders>
              <w:top w:val="single" w:sz="4" w:space="0" w:color="auto"/>
              <w:left w:val="single" w:sz="4" w:space="0" w:color="auto"/>
              <w:bottom w:val="single" w:sz="4" w:space="0" w:color="auto"/>
              <w:right w:val="single" w:sz="4" w:space="0" w:color="auto"/>
            </w:tcBorders>
          </w:tcPr>
          <w:p w14:paraId="2EB57354"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Ж</w:t>
            </w:r>
          </w:p>
        </w:tc>
        <w:tc>
          <w:tcPr>
            <w:tcW w:w="425" w:type="dxa"/>
            <w:tcBorders>
              <w:top w:val="single" w:sz="4" w:space="0" w:color="auto"/>
              <w:left w:val="single" w:sz="4" w:space="0" w:color="auto"/>
              <w:bottom w:val="single" w:sz="4" w:space="0" w:color="auto"/>
              <w:right w:val="single" w:sz="4" w:space="0" w:color="auto"/>
            </w:tcBorders>
            <w:textDirection w:val="btLr"/>
          </w:tcPr>
          <w:p w14:paraId="0216230E" w14:textId="77777777" w:rsidR="006570AA" w:rsidRPr="00C23DA6" w:rsidRDefault="006570AA" w:rsidP="00637313">
            <w:pPr>
              <w:ind w:left="113" w:right="113"/>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sidRPr="00C23DA6">
              <w:rPr>
                <w:rFonts w:ascii="Century Gothic" w:eastAsia="Times New Roman" w:hAnsi="Century Gothic" w:cs="Times New Roman"/>
                <w:sz w:val="18"/>
                <w:szCs w:val="18"/>
              </w:rPr>
              <w:t>Укупно</w:t>
            </w:r>
          </w:p>
        </w:tc>
      </w:tr>
      <w:tr w:rsidR="006570AA" w:rsidRPr="00C23DA6" w14:paraId="17038C36" w14:textId="77777777" w:rsidTr="00637313">
        <w:trPr>
          <w:trHeight w:val="265"/>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left w:val="single" w:sz="4" w:space="0" w:color="auto"/>
              <w:bottom w:val="single" w:sz="4" w:space="0" w:color="auto"/>
              <w:right w:val="single" w:sz="4" w:space="0" w:color="auto"/>
            </w:tcBorders>
          </w:tcPr>
          <w:p w14:paraId="377F19F5" w14:textId="77777777" w:rsidR="006570AA" w:rsidRPr="00C23DA6" w:rsidRDefault="006570AA" w:rsidP="00637313">
            <w:pPr>
              <w:rPr>
                <w:rFonts w:ascii="Century Gothic" w:eastAsia="Times New Roman" w:hAnsi="Century Gothic" w:cs="Times New Roman"/>
                <w:b w:val="0"/>
                <w:bCs w:val="0"/>
                <w:i/>
                <w:iCs/>
                <w:sz w:val="18"/>
                <w:szCs w:val="18"/>
              </w:rPr>
            </w:pPr>
            <w:r w:rsidRPr="00C23DA6">
              <w:rPr>
                <w:rFonts w:ascii="Century Gothic" w:eastAsia="Times New Roman" w:hAnsi="Century Gothic" w:cs="Times New Roman"/>
                <w:b w:val="0"/>
                <w:bCs w:val="0"/>
                <w:i/>
                <w:iCs/>
                <w:sz w:val="18"/>
                <w:szCs w:val="18"/>
              </w:rPr>
              <w:t xml:space="preserve">Деца (0-17.год) </w:t>
            </w:r>
          </w:p>
        </w:tc>
        <w:tc>
          <w:tcPr>
            <w:tcW w:w="423" w:type="dxa"/>
            <w:tcBorders>
              <w:top w:val="single" w:sz="4" w:space="0" w:color="auto"/>
              <w:left w:val="single" w:sz="4" w:space="0" w:color="auto"/>
              <w:bottom w:val="single" w:sz="4" w:space="0" w:color="auto"/>
              <w:right w:val="single" w:sz="4" w:space="0" w:color="auto"/>
            </w:tcBorders>
          </w:tcPr>
          <w:p w14:paraId="2213986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85</w:t>
            </w:r>
          </w:p>
        </w:tc>
        <w:tc>
          <w:tcPr>
            <w:tcW w:w="453" w:type="dxa"/>
            <w:tcBorders>
              <w:top w:val="single" w:sz="4" w:space="0" w:color="auto"/>
              <w:left w:val="single" w:sz="4" w:space="0" w:color="auto"/>
              <w:bottom w:val="single" w:sz="4" w:space="0" w:color="auto"/>
              <w:right w:val="single" w:sz="4" w:space="0" w:color="auto"/>
            </w:tcBorders>
          </w:tcPr>
          <w:p w14:paraId="64CB984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132</w:t>
            </w:r>
          </w:p>
        </w:tc>
        <w:tc>
          <w:tcPr>
            <w:tcW w:w="510" w:type="dxa"/>
            <w:tcBorders>
              <w:top w:val="single" w:sz="4" w:space="0" w:color="auto"/>
              <w:left w:val="single" w:sz="4" w:space="0" w:color="auto"/>
              <w:bottom w:val="single" w:sz="4" w:space="0" w:color="auto"/>
              <w:right w:val="single" w:sz="4" w:space="0" w:color="auto"/>
            </w:tcBorders>
          </w:tcPr>
          <w:p w14:paraId="719E310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217</w:t>
            </w:r>
          </w:p>
        </w:tc>
        <w:tc>
          <w:tcPr>
            <w:tcW w:w="506" w:type="dxa"/>
            <w:tcBorders>
              <w:top w:val="single" w:sz="4" w:space="0" w:color="auto"/>
              <w:left w:val="single" w:sz="4" w:space="0" w:color="auto"/>
              <w:bottom w:val="single" w:sz="4" w:space="0" w:color="auto"/>
              <w:right w:val="single" w:sz="4" w:space="0" w:color="auto"/>
            </w:tcBorders>
          </w:tcPr>
          <w:p w14:paraId="5CCC248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100</w:t>
            </w:r>
          </w:p>
        </w:tc>
        <w:tc>
          <w:tcPr>
            <w:tcW w:w="384" w:type="dxa"/>
            <w:tcBorders>
              <w:top w:val="single" w:sz="4" w:space="0" w:color="auto"/>
              <w:left w:val="single" w:sz="4" w:space="0" w:color="auto"/>
              <w:bottom w:val="single" w:sz="4" w:space="0" w:color="auto"/>
              <w:right w:val="single" w:sz="4" w:space="0" w:color="auto"/>
            </w:tcBorders>
          </w:tcPr>
          <w:p w14:paraId="1EA20512"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70</w:t>
            </w:r>
          </w:p>
        </w:tc>
        <w:tc>
          <w:tcPr>
            <w:tcW w:w="634" w:type="dxa"/>
            <w:tcBorders>
              <w:top w:val="single" w:sz="4" w:space="0" w:color="auto"/>
              <w:left w:val="single" w:sz="4" w:space="0" w:color="auto"/>
              <w:bottom w:val="single" w:sz="4" w:space="0" w:color="auto"/>
              <w:right w:val="single" w:sz="4" w:space="0" w:color="auto"/>
            </w:tcBorders>
          </w:tcPr>
          <w:p w14:paraId="48A9359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170</w:t>
            </w:r>
          </w:p>
        </w:tc>
        <w:tc>
          <w:tcPr>
            <w:tcW w:w="598" w:type="dxa"/>
            <w:gridSpan w:val="2"/>
            <w:tcBorders>
              <w:top w:val="single" w:sz="4" w:space="0" w:color="auto"/>
              <w:left w:val="single" w:sz="4" w:space="0" w:color="auto"/>
              <w:bottom w:val="single" w:sz="4" w:space="0" w:color="auto"/>
              <w:right w:val="single" w:sz="4" w:space="0" w:color="auto"/>
            </w:tcBorders>
          </w:tcPr>
          <w:p w14:paraId="1E79C89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50</w:t>
            </w:r>
          </w:p>
        </w:tc>
        <w:tc>
          <w:tcPr>
            <w:tcW w:w="425" w:type="dxa"/>
            <w:gridSpan w:val="2"/>
            <w:tcBorders>
              <w:top w:val="single" w:sz="4" w:space="0" w:color="auto"/>
              <w:left w:val="single" w:sz="4" w:space="0" w:color="auto"/>
              <w:bottom w:val="single" w:sz="4" w:space="0" w:color="auto"/>
              <w:right w:val="single" w:sz="4" w:space="0" w:color="auto"/>
            </w:tcBorders>
          </w:tcPr>
          <w:p w14:paraId="4110D71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56</w:t>
            </w:r>
          </w:p>
        </w:tc>
        <w:tc>
          <w:tcPr>
            <w:tcW w:w="390" w:type="dxa"/>
            <w:gridSpan w:val="2"/>
            <w:tcBorders>
              <w:top w:val="single" w:sz="4" w:space="0" w:color="auto"/>
              <w:left w:val="single" w:sz="4" w:space="0" w:color="auto"/>
              <w:bottom w:val="single" w:sz="4" w:space="0" w:color="auto"/>
              <w:right w:val="single" w:sz="4" w:space="0" w:color="auto"/>
            </w:tcBorders>
          </w:tcPr>
          <w:p w14:paraId="3E187AD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106</w:t>
            </w:r>
          </w:p>
        </w:tc>
        <w:tc>
          <w:tcPr>
            <w:tcW w:w="353" w:type="dxa"/>
            <w:tcBorders>
              <w:top w:val="single" w:sz="4" w:space="0" w:color="auto"/>
              <w:left w:val="single" w:sz="4" w:space="0" w:color="auto"/>
              <w:bottom w:val="single" w:sz="4" w:space="0" w:color="auto"/>
              <w:right w:val="single" w:sz="4" w:space="0" w:color="auto"/>
            </w:tcBorders>
          </w:tcPr>
          <w:p w14:paraId="4C2CD8F4"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81</w:t>
            </w:r>
          </w:p>
        </w:tc>
        <w:tc>
          <w:tcPr>
            <w:tcW w:w="425" w:type="dxa"/>
            <w:tcBorders>
              <w:top w:val="single" w:sz="4" w:space="0" w:color="auto"/>
              <w:left w:val="single" w:sz="4" w:space="0" w:color="auto"/>
              <w:bottom w:val="single" w:sz="4" w:space="0" w:color="auto"/>
              <w:right w:val="single" w:sz="4" w:space="0" w:color="auto"/>
            </w:tcBorders>
          </w:tcPr>
          <w:p w14:paraId="6F8BDC7C"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108</w:t>
            </w:r>
          </w:p>
        </w:tc>
        <w:tc>
          <w:tcPr>
            <w:tcW w:w="425" w:type="dxa"/>
            <w:gridSpan w:val="2"/>
            <w:tcBorders>
              <w:top w:val="single" w:sz="4" w:space="0" w:color="auto"/>
              <w:left w:val="single" w:sz="4" w:space="0" w:color="auto"/>
              <w:bottom w:val="single" w:sz="4" w:space="0" w:color="auto"/>
              <w:right w:val="single" w:sz="4" w:space="0" w:color="auto"/>
            </w:tcBorders>
          </w:tcPr>
          <w:p w14:paraId="639664B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189</w:t>
            </w:r>
          </w:p>
        </w:tc>
        <w:tc>
          <w:tcPr>
            <w:tcW w:w="426" w:type="dxa"/>
            <w:tcBorders>
              <w:top w:val="single" w:sz="4" w:space="0" w:color="auto"/>
              <w:left w:val="single" w:sz="4" w:space="0" w:color="auto"/>
              <w:bottom w:val="single" w:sz="4" w:space="0" w:color="auto"/>
              <w:right w:val="single" w:sz="4" w:space="0" w:color="auto"/>
            </w:tcBorders>
          </w:tcPr>
          <w:p w14:paraId="1BA2175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53</w:t>
            </w:r>
          </w:p>
        </w:tc>
        <w:tc>
          <w:tcPr>
            <w:tcW w:w="425" w:type="dxa"/>
            <w:tcBorders>
              <w:top w:val="single" w:sz="4" w:space="0" w:color="auto"/>
              <w:left w:val="single" w:sz="4" w:space="0" w:color="auto"/>
              <w:bottom w:val="single" w:sz="4" w:space="0" w:color="auto"/>
              <w:right w:val="single" w:sz="4" w:space="0" w:color="auto"/>
            </w:tcBorders>
          </w:tcPr>
          <w:p w14:paraId="34666F8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59</w:t>
            </w:r>
          </w:p>
        </w:tc>
        <w:tc>
          <w:tcPr>
            <w:tcW w:w="425" w:type="dxa"/>
            <w:tcBorders>
              <w:top w:val="single" w:sz="4" w:space="0" w:color="auto"/>
              <w:left w:val="single" w:sz="4" w:space="0" w:color="auto"/>
              <w:bottom w:val="single" w:sz="4" w:space="0" w:color="auto"/>
              <w:right w:val="single" w:sz="4" w:space="0" w:color="auto"/>
            </w:tcBorders>
          </w:tcPr>
          <w:p w14:paraId="58D1386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112</w:t>
            </w:r>
          </w:p>
        </w:tc>
        <w:tc>
          <w:tcPr>
            <w:tcW w:w="284" w:type="dxa"/>
            <w:tcBorders>
              <w:top w:val="single" w:sz="4" w:space="0" w:color="auto"/>
              <w:left w:val="single" w:sz="4" w:space="0" w:color="auto"/>
              <w:bottom w:val="single" w:sz="4" w:space="0" w:color="auto"/>
              <w:right w:val="single" w:sz="4" w:space="0" w:color="auto"/>
            </w:tcBorders>
          </w:tcPr>
          <w:p w14:paraId="6D6CACC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107</w:t>
            </w:r>
          </w:p>
        </w:tc>
        <w:tc>
          <w:tcPr>
            <w:tcW w:w="283" w:type="dxa"/>
            <w:tcBorders>
              <w:top w:val="single" w:sz="4" w:space="0" w:color="auto"/>
              <w:left w:val="single" w:sz="4" w:space="0" w:color="auto"/>
              <w:bottom w:val="single" w:sz="4" w:space="0" w:color="auto"/>
              <w:right w:val="single" w:sz="4" w:space="0" w:color="auto"/>
            </w:tcBorders>
          </w:tcPr>
          <w:p w14:paraId="7D2CB8A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129</w:t>
            </w:r>
          </w:p>
        </w:tc>
        <w:tc>
          <w:tcPr>
            <w:tcW w:w="425" w:type="dxa"/>
            <w:tcBorders>
              <w:top w:val="single" w:sz="4" w:space="0" w:color="auto"/>
              <w:left w:val="single" w:sz="4" w:space="0" w:color="auto"/>
              <w:bottom w:val="single" w:sz="4" w:space="0" w:color="auto"/>
              <w:right w:val="single" w:sz="4" w:space="0" w:color="auto"/>
            </w:tcBorders>
          </w:tcPr>
          <w:p w14:paraId="37B4328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236</w:t>
            </w:r>
          </w:p>
        </w:tc>
      </w:tr>
      <w:tr w:rsidR="006570AA" w:rsidRPr="00C23DA6" w14:paraId="379109B1" w14:textId="77777777" w:rsidTr="006373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left w:val="single" w:sz="4" w:space="0" w:color="auto"/>
              <w:bottom w:val="single" w:sz="4" w:space="0" w:color="auto"/>
              <w:right w:val="single" w:sz="4" w:space="0" w:color="auto"/>
            </w:tcBorders>
          </w:tcPr>
          <w:p w14:paraId="7E26B04E" w14:textId="77777777" w:rsidR="006570AA" w:rsidRPr="00C23DA6" w:rsidRDefault="006570AA" w:rsidP="00637313">
            <w:pPr>
              <w:rPr>
                <w:rFonts w:ascii="Century Gothic" w:eastAsia="Times New Roman" w:hAnsi="Century Gothic" w:cs="Times New Roman"/>
                <w:b w:val="0"/>
                <w:bCs w:val="0"/>
                <w:i/>
                <w:iCs/>
                <w:sz w:val="18"/>
                <w:szCs w:val="18"/>
              </w:rPr>
            </w:pPr>
            <w:r w:rsidRPr="00C23DA6">
              <w:rPr>
                <w:rFonts w:ascii="Century Gothic" w:eastAsia="Times New Roman" w:hAnsi="Century Gothic" w:cs="Times New Roman"/>
                <w:b w:val="0"/>
                <w:bCs w:val="0"/>
                <w:i/>
                <w:iCs/>
                <w:sz w:val="18"/>
                <w:szCs w:val="18"/>
              </w:rPr>
              <w:t xml:space="preserve">Млади (18-25.год) </w:t>
            </w:r>
          </w:p>
        </w:tc>
        <w:tc>
          <w:tcPr>
            <w:tcW w:w="423" w:type="dxa"/>
            <w:tcBorders>
              <w:top w:val="single" w:sz="4" w:space="0" w:color="auto"/>
              <w:left w:val="single" w:sz="4" w:space="0" w:color="auto"/>
              <w:bottom w:val="single" w:sz="4" w:space="0" w:color="auto"/>
              <w:right w:val="single" w:sz="4" w:space="0" w:color="auto"/>
            </w:tcBorders>
          </w:tcPr>
          <w:p w14:paraId="2D46A57C"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23</w:t>
            </w:r>
          </w:p>
        </w:tc>
        <w:tc>
          <w:tcPr>
            <w:tcW w:w="453" w:type="dxa"/>
            <w:tcBorders>
              <w:top w:val="single" w:sz="4" w:space="0" w:color="auto"/>
              <w:left w:val="single" w:sz="4" w:space="0" w:color="auto"/>
              <w:bottom w:val="single" w:sz="4" w:space="0" w:color="auto"/>
              <w:right w:val="single" w:sz="4" w:space="0" w:color="auto"/>
            </w:tcBorders>
          </w:tcPr>
          <w:p w14:paraId="0A475759"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37</w:t>
            </w:r>
          </w:p>
        </w:tc>
        <w:tc>
          <w:tcPr>
            <w:tcW w:w="510" w:type="dxa"/>
            <w:tcBorders>
              <w:top w:val="single" w:sz="4" w:space="0" w:color="auto"/>
              <w:left w:val="single" w:sz="4" w:space="0" w:color="auto"/>
              <w:bottom w:val="single" w:sz="4" w:space="0" w:color="auto"/>
              <w:right w:val="single" w:sz="4" w:space="0" w:color="auto"/>
            </w:tcBorders>
          </w:tcPr>
          <w:p w14:paraId="6DEEA7E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60</w:t>
            </w:r>
          </w:p>
        </w:tc>
        <w:tc>
          <w:tcPr>
            <w:tcW w:w="506" w:type="dxa"/>
            <w:tcBorders>
              <w:top w:val="single" w:sz="4" w:space="0" w:color="auto"/>
              <w:left w:val="single" w:sz="4" w:space="0" w:color="auto"/>
              <w:bottom w:val="single" w:sz="4" w:space="0" w:color="auto"/>
              <w:right w:val="single" w:sz="4" w:space="0" w:color="auto"/>
            </w:tcBorders>
          </w:tcPr>
          <w:p w14:paraId="77AB459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22</w:t>
            </w:r>
          </w:p>
        </w:tc>
        <w:tc>
          <w:tcPr>
            <w:tcW w:w="384" w:type="dxa"/>
            <w:tcBorders>
              <w:top w:val="single" w:sz="4" w:space="0" w:color="auto"/>
              <w:left w:val="single" w:sz="4" w:space="0" w:color="auto"/>
              <w:bottom w:val="single" w:sz="4" w:space="0" w:color="auto"/>
              <w:right w:val="single" w:sz="4" w:space="0" w:color="auto"/>
            </w:tcBorders>
          </w:tcPr>
          <w:p w14:paraId="0098BBFF"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31</w:t>
            </w:r>
          </w:p>
        </w:tc>
        <w:tc>
          <w:tcPr>
            <w:tcW w:w="634" w:type="dxa"/>
            <w:tcBorders>
              <w:top w:val="single" w:sz="4" w:space="0" w:color="auto"/>
              <w:left w:val="single" w:sz="4" w:space="0" w:color="auto"/>
              <w:bottom w:val="single" w:sz="4" w:space="0" w:color="auto"/>
              <w:right w:val="single" w:sz="4" w:space="0" w:color="auto"/>
            </w:tcBorders>
          </w:tcPr>
          <w:p w14:paraId="7E70E3E6"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53</w:t>
            </w:r>
          </w:p>
        </w:tc>
        <w:tc>
          <w:tcPr>
            <w:tcW w:w="598" w:type="dxa"/>
            <w:gridSpan w:val="2"/>
            <w:tcBorders>
              <w:top w:val="single" w:sz="4" w:space="0" w:color="auto"/>
              <w:left w:val="single" w:sz="4" w:space="0" w:color="auto"/>
              <w:bottom w:val="single" w:sz="4" w:space="0" w:color="auto"/>
              <w:right w:val="single" w:sz="4" w:space="0" w:color="auto"/>
            </w:tcBorders>
          </w:tcPr>
          <w:p w14:paraId="4BE3EC96"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16</w:t>
            </w:r>
          </w:p>
        </w:tc>
        <w:tc>
          <w:tcPr>
            <w:tcW w:w="425" w:type="dxa"/>
            <w:gridSpan w:val="2"/>
            <w:tcBorders>
              <w:top w:val="single" w:sz="4" w:space="0" w:color="auto"/>
              <w:left w:val="single" w:sz="4" w:space="0" w:color="auto"/>
              <w:bottom w:val="single" w:sz="4" w:space="0" w:color="auto"/>
              <w:right w:val="single" w:sz="4" w:space="0" w:color="auto"/>
            </w:tcBorders>
          </w:tcPr>
          <w:p w14:paraId="01F8097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20</w:t>
            </w:r>
          </w:p>
        </w:tc>
        <w:tc>
          <w:tcPr>
            <w:tcW w:w="390" w:type="dxa"/>
            <w:gridSpan w:val="2"/>
            <w:tcBorders>
              <w:top w:val="single" w:sz="4" w:space="0" w:color="auto"/>
              <w:left w:val="single" w:sz="4" w:space="0" w:color="auto"/>
              <w:bottom w:val="single" w:sz="4" w:space="0" w:color="auto"/>
              <w:right w:val="single" w:sz="4" w:space="0" w:color="auto"/>
            </w:tcBorders>
          </w:tcPr>
          <w:p w14:paraId="238EEA7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36</w:t>
            </w:r>
          </w:p>
        </w:tc>
        <w:tc>
          <w:tcPr>
            <w:tcW w:w="353" w:type="dxa"/>
            <w:tcBorders>
              <w:top w:val="single" w:sz="4" w:space="0" w:color="auto"/>
              <w:left w:val="single" w:sz="4" w:space="0" w:color="auto"/>
              <w:bottom w:val="single" w:sz="4" w:space="0" w:color="auto"/>
              <w:right w:val="single" w:sz="4" w:space="0" w:color="auto"/>
            </w:tcBorders>
          </w:tcPr>
          <w:p w14:paraId="3CC512AD"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23</w:t>
            </w:r>
          </w:p>
        </w:tc>
        <w:tc>
          <w:tcPr>
            <w:tcW w:w="425" w:type="dxa"/>
            <w:tcBorders>
              <w:top w:val="single" w:sz="4" w:space="0" w:color="auto"/>
              <w:left w:val="single" w:sz="4" w:space="0" w:color="auto"/>
              <w:bottom w:val="single" w:sz="4" w:space="0" w:color="auto"/>
              <w:right w:val="single" w:sz="4" w:space="0" w:color="auto"/>
            </w:tcBorders>
          </w:tcPr>
          <w:p w14:paraId="6F6A399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34</w:t>
            </w:r>
          </w:p>
        </w:tc>
        <w:tc>
          <w:tcPr>
            <w:tcW w:w="425" w:type="dxa"/>
            <w:gridSpan w:val="2"/>
            <w:tcBorders>
              <w:top w:val="single" w:sz="4" w:space="0" w:color="auto"/>
              <w:left w:val="single" w:sz="4" w:space="0" w:color="auto"/>
              <w:bottom w:val="single" w:sz="4" w:space="0" w:color="auto"/>
              <w:right w:val="single" w:sz="4" w:space="0" w:color="auto"/>
            </w:tcBorders>
          </w:tcPr>
          <w:p w14:paraId="5930E97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57</w:t>
            </w:r>
          </w:p>
        </w:tc>
        <w:tc>
          <w:tcPr>
            <w:tcW w:w="426" w:type="dxa"/>
            <w:tcBorders>
              <w:top w:val="single" w:sz="4" w:space="0" w:color="auto"/>
              <w:left w:val="single" w:sz="4" w:space="0" w:color="auto"/>
              <w:bottom w:val="single" w:sz="4" w:space="0" w:color="auto"/>
              <w:right w:val="single" w:sz="4" w:space="0" w:color="auto"/>
            </w:tcBorders>
          </w:tcPr>
          <w:p w14:paraId="447870E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25</w:t>
            </w:r>
          </w:p>
        </w:tc>
        <w:tc>
          <w:tcPr>
            <w:tcW w:w="425" w:type="dxa"/>
            <w:tcBorders>
              <w:top w:val="single" w:sz="4" w:space="0" w:color="auto"/>
              <w:left w:val="single" w:sz="4" w:space="0" w:color="auto"/>
              <w:bottom w:val="single" w:sz="4" w:space="0" w:color="auto"/>
              <w:right w:val="single" w:sz="4" w:space="0" w:color="auto"/>
            </w:tcBorders>
          </w:tcPr>
          <w:p w14:paraId="5B8F905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52</w:t>
            </w:r>
          </w:p>
        </w:tc>
        <w:tc>
          <w:tcPr>
            <w:tcW w:w="425" w:type="dxa"/>
            <w:tcBorders>
              <w:top w:val="single" w:sz="4" w:space="0" w:color="auto"/>
              <w:left w:val="single" w:sz="4" w:space="0" w:color="auto"/>
              <w:bottom w:val="single" w:sz="4" w:space="0" w:color="auto"/>
              <w:right w:val="single" w:sz="4" w:space="0" w:color="auto"/>
            </w:tcBorders>
          </w:tcPr>
          <w:p w14:paraId="2DA0B48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77</w:t>
            </w:r>
          </w:p>
        </w:tc>
        <w:tc>
          <w:tcPr>
            <w:tcW w:w="284" w:type="dxa"/>
            <w:tcBorders>
              <w:top w:val="single" w:sz="4" w:space="0" w:color="auto"/>
              <w:left w:val="single" w:sz="4" w:space="0" w:color="auto"/>
              <w:bottom w:val="single" w:sz="4" w:space="0" w:color="auto"/>
              <w:right w:val="single" w:sz="4" w:space="0" w:color="auto"/>
            </w:tcBorders>
          </w:tcPr>
          <w:p w14:paraId="093A092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30</w:t>
            </w:r>
          </w:p>
        </w:tc>
        <w:tc>
          <w:tcPr>
            <w:tcW w:w="283" w:type="dxa"/>
            <w:tcBorders>
              <w:top w:val="single" w:sz="4" w:space="0" w:color="auto"/>
              <w:left w:val="single" w:sz="4" w:space="0" w:color="auto"/>
              <w:bottom w:val="single" w:sz="4" w:space="0" w:color="auto"/>
              <w:right w:val="single" w:sz="4" w:space="0" w:color="auto"/>
            </w:tcBorders>
          </w:tcPr>
          <w:p w14:paraId="127E689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85</w:t>
            </w:r>
          </w:p>
        </w:tc>
        <w:tc>
          <w:tcPr>
            <w:tcW w:w="425" w:type="dxa"/>
            <w:tcBorders>
              <w:top w:val="single" w:sz="4" w:space="0" w:color="auto"/>
              <w:left w:val="single" w:sz="4" w:space="0" w:color="auto"/>
              <w:bottom w:val="single" w:sz="4" w:space="0" w:color="auto"/>
              <w:right w:val="single" w:sz="4" w:space="0" w:color="auto"/>
            </w:tcBorders>
          </w:tcPr>
          <w:p w14:paraId="167F9558"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115</w:t>
            </w:r>
          </w:p>
        </w:tc>
      </w:tr>
      <w:tr w:rsidR="006570AA" w:rsidRPr="00C23DA6" w14:paraId="1BE13FFD" w14:textId="77777777" w:rsidTr="00637313">
        <w:trPr>
          <w:trHeight w:val="265"/>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left w:val="single" w:sz="4" w:space="0" w:color="auto"/>
              <w:bottom w:val="single" w:sz="4" w:space="0" w:color="auto"/>
              <w:right w:val="single" w:sz="4" w:space="0" w:color="auto"/>
            </w:tcBorders>
          </w:tcPr>
          <w:p w14:paraId="522D9208" w14:textId="77777777" w:rsidR="006570AA" w:rsidRPr="00C23DA6" w:rsidRDefault="006570AA" w:rsidP="00637313">
            <w:pPr>
              <w:rPr>
                <w:rFonts w:ascii="Century Gothic" w:eastAsia="Times New Roman" w:hAnsi="Century Gothic" w:cs="Times New Roman"/>
                <w:b w:val="0"/>
                <w:bCs w:val="0"/>
                <w:i/>
                <w:iCs/>
                <w:sz w:val="18"/>
                <w:szCs w:val="18"/>
              </w:rPr>
            </w:pPr>
            <w:r w:rsidRPr="00C23DA6">
              <w:rPr>
                <w:rFonts w:ascii="Century Gothic" w:eastAsia="Times New Roman" w:hAnsi="Century Gothic" w:cs="Times New Roman"/>
                <w:b w:val="0"/>
                <w:bCs w:val="0"/>
                <w:i/>
                <w:iCs/>
                <w:sz w:val="18"/>
                <w:szCs w:val="18"/>
              </w:rPr>
              <w:t>Одрасли ( 26-64.год)</w:t>
            </w:r>
          </w:p>
        </w:tc>
        <w:tc>
          <w:tcPr>
            <w:tcW w:w="423" w:type="dxa"/>
            <w:tcBorders>
              <w:top w:val="single" w:sz="4" w:space="0" w:color="auto"/>
              <w:left w:val="single" w:sz="4" w:space="0" w:color="auto"/>
              <w:bottom w:val="single" w:sz="4" w:space="0" w:color="auto"/>
              <w:right w:val="single" w:sz="4" w:space="0" w:color="auto"/>
            </w:tcBorders>
          </w:tcPr>
          <w:p w14:paraId="394828BB"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175</w:t>
            </w:r>
          </w:p>
        </w:tc>
        <w:tc>
          <w:tcPr>
            <w:tcW w:w="453" w:type="dxa"/>
            <w:tcBorders>
              <w:top w:val="single" w:sz="4" w:space="0" w:color="auto"/>
              <w:left w:val="single" w:sz="4" w:space="0" w:color="auto"/>
              <w:bottom w:val="single" w:sz="4" w:space="0" w:color="auto"/>
              <w:right w:val="single" w:sz="4" w:space="0" w:color="auto"/>
            </w:tcBorders>
          </w:tcPr>
          <w:p w14:paraId="204F500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150</w:t>
            </w:r>
          </w:p>
        </w:tc>
        <w:tc>
          <w:tcPr>
            <w:tcW w:w="510" w:type="dxa"/>
            <w:tcBorders>
              <w:top w:val="single" w:sz="4" w:space="0" w:color="auto"/>
              <w:left w:val="single" w:sz="4" w:space="0" w:color="auto"/>
              <w:bottom w:val="single" w:sz="4" w:space="0" w:color="auto"/>
              <w:right w:val="single" w:sz="4" w:space="0" w:color="auto"/>
            </w:tcBorders>
          </w:tcPr>
          <w:p w14:paraId="1DBDB19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325</w:t>
            </w:r>
          </w:p>
        </w:tc>
        <w:tc>
          <w:tcPr>
            <w:tcW w:w="506" w:type="dxa"/>
            <w:tcBorders>
              <w:top w:val="single" w:sz="4" w:space="0" w:color="auto"/>
              <w:left w:val="single" w:sz="4" w:space="0" w:color="auto"/>
              <w:bottom w:val="single" w:sz="4" w:space="0" w:color="auto"/>
              <w:right w:val="single" w:sz="4" w:space="0" w:color="auto"/>
            </w:tcBorders>
          </w:tcPr>
          <w:p w14:paraId="115315F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105</w:t>
            </w:r>
          </w:p>
        </w:tc>
        <w:tc>
          <w:tcPr>
            <w:tcW w:w="384" w:type="dxa"/>
            <w:tcBorders>
              <w:top w:val="single" w:sz="4" w:space="0" w:color="auto"/>
              <w:left w:val="single" w:sz="4" w:space="0" w:color="auto"/>
              <w:bottom w:val="single" w:sz="4" w:space="0" w:color="auto"/>
              <w:right w:val="single" w:sz="4" w:space="0" w:color="auto"/>
            </w:tcBorders>
          </w:tcPr>
          <w:p w14:paraId="3B7FA23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182</w:t>
            </w:r>
          </w:p>
        </w:tc>
        <w:tc>
          <w:tcPr>
            <w:tcW w:w="634" w:type="dxa"/>
            <w:tcBorders>
              <w:top w:val="single" w:sz="4" w:space="0" w:color="auto"/>
              <w:left w:val="single" w:sz="4" w:space="0" w:color="auto"/>
              <w:bottom w:val="single" w:sz="4" w:space="0" w:color="auto"/>
              <w:right w:val="single" w:sz="4" w:space="0" w:color="auto"/>
            </w:tcBorders>
          </w:tcPr>
          <w:p w14:paraId="2A7E016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287</w:t>
            </w:r>
          </w:p>
        </w:tc>
        <w:tc>
          <w:tcPr>
            <w:tcW w:w="598" w:type="dxa"/>
            <w:gridSpan w:val="2"/>
            <w:tcBorders>
              <w:top w:val="single" w:sz="4" w:space="0" w:color="auto"/>
              <w:left w:val="single" w:sz="4" w:space="0" w:color="auto"/>
              <w:bottom w:val="single" w:sz="4" w:space="0" w:color="auto"/>
              <w:right w:val="single" w:sz="4" w:space="0" w:color="auto"/>
            </w:tcBorders>
          </w:tcPr>
          <w:p w14:paraId="3F0795F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142</w:t>
            </w:r>
          </w:p>
        </w:tc>
        <w:tc>
          <w:tcPr>
            <w:tcW w:w="425" w:type="dxa"/>
            <w:gridSpan w:val="2"/>
            <w:tcBorders>
              <w:top w:val="single" w:sz="4" w:space="0" w:color="auto"/>
              <w:left w:val="single" w:sz="4" w:space="0" w:color="auto"/>
              <w:bottom w:val="single" w:sz="4" w:space="0" w:color="auto"/>
              <w:right w:val="single" w:sz="4" w:space="0" w:color="auto"/>
            </w:tcBorders>
          </w:tcPr>
          <w:p w14:paraId="2111199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110</w:t>
            </w:r>
          </w:p>
        </w:tc>
        <w:tc>
          <w:tcPr>
            <w:tcW w:w="390" w:type="dxa"/>
            <w:gridSpan w:val="2"/>
            <w:tcBorders>
              <w:top w:val="single" w:sz="4" w:space="0" w:color="auto"/>
              <w:left w:val="single" w:sz="4" w:space="0" w:color="auto"/>
              <w:bottom w:val="single" w:sz="4" w:space="0" w:color="auto"/>
              <w:right w:val="single" w:sz="4" w:space="0" w:color="auto"/>
            </w:tcBorders>
          </w:tcPr>
          <w:p w14:paraId="2810AA0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252</w:t>
            </w:r>
          </w:p>
        </w:tc>
        <w:tc>
          <w:tcPr>
            <w:tcW w:w="353" w:type="dxa"/>
            <w:tcBorders>
              <w:top w:val="single" w:sz="4" w:space="0" w:color="auto"/>
              <w:left w:val="single" w:sz="4" w:space="0" w:color="auto"/>
              <w:bottom w:val="single" w:sz="4" w:space="0" w:color="auto"/>
              <w:right w:val="single" w:sz="4" w:space="0" w:color="auto"/>
            </w:tcBorders>
          </w:tcPr>
          <w:p w14:paraId="22578A0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111</w:t>
            </w:r>
          </w:p>
        </w:tc>
        <w:tc>
          <w:tcPr>
            <w:tcW w:w="425" w:type="dxa"/>
            <w:tcBorders>
              <w:top w:val="single" w:sz="4" w:space="0" w:color="auto"/>
              <w:left w:val="single" w:sz="4" w:space="0" w:color="auto"/>
              <w:bottom w:val="single" w:sz="4" w:space="0" w:color="auto"/>
              <w:right w:val="single" w:sz="4" w:space="0" w:color="auto"/>
            </w:tcBorders>
          </w:tcPr>
          <w:p w14:paraId="13575DA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203</w:t>
            </w:r>
          </w:p>
        </w:tc>
        <w:tc>
          <w:tcPr>
            <w:tcW w:w="425" w:type="dxa"/>
            <w:gridSpan w:val="2"/>
            <w:tcBorders>
              <w:top w:val="single" w:sz="4" w:space="0" w:color="auto"/>
              <w:left w:val="single" w:sz="4" w:space="0" w:color="auto"/>
              <w:bottom w:val="single" w:sz="4" w:space="0" w:color="auto"/>
              <w:right w:val="single" w:sz="4" w:space="0" w:color="auto"/>
            </w:tcBorders>
          </w:tcPr>
          <w:p w14:paraId="19B0961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314</w:t>
            </w:r>
          </w:p>
        </w:tc>
        <w:tc>
          <w:tcPr>
            <w:tcW w:w="426" w:type="dxa"/>
            <w:tcBorders>
              <w:top w:val="single" w:sz="4" w:space="0" w:color="auto"/>
              <w:left w:val="single" w:sz="4" w:space="0" w:color="auto"/>
              <w:bottom w:val="single" w:sz="4" w:space="0" w:color="auto"/>
              <w:right w:val="single" w:sz="4" w:space="0" w:color="auto"/>
            </w:tcBorders>
          </w:tcPr>
          <w:p w14:paraId="267B336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151</w:t>
            </w:r>
          </w:p>
        </w:tc>
        <w:tc>
          <w:tcPr>
            <w:tcW w:w="425" w:type="dxa"/>
            <w:tcBorders>
              <w:top w:val="single" w:sz="4" w:space="0" w:color="auto"/>
              <w:left w:val="single" w:sz="4" w:space="0" w:color="auto"/>
              <w:bottom w:val="single" w:sz="4" w:space="0" w:color="auto"/>
              <w:right w:val="single" w:sz="4" w:space="0" w:color="auto"/>
            </w:tcBorders>
          </w:tcPr>
          <w:p w14:paraId="5F6F7C4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252</w:t>
            </w:r>
          </w:p>
        </w:tc>
        <w:tc>
          <w:tcPr>
            <w:tcW w:w="425" w:type="dxa"/>
            <w:tcBorders>
              <w:top w:val="single" w:sz="4" w:space="0" w:color="auto"/>
              <w:left w:val="single" w:sz="4" w:space="0" w:color="auto"/>
              <w:bottom w:val="single" w:sz="4" w:space="0" w:color="auto"/>
              <w:right w:val="single" w:sz="4" w:space="0" w:color="auto"/>
            </w:tcBorders>
          </w:tcPr>
          <w:p w14:paraId="52FEF69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403</w:t>
            </w:r>
          </w:p>
        </w:tc>
        <w:tc>
          <w:tcPr>
            <w:tcW w:w="284" w:type="dxa"/>
            <w:tcBorders>
              <w:top w:val="single" w:sz="4" w:space="0" w:color="auto"/>
              <w:left w:val="single" w:sz="4" w:space="0" w:color="auto"/>
              <w:bottom w:val="single" w:sz="4" w:space="0" w:color="auto"/>
              <w:right w:val="single" w:sz="4" w:space="0" w:color="auto"/>
            </w:tcBorders>
          </w:tcPr>
          <w:p w14:paraId="1A481B4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190</w:t>
            </w:r>
          </w:p>
        </w:tc>
        <w:tc>
          <w:tcPr>
            <w:tcW w:w="283" w:type="dxa"/>
            <w:tcBorders>
              <w:top w:val="single" w:sz="4" w:space="0" w:color="auto"/>
              <w:left w:val="single" w:sz="4" w:space="0" w:color="auto"/>
              <w:bottom w:val="single" w:sz="4" w:space="0" w:color="auto"/>
              <w:right w:val="single" w:sz="4" w:space="0" w:color="auto"/>
            </w:tcBorders>
          </w:tcPr>
          <w:p w14:paraId="5B4AA99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312</w:t>
            </w:r>
          </w:p>
        </w:tc>
        <w:tc>
          <w:tcPr>
            <w:tcW w:w="425" w:type="dxa"/>
            <w:tcBorders>
              <w:top w:val="single" w:sz="4" w:space="0" w:color="auto"/>
              <w:left w:val="single" w:sz="4" w:space="0" w:color="auto"/>
              <w:bottom w:val="single" w:sz="4" w:space="0" w:color="auto"/>
              <w:right w:val="single" w:sz="4" w:space="0" w:color="auto"/>
            </w:tcBorders>
          </w:tcPr>
          <w:p w14:paraId="5A58CDE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502</w:t>
            </w:r>
          </w:p>
        </w:tc>
      </w:tr>
      <w:tr w:rsidR="006570AA" w:rsidRPr="00C23DA6" w14:paraId="32BC6A06" w14:textId="77777777" w:rsidTr="006373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639" w:type="dxa"/>
            <w:gridSpan w:val="23"/>
            <w:tcBorders>
              <w:top w:val="single" w:sz="4" w:space="0" w:color="auto"/>
              <w:left w:val="single" w:sz="4" w:space="0" w:color="auto"/>
              <w:bottom w:val="single" w:sz="4" w:space="0" w:color="auto"/>
              <w:right w:val="single" w:sz="4" w:space="0" w:color="auto"/>
            </w:tcBorders>
          </w:tcPr>
          <w:p w14:paraId="2B60918C" w14:textId="77777777" w:rsidR="006570AA" w:rsidRPr="00C23DA6" w:rsidRDefault="006570AA" w:rsidP="00637313">
            <w:pPr>
              <w:rPr>
                <w:rFonts w:ascii="Century Gothic" w:eastAsia="Times New Roman" w:hAnsi="Century Gothic" w:cs="Times New Roman"/>
                <w:b w:val="0"/>
                <w:bCs w:val="0"/>
                <w:i/>
                <w:iCs/>
                <w:sz w:val="18"/>
                <w:szCs w:val="18"/>
              </w:rPr>
            </w:pPr>
            <w:r w:rsidRPr="00C23DA6">
              <w:rPr>
                <w:rFonts w:ascii="Century Gothic" w:eastAsia="Times New Roman" w:hAnsi="Century Gothic" w:cs="Times New Roman"/>
                <w:b w:val="0"/>
                <w:bCs w:val="0"/>
                <w:i/>
                <w:iCs/>
                <w:sz w:val="18"/>
                <w:szCs w:val="18"/>
              </w:rPr>
              <w:t xml:space="preserve">Извор: Годишњи извештај Центра за социјални рад за 2021, 2022, 2023.годину. </w:t>
            </w:r>
          </w:p>
        </w:tc>
      </w:tr>
      <w:tr w:rsidR="006570AA" w:rsidRPr="00C23DA6" w14:paraId="7F7120A0" w14:textId="77777777" w:rsidTr="00637313">
        <w:trPr>
          <w:trHeight w:val="265"/>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left w:val="single" w:sz="4" w:space="0" w:color="auto"/>
              <w:bottom w:val="single" w:sz="4" w:space="0" w:color="auto"/>
              <w:right w:val="single" w:sz="4" w:space="0" w:color="auto"/>
            </w:tcBorders>
          </w:tcPr>
          <w:p w14:paraId="013C2A92" w14:textId="77777777" w:rsidR="006570AA" w:rsidRPr="00C23DA6" w:rsidRDefault="006570AA" w:rsidP="00637313">
            <w:pPr>
              <w:rPr>
                <w:rFonts w:ascii="Century Gothic" w:eastAsia="Times New Roman" w:hAnsi="Century Gothic" w:cs="Times New Roman"/>
                <w:b w:val="0"/>
                <w:bCs w:val="0"/>
                <w:i/>
                <w:iCs/>
                <w:sz w:val="18"/>
                <w:szCs w:val="18"/>
              </w:rPr>
            </w:pPr>
            <w:r w:rsidRPr="00C23DA6">
              <w:rPr>
                <w:rFonts w:ascii="Century Gothic" w:eastAsia="Times New Roman" w:hAnsi="Century Gothic" w:cs="Times New Roman"/>
                <w:b w:val="0"/>
                <w:bCs w:val="0"/>
                <w:i/>
                <w:iCs/>
                <w:sz w:val="18"/>
                <w:szCs w:val="18"/>
              </w:rPr>
              <w:t xml:space="preserve">Стари ( 65 и више) </w:t>
            </w:r>
          </w:p>
        </w:tc>
        <w:tc>
          <w:tcPr>
            <w:tcW w:w="423" w:type="dxa"/>
            <w:tcBorders>
              <w:top w:val="single" w:sz="4" w:space="0" w:color="auto"/>
              <w:left w:val="single" w:sz="4" w:space="0" w:color="auto"/>
              <w:bottom w:val="single" w:sz="4" w:space="0" w:color="auto"/>
              <w:right w:val="single" w:sz="4" w:space="0" w:color="auto"/>
            </w:tcBorders>
          </w:tcPr>
          <w:p w14:paraId="7C39D3F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108</w:t>
            </w:r>
          </w:p>
        </w:tc>
        <w:tc>
          <w:tcPr>
            <w:tcW w:w="453" w:type="dxa"/>
            <w:tcBorders>
              <w:top w:val="single" w:sz="4" w:space="0" w:color="auto"/>
              <w:left w:val="single" w:sz="4" w:space="0" w:color="auto"/>
              <w:bottom w:val="single" w:sz="4" w:space="0" w:color="auto"/>
              <w:right w:val="single" w:sz="4" w:space="0" w:color="auto"/>
            </w:tcBorders>
          </w:tcPr>
          <w:p w14:paraId="51859C0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152</w:t>
            </w:r>
          </w:p>
        </w:tc>
        <w:tc>
          <w:tcPr>
            <w:tcW w:w="510" w:type="dxa"/>
            <w:tcBorders>
              <w:top w:val="single" w:sz="4" w:space="0" w:color="auto"/>
              <w:left w:val="single" w:sz="4" w:space="0" w:color="auto"/>
              <w:bottom w:val="single" w:sz="4" w:space="0" w:color="auto"/>
              <w:right w:val="single" w:sz="4" w:space="0" w:color="auto"/>
            </w:tcBorders>
          </w:tcPr>
          <w:p w14:paraId="0DBF69C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260</w:t>
            </w:r>
          </w:p>
        </w:tc>
        <w:tc>
          <w:tcPr>
            <w:tcW w:w="506" w:type="dxa"/>
            <w:tcBorders>
              <w:top w:val="single" w:sz="4" w:space="0" w:color="auto"/>
              <w:left w:val="single" w:sz="4" w:space="0" w:color="auto"/>
              <w:bottom w:val="single" w:sz="4" w:space="0" w:color="auto"/>
              <w:right w:val="single" w:sz="4" w:space="0" w:color="auto"/>
            </w:tcBorders>
          </w:tcPr>
          <w:p w14:paraId="0349915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117</w:t>
            </w:r>
          </w:p>
        </w:tc>
        <w:tc>
          <w:tcPr>
            <w:tcW w:w="384" w:type="dxa"/>
            <w:tcBorders>
              <w:top w:val="single" w:sz="4" w:space="0" w:color="auto"/>
              <w:left w:val="single" w:sz="4" w:space="0" w:color="auto"/>
              <w:bottom w:val="single" w:sz="4" w:space="0" w:color="auto"/>
              <w:right w:val="single" w:sz="4" w:space="0" w:color="auto"/>
            </w:tcBorders>
          </w:tcPr>
          <w:p w14:paraId="385AA51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168</w:t>
            </w:r>
          </w:p>
        </w:tc>
        <w:tc>
          <w:tcPr>
            <w:tcW w:w="634" w:type="dxa"/>
            <w:tcBorders>
              <w:top w:val="single" w:sz="4" w:space="0" w:color="auto"/>
              <w:left w:val="single" w:sz="4" w:space="0" w:color="auto"/>
              <w:bottom w:val="single" w:sz="4" w:space="0" w:color="auto"/>
              <w:right w:val="single" w:sz="4" w:space="0" w:color="auto"/>
            </w:tcBorders>
          </w:tcPr>
          <w:p w14:paraId="087BD99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285</w:t>
            </w:r>
          </w:p>
        </w:tc>
        <w:tc>
          <w:tcPr>
            <w:tcW w:w="384" w:type="dxa"/>
            <w:tcBorders>
              <w:top w:val="single" w:sz="4" w:space="0" w:color="auto"/>
              <w:left w:val="single" w:sz="4" w:space="0" w:color="auto"/>
              <w:bottom w:val="single" w:sz="4" w:space="0" w:color="auto"/>
              <w:right w:val="single" w:sz="4" w:space="0" w:color="auto"/>
            </w:tcBorders>
          </w:tcPr>
          <w:p w14:paraId="12585BB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85</w:t>
            </w:r>
          </w:p>
        </w:tc>
        <w:tc>
          <w:tcPr>
            <w:tcW w:w="384" w:type="dxa"/>
            <w:gridSpan w:val="2"/>
            <w:tcBorders>
              <w:top w:val="single" w:sz="4" w:space="0" w:color="auto"/>
              <w:left w:val="single" w:sz="4" w:space="0" w:color="auto"/>
              <w:bottom w:val="single" w:sz="4" w:space="0" w:color="auto"/>
              <w:right w:val="single" w:sz="4" w:space="0" w:color="auto"/>
            </w:tcBorders>
          </w:tcPr>
          <w:p w14:paraId="62C342BC"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99</w:t>
            </w:r>
          </w:p>
        </w:tc>
        <w:tc>
          <w:tcPr>
            <w:tcW w:w="431" w:type="dxa"/>
            <w:gridSpan w:val="2"/>
            <w:tcBorders>
              <w:top w:val="single" w:sz="4" w:space="0" w:color="auto"/>
              <w:left w:val="single" w:sz="4" w:space="0" w:color="auto"/>
              <w:bottom w:val="single" w:sz="4" w:space="0" w:color="auto"/>
              <w:right w:val="single" w:sz="4" w:space="0" w:color="auto"/>
            </w:tcBorders>
          </w:tcPr>
          <w:p w14:paraId="77E41C8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184</w:t>
            </w:r>
          </w:p>
        </w:tc>
        <w:tc>
          <w:tcPr>
            <w:tcW w:w="567" w:type="dxa"/>
            <w:gridSpan w:val="2"/>
            <w:tcBorders>
              <w:top w:val="single" w:sz="4" w:space="0" w:color="auto"/>
              <w:left w:val="single" w:sz="4" w:space="0" w:color="auto"/>
              <w:bottom w:val="single" w:sz="4" w:space="0" w:color="auto"/>
              <w:right w:val="single" w:sz="4" w:space="0" w:color="auto"/>
            </w:tcBorders>
          </w:tcPr>
          <w:p w14:paraId="05277F6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95</w:t>
            </w:r>
          </w:p>
        </w:tc>
        <w:tc>
          <w:tcPr>
            <w:tcW w:w="425" w:type="dxa"/>
            <w:tcBorders>
              <w:top w:val="single" w:sz="4" w:space="0" w:color="auto"/>
              <w:left w:val="single" w:sz="4" w:space="0" w:color="auto"/>
              <w:bottom w:val="single" w:sz="4" w:space="0" w:color="auto"/>
              <w:right w:val="single" w:sz="4" w:space="0" w:color="auto"/>
            </w:tcBorders>
          </w:tcPr>
          <w:p w14:paraId="574E43FD"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112</w:t>
            </w:r>
          </w:p>
        </w:tc>
        <w:tc>
          <w:tcPr>
            <w:tcW w:w="425" w:type="dxa"/>
            <w:gridSpan w:val="2"/>
            <w:tcBorders>
              <w:top w:val="single" w:sz="4" w:space="0" w:color="auto"/>
              <w:left w:val="single" w:sz="4" w:space="0" w:color="auto"/>
              <w:bottom w:val="single" w:sz="4" w:space="0" w:color="auto"/>
              <w:right w:val="single" w:sz="4" w:space="0" w:color="auto"/>
            </w:tcBorders>
          </w:tcPr>
          <w:p w14:paraId="7093310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207</w:t>
            </w:r>
          </w:p>
        </w:tc>
        <w:tc>
          <w:tcPr>
            <w:tcW w:w="426" w:type="dxa"/>
            <w:tcBorders>
              <w:top w:val="single" w:sz="4" w:space="0" w:color="auto"/>
              <w:left w:val="single" w:sz="4" w:space="0" w:color="auto"/>
              <w:bottom w:val="single" w:sz="4" w:space="0" w:color="auto"/>
              <w:right w:val="single" w:sz="4" w:space="0" w:color="auto"/>
            </w:tcBorders>
          </w:tcPr>
          <w:p w14:paraId="59CBC30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87</w:t>
            </w:r>
          </w:p>
        </w:tc>
        <w:tc>
          <w:tcPr>
            <w:tcW w:w="425" w:type="dxa"/>
            <w:tcBorders>
              <w:top w:val="single" w:sz="4" w:space="0" w:color="auto"/>
              <w:left w:val="single" w:sz="4" w:space="0" w:color="auto"/>
              <w:bottom w:val="single" w:sz="4" w:space="0" w:color="auto"/>
              <w:right w:val="single" w:sz="4" w:space="0" w:color="auto"/>
            </w:tcBorders>
          </w:tcPr>
          <w:p w14:paraId="7905273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98</w:t>
            </w:r>
          </w:p>
        </w:tc>
        <w:tc>
          <w:tcPr>
            <w:tcW w:w="425" w:type="dxa"/>
            <w:tcBorders>
              <w:top w:val="single" w:sz="4" w:space="0" w:color="auto"/>
              <w:left w:val="single" w:sz="4" w:space="0" w:color="auto"/>
              <w:bottom w:val="single" w:sz="4" w:space="0" w:color="auto"/>
              <w:right w:val="single" w:sz="4" w:space="0" w:color="auto"/>
            </w:tcBorders>
          </w:tcPr>
          <w:p w14:paraId="55BEAD7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185</w:t>
            </w:r>
          </w:p>
        </w:tc>
        <w:tc>
          <w:tcPr>
            <w:tcW w:w="284" w:type="dxa"/>
            <w:tcBorders>
              <w:top w:val="single" w:sz="4" w:space="0" w:color="auto"/>
              <w:left w:val="single" w:sz="4" w:space="0" w:color="auto"/>
              <w:bottom w:val="single" w:sz="4" w:space="0" w:color="auto"/>
              <w:right w:val="single" w:sz="4" w:space="0" w:color="auto"/>
            </w:tcBorders>
          </w:tcPr>
          <w:p w14:paraId="0F10AC1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103</w:t>
            </w:r>
          </w:p>
        </w:tc>
        <w:tc>
          <w:tcPr>
            <w:tcW w:w="283" w:type="dxa"/>
            <w:tcBorders>
              <w:top w:val="single" w:sz="4" w:space="0" w:color="auto"/>
              <w:left w:val="single" w:sz="4" w:space="0" w:color="auto"/>
              <w:bottom w:val="single" w:sz="4" w:space="0" w:color="auto"/>
              <w:right w:val="single" w:sz="4" w:space="0" w:color="auto"/>
            </w:tcBorders>
          </w:tcPr>
          <w:p w14:paraId="0DA667E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158</w:t>
            </w:r>
          </w:p>
        </w:tc>
        <w:tc>
          <w:tcPr>
            <w:tcW w:w="425" w:type="dxa"/>
            <w:tcBorders>
              <w:top w:val="single" w:sz="4" w:space="0" w:color="auto"/>
              <w:left w:val="single" w:sz="4" w:space="0" w:color="auto"/>
              <w:bottom w:val="single" w:sz="4" w:space="0" w:color="auto"/>
              <w:right w:val="single" w:sz="4" w:space="0" w:color="auto"/>
            </w:tcBorders>
          </w:tcPr>
          <w:p w14:paraId="43ED3E0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8"/>
                <w:szCs w:val="18"/>
              </w:rPr>
            </w:pPr>
            <w:r>
              <w:rPr>
                <w:rFonts w:ascii="Century Gothic" w:eastAsia="Times New Roman" w:hAnsi="Century Gothic" w:cs="Times New Roman"/>
                <w:sz w:val="18"/>
                <w:szCs w:val="18"/>
              </w:rPr>
              <w:t>261</w:t>
            </w:r>
          </w:p>
        </w:tc>
      </w:tr>
      <w:tr w:rsidR="006570AA" w:rsidRPr="00C23DA6" w14:paraId="69F0D06E" w14:textId="77777777" w:rsidTr="00637313">
        <w:trPr>
          <w:gridAfter w:val="1"/>
          <w:cnfStyle w:val="000000100000" w:firstRow="0" w:lastRow="0" w:firstColumn="0" w:lastColumn="0" w:oddVBand="0" w:evenVBand="0" w:oddHBand="1" w:evenHBand="0" w:firstRowFirstColumn="0" w:firstRowLastColumn="0" w:lastRowFirstColumn="0" w:lastRowLastColumn="0"/>
          <w:wAfter w:w="425" w:type="dxa"/>
        </w:trPr>
        <w:tc>
          <w:tcPr>
            <w:cnfStyle w:val="001000000000" w:firstRow="0" w:lastRow="0" w:firstColumn="1" w:lastColumn="0" w:oddVBand="0" w:evenVBand="0" w:oddHBand="0" w:evenHBand="0" w:firstRowFirstColumn="0" w:firstRowLastColumn="0" w:lastRowFirstColumn="0" w:lastRowLastColumn="0"/>
            <w:tcW w:w="9214" w:type="dxa"/>
            <w:gridSpan w:val="22"/>
            <w:tcBorders>
              <w:top w:val="single" w:sz="4" w:space="0" w:color="auto"/>
              <w:left w:val="single" w:sz="4" w:space="0" w:color="auto"/>
              <w:bottom w:val="single" w:sz="4" w:space="0" w:color="auto"/>
              <w:right w:val="single" w:sz="4" w:space="0" w:color="auto"/>
            </w:tcBorders>
            <w:shd w:val="clear" w:color="auto" w:fill="FFFFFF" w:themeFill="background1"/>
          </w:tcPr>
          <w:p w14:paraId="31FDA006" w14:textId="77777777" w:rsidR="006570AA" w:rsidRPr="00C23DA6" w:rsidRDefault="006570AA" w:rsidP="00637313">
            <w:pPr>
              <w:jc w:val="right"/>
              <w:rPr>
                <w:rFonts w:ascii="Century Gothic" w:eastAsia="Times New Roman" w:hAnsi="Century Gothic" w:cs="Times New Roman"/>
                <w:b w:val="0"/>
                <w:bCs w:val="0"/>
                <w:i/>
                <w:iCs/>
                <w:sz w:val="18"/>
                <w:szCs w:val="18"/>
              </w:rPr>
            </w:pPr>
            <w:r w:rsidRPr="00C23DA6">
              <w:rPr>
                <w:rFonts w:ascii="Century Gothic" w:eastAsia="Times New Roman" w:hAnsi="Century Gothic" w:cs="Times New Roman"/>
                <w:b w:val="0"/>
                <w:bCs w:val="0"/>
                <w:i/>
                <w:iCs/>
                <w:sz w:val="18"/>
                <w:szCs w:val="18"/>
              </w:rPr>
              <w:t xml:space="preserve">Извор: </w:t>
            </w:r>
            <w:r w:rsidRPr="00C23DA6">
              <w:rPr>
                <w:rFonts w:ascii="Century Gothic" w:eastAsia="Times New Roman" w:hAnsi="Century Gothic" w:cs="Times New Roman"/>
                <w:b w:val="0"/>
                <w:bCs w:val="0"/>
                <w:i/>
                <w:iCs/>
                <w:sz w:val="18"/>
                <w:szCs w:val="18"/>
                <w:shd w:val="clear" w:color="auto" w:fill="FFFFFF"/>
              </w:rPr>
              <w:t>Годишњи извештај Центра за социјални рад за 2021, 2022, 2023.годину.</w:t>
            </w:r>
          </w:p>
        </w:tc>
      </w:tr>
    </w:tbl>
    <w:p w14:paraId="56790C63" w14:textId="77777777" w:rsidR="006570AA" w:rsidRPr="00C23DA6" w:rsidRDefault="006570AA" w:rsidP="006570AA">
      <w:pPr>
        <w:rPr>
          <w:rFonts w:ascii="Century Gothic" w:eastAsia="Times New Roman" w:hAnsi="Century Gothic" w:cs="Times New Roman"/>
          <w:sz w:val="18"/>
          <w:szCs w:val="18"/>
        </w:rPr>
      </w:pPr>
    </w:p>
    <w:tbl>
      <w:tblPr>
        <w:tblStyle w:val="TableGrid3"/>
        <w:tblW w:w="9634" w:type="dxa"/>
        <w:tblLook w:val="04A0" w:firstRow="1" w:lastRow="0" w:firstColumn="1" w:lastColumn="0" w:noHBand="0" w:noVBand="1"/>
      </w:tblPr>
      <w:tblGrid>
        <w:gridCol w:w="9634"/>
      </w:tblGrid>
      <w:tr w:rsidR="006570AA" w:rsidRPr="00C23DA6" w14:paraId="208E3908" w14:textId="77777777" w:rsidTr="00637313">
        <w:tc>
          <w:tcPr>
            <w:tcW w:w="9634" w:type="dxa"/>
          </w:tcPr>
          <w:p w14:paraId="7CDD188A" w14:textId="77777777" w:rsidR="006570AA" w:rsidRPr="007F48E8" w:rsidRDefault="006570AA" w:rsidP="00637313">
            <w:pPr>
              <w:rPr>
                <w:rFonts w:ascii="Century Gothic" w:hAnsi="Century Gothic" w:cs="Times New Roman"/>
                <w:i/>
                <w:iCs/>
                <w:sz w:val="18"/>
                <w:szCs w:val="18"/>
                <w:lang w:val="sr-Cyrl-RS"/>
              </w:rPr>
            </w:pPr>
            <w:r w:rsidRPr="008E328C">
              <w:rPr>
                <w:rFonts w:ascii="Century Gothic" w:hAnsi="Century Gothic" w:cs="Times New Roman"/>
                <w:i/>
                <w:iCs/>
                <w:sz w:val="18"/>
                <w:szCs w:val="18"/>
              </w:rPr>
              <w:lastRenderedPageBreak/>
              <w:t>Коментар:</w:t>
            </w:r>
          </w:p>
          <w:p w14:paraId="49035986" w14:textId="77777777" w:rsidR="006570AA" w:rsidRPr="008E328C" w:rsidRDefault="006570AA" w:rsidP="00637313">
            <w:pPr>
              <w:rPr>
                <w:rFonts w:ascii="Century Gothic" w:hAnsi="Century Gothic" w:cs="Times New Roman"/>
                <w:i/>
                <w:iCs/>
                <w:sz w:val="18"/>
                <w:szCs w:val="18"/>
              </w:rPr>
            </w:pPr>
          </w:p>
        </w:tc>
      </w:tr>
    </w:tbl>
    <w:p w14:paraId="0B2EA919" w14:textId="77777777" w:rsidR="006570AA" w:rsidRPr="00C23DA6" w:rsidRDefault="006570AA" w:rsidP="006570AA">
      <w:pPr>
        <w:rPr>
          <w:rFonts w:ascii="Century Gothic" w:eastAsia="Times New Roman" w:hAnsi="Century Gothic" w:cs="Times New Roman"/>
        </w:rPr>
      </w:pPr>
    </w:p>
    <w:tbl>
      <w:tblPr>
        <w:tblStyle w:val="GridTable21"/>
        <w:tblW w:w="9971" w:type="dxa"/>
        <w:tblLook w:val="04A0" w:firstRow="1" w:lastRow="0" w:firstColumn="1" w:lastColumn="0" w:noHBand="0" w:noVBand="1"/>
      </w:tblPr>
      <w:tblGrid>
        <w:gridCol w:w="1610"/>
        <w:gridCol w:w="472"/>
        <w:gridCol w:w="463"/>
        <w:gridCol w:w="500"/>
        <w:gridCol w:w="574"/>
        <w:gridCol w:w="783"/>
        <w:gridCol w:w="522"/>
        <w:gridCol w:w="464"/>
        <w:gridCol w:w="500"/>
        <w:gridCol w:w="583"/>
        <w:gridCol w:w="783"/>
        <w:gridCol w:w="477"/>
        <w:gridCol w:w="413"/>
        <w:gridCol w:w="503"/>
        <w:gridCol w:w="525"/>
        <w:gridCol w:w="783"/>
        <w:gridCol w:w="16"/>
      </w:tblGrid>
      <w:tr w:rsidR="006570AA" w:rsidRPr="00B03556" w14:paraId="329798D0" w14:textId="77777777" w:rsidTr="00637313">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9971" w:type="dxa"/>
            <w:gridSpan w:val="17"/>
            <w:tcBorders>
              <w:bottom w:val="single" w:sz="4" w:space="0" w:color="auto"/>
            </w:tcBorders>
          </w:tcPr>
          <w:p w14:paraId="1819D89C" w14:textId="77777777" w:rsidR="006570AA" w:rsidRPr="00C23DA6" w:rsidRDefault="006570AA" w:rsidP="00637313">
            <w:pPr>
              <w:jc w:val="both"/>
              <w:rPr>
                <w:rFonts w:ascii="Century Gothic" w:eastAsia="Times New Roman" w:hAnsi="Century Gothic" w:cs="Times New Roman"/>
                <w:i/>
                <w:iCs/>
                <w:sz w:val="16"/>
                <w:szCs w:val="16"/>
              </w:rPr>
            </w:pPr>
            <w:r w:rsidRPr="00CE1840">
              <w:rPr>
                <w:rFonts w:ascii="Century Gothic" w:eastAsia="Times New Roman" w:hAnsi="Century Gothic" w:cs="Times New Roman"/>
                <w:i/>
                <w:iCs/>
                <w:sz w:val="16"/>
                <w:szCs w:val="16"/>
              </w:rPr>
              <w:t xml:space="preserve">Табела </w:t>
            </w:r>
            <w:r>
              <w:rPr>
                <w:rFonts w:ascii="Century Gothic" w:eastAsia="Times New Roman" w:hAnsi="Century Gothic" w:cs="Times New Roman"/>
                <w:i/>
                <w:iCs/>
                <w:sz w:val="16"/>
                <w:szCs w:val="16"/>
              </w:rPr>
              <w:t>3</w:t>
            </w:r>
            <w:r w:rsidRPr="00CE1840">
              <w:rPr>
                <w:rFonts w:ascii="Century Gothic" w:eastAsia="Times New Roman" w:hAnsi="Century Gothic" w:cs="Times New Roman"/>
                <w:i/>
                <w:iCs/>
                <w:sz w:val="16"/>
                <w:szCs w:val="16"/>
              </w:rPr>
              <w:t>: Тренд броја деце у евиденцији ЦСР према корисничким групама/поступцима и узрасту</w:t>
            </w:r>
          </w:p>
        </w:tc>
      </w:tr>
      <w:tr w:rsidR="006570AA" w:rsidRPr="00C23DA6" w14:paraId="0E779B28" w14:textId="77777777" w:rsidTr="0063731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7CCE299E" w14:textId="77777777" w:rsidR="006570AA" w:rsidRPr="00C23DA6" w:rsidRDefault="006570AA" w:rsidP="00637313">
            <w:pPr>
              <w:rPr>
                <w:rFonts w:ascii="Century Gothic" w:eastAsia="Times New Roman" w:hAnsi="Century Gothic" w:cs="Times New Roman"/>
                <w:sz w:val="16"/>
                <w:szCs w:val="16"/>
              </w:rPr>
            </w:pPr>
          </w:p>
        </w:tc>
        <w:tc>
          <w:tcPr>
            <w:tcW w:w="2790" w:type="dxa"/>
            <w:gridSpan w:val="5"/>
            <w:tcBorders>
              <w:top w:val="single" w:sz="4" w:space="0" w:color="auto"/>
              <w:left w:val="single" w:sz="4" w:space="0" w:color="auto"/>
              <w:bottom w:val="single" w:sz="4" w:space="0" w:color="auto"/>
              <w:right w:val="single" w:sz="4" w:space="0" w:color="auto"/>
            </w:tcBorders>
          </w:tcPr>
          <w:p w14:paraId="0C1F8C3C"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202</w:t>
            </w:r>
            <w:r>
              <w:rPr>
                <w:rFonts w:ascii="Century Gothic" w:eastAsia="Times New Roman" w:hAnsi="Century Gothic" w:cs="Times New Roman"/>
                <w:b/>
                <w:bCs/>
                <w:sz w:val="16"/>
                <w:szCs w:val="16"/>
              </w:rPr>
              <w:t>2</w:t>
            </w:r>
          </w:p>
        </w:tc>
        <w:tc>
          <w:tcPr>
            <w:tcW w:w="2881" w:type="dxa"/>
            <w:gridSpan w:val="5"/>
            <w:tcBorders>
              <w:top w:val="single" w:sz="4" w:space="0" w:color="auto"/>
              <w:left w:val="single" w:sz="4" w:space="0" w:color="auto"/>
              <w:bottom w:val="single" w:sz="4" w:space="0" w:color="auto"/>
              <w:right w:val="single" w:sz="4" w:space="0" w:color="auto"/>
            </w:tcBorders>
          </w:tcPr>
          <w:p w14:paraId="31539AC3"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202</w:t>
            </w:r>
            <w:r>
              <w:rPr>
                <w:rFonts w:ascii="Century Gothic" w:eastAsia="Times New Roman" w:hAnsi="Century Gothic" w:cs="Times New Roman"/>
                <w:b/>
                <w:bCs/>
                <w:sz w:val="16"/>
                <w:szCs w:val="16"/>
              </w:rPr>
              <w:t>3</w:t>
            </w:r>
          </w:p>
        </w:tc>
        <w:tc>
          <w:tcPr>
            <w:tcW w:w="2684" w:type="dxa"/>
            <w:gridSpan w:val="6"/>
            <w:tcBorders>
              <w:top w:val="single" w:sz="4" w:space="0" w:color="auto"/>
              <w:left w:val="single" w:sz="4" w:space="0" w:color="auto"/>
              <w:bottom w:val="single" w:sz="4" w:space="0" w:color="auto"/>
              <w:right w:val="single" w:sz="4" w:space="0" w:color="auto"/>
            </w:tcBorders>
          </w:tcPr>
          <w:p w14:paraId="6F64F0D2"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202</w:t>
            </w:r>
            <w:r>
              <w:rPr>
                <w:rFonts w:ascii="Century Gothic" w:eastAsia="Times New Roman" w:hAnsi="Century Gothic" w:cs="Times New Roman"/>
                <w:b/>
                <w:bCs/>
                <w:sz w:val="16"/>
                <w:szCs w:val="16"/>
              </w:rPr>
              <w:t>4</w:t>
            </w:r>
          </w:p>
        </w:tc>
      </w:tr>
      <w:tr w:rsidR="006570AA" w:rsidRPr="00C23DA6" w14:paraId="10EC1752" w14:textId="77777777" w:rsidTr="00637313">
        <w:trPr>
          <w:gridAfter w:val="1"/>
          <w:wAfter w:w="20" w:type="dxa"/>
          <w:trHeight w:val="472"/>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1D88128B" w14:textId="77777777" w:rsidR="006570AA" w:rsidRPr="00C23DA6" w:rsidRDefault="006570AA" w:rsidP="00637313">
            <w:pPr>
              <w:rPr>
                <w:rFonts w:ascii="Century Gothic" w:eastAsia="Times New Roman" w:hAnsi="Century Gothic" w:cs="Times New Roman"/>
                <w:sz w:val="16"/>
                <w:szCs w:val="16"/>
              </w:rPr>
            </w:pPr>
          </w:p>
        </w:tc>
        <w:tc>
          <w:tcPr>
            <w:tcW w:w="502" w:type="dxa"/>
            <w:tcBorders>
              <w:top w:val="single" w:sz="4" w:space="0" w:color="auto"/>
              <w:left w:val="single" w:sz="4" w:space="0" w:color="auto"/>
              <w:bottom w:val="single" w:sz="4" w:space="0" w:color="auto"/>
              <w:right w:val="single" w:sz="4" w:space="0" w:color="auto"/>
            </w:tcBorders>
          </w:tcPr>
          <w:p w14:paraId="083C1D24"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0-2</w:t>
            </w:r>
          </w:p>
          <w:p w14:paraId="05369BDD"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p>
        </w:tc>
        <w:tc>
          <w:tcPr>
            <w:tcW w:w="489" w:type="dxa"/>
            <w:tcBorders>
              <w:top w:val="single" w:sz="4" w:space="0" w:color="auto"/>
              <w:left w:val="single" w:sz="4" w:space="0" w:color="auto"/>
              <w:bottom w:val="single" w:sz="4" w:space="0" w:color="auto"/>
              <w:right w:val="single" w:sz="4" w:space="0" w:color="auto"/>
            </w:tcBorders>
          </w:tcPr>
          <w:p w14:paraId="1B06201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3-5</w:t>
            </w:r>
          </w:p>
        </w:tc>
        <w:tc>
          <w:tcPr>
            <w:tcW w:w="507" w:type="dxa"/>
            <w:tcBorders>
              <w:top w:val="single" w:sz="4" w:space="0" w:color="auto"/>
              <w:left w:val="single" w:sz="4" w:space="0" w:color="auto"/>
              <w:bottom w:val="single" w:sz="4" w:space="0" w:color="auto"/>
              <w:right w:val="single" w:sz="4" w:space="0" w:color="auto"/>
            </w:tcBorders>
          </w:tcPr>
          <w:p w14:paraId="5509CBAD"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6-14</w:t>
            </w:r>
          </w:p>
        </w:tc>
        <w:tc>
          <w:tcPr>
            <w:tcW w:w="609" w:type="dxa"/>
            <w:tcBorders>
              <w:top w:val="single" w:sz="4" w:space="0" w:color="auto"/>
              <w:left w:val="single" w:sz="4" w:space="0" w:color="auto"/>
              <w:bottom w:val="single" w:sz="4" w:space="0" w:color="auto"/>
              <w:right w:val="single" w:sz="4" w:space="0" w:color="auto"/>
            </w:tcBorders>
          </w:tcPr>
          <w:p w14:paraId="73D783F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15-17</w:t>
            </w:r>
          </w:p>
        </w:tc>
        <w:tc>
          <w:tcPr>
            <w:tcW w:w="683" w:type="dxa"/>
            <w:tcBorders>
              <w:top w:val="single" w:sz="4" w:space="0" w:color="auto"/>
              <w:left w:val="single" w:sz="4" w:space="0" w:color="auto"/>
              <w:bottom w:val="single" w:sz="4" w:space="0" w:color="auto"/>
              <w:right w:val="single" w:sz="4" w:space="0" w:color="auto"/>
            </w:tcBorders>
          </w:tcPr>
          <w:p w14:paraId="2DEE659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Pr>
                <w:rFonts w:ascii="Century Gothic" w:eastAsia="Times New Roman" w:hAnsi="Century Gothic" w:cs="Times New Roman"/>
                <w:b/>
                <w:bCs/>
                <w:sz w:val="16"/>
                <w:szCs w:val="16"/>
              </w:rPr>
              <w:t>укупно</w:t>
            </w:r>
          </w:p>
        </w:tc>
        <w:tc>
          <w:tcPr>
            <w:tcW w:w="571" w:type="dxa"/>
            <w:tcBorders>
              <w:top w:val="single" w:sz="4" w:space="0" w:color="auto"/>
              <w:left w:val="single" w:sz="4" w:space="0" w:color="auto"/>
              <w:bottom w:val="single" w:sz="4" w:space="0" w:color="auto"/>
              <w:right w:val="single" w:sz="4" w:space="0" w:color="auto"/>
            </w:tcBorders>
          </w:tcPr>
          <w:p w14:paraId="2DBBF0A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0-2</w:t>
            </w:r>
          </w:p>
        </w:tc>
        <w:tc>
          <w:tcPr>
            <w:tcW w:w="491" w:type="dxa"/>
            <w:tcBorders>
              <w:top w:val="single" w:sz="4" w:space="0" w:color="auto"/>
              <w:left w:val="single" w:sz="4" w:space="0" w:color="auto"/>
              <w:bottom w:val="single" w:sz="4" w:space="0" w:color="auto"/>
              <w:right w:val="single" w:sz="4" w:space="0" w:color="auto"/>
            </w:tcBorders>
          </w:tcPr>
          <w:p w14:paraId="1E0C033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3-5</w:t>
            </w:r>
          </w:p>
        </w:tc>
        <w:tc>
          <w:tcPr>
            <w:tcW w:w="507" w:type="dxa"/>
            <w:tcBorders>
              <w:top w:val="single" w:sz="4" w:space="0" w:color="auto"/>
              <w:left w:val="single" w:sz="4" w:space="0" w:color="auto"/>
              <w:bottom w:val="single" w:sz="4" w:space="0" w:color="auto"/>
              <w:right w:val="single" w:sz="4" w:space="0" w:color="auto"/>
            </w:tcBorders>
          </w:tcPr>
          <w:p w14:paraId="4DE553C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6-14</w:t>
            </w:r>
          </w:p>
        </w:tc>
        <w:tc>
          <w:tcPr>
            <w:tcW w:w="629" w:type="dxa"/>
            <w:tcBorders>
              <w:top w:val="single" w:sz="4" w:space="0" w:color="auto"/>
              <w:left w:val="single" w:sz="4" w:space="0" w:color="auto"/>
              <w:bottom w:val="single" w:sz="4" w:space="0" w:color="auto"/>
              <w:right w:val="single" w:sz="4" w:space="0" w:color="auto"/>
            </w:tcBorders>
          </w:tcPr>
          <w:p w14:paraId="71CC464B"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15-17</w:t>
            </w:r>
          </w:p>
        </w:tc>
        <w:tc>
          <w:tcPr>
            <w:tcW w:w="683" w:type="dxa"/>
            <w:tcBorders>
              <w:top w:val="single" w:sz="4" w:space="0" w:color="auto"/>
              <w:left w:val="single" w:sz="4" w:space="0" w:color="auto"/>
              <w:bottom w:val="single" w:sz="4" w:space="0" w:color="auto"/>
              <w:right w:val="single" w:sz="4" w:space="0" w:color="auto"/>
            </w:tcBorders>
          </w:tcPr>
          <w:p w14:paraId="44B1AA4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Pr>
                <w:rFonts w:ascii="Century Gothic" w:eastAsia="Times New Roman" w:hAnsi="Century Gothic" w:cs="Times New Roman"/>
                <w:b/>
                <w:bCs/>
                <w:sz w:val="16"/>
                <w:szCs w:val="16"/>
              </w:rPr>
              <w:t>укупно</w:t>
            </w:r>
          </w:p>
        </w:tc>
        <w:tc>
          <w:tcPr>
            <w:tcW w:w="509" w:type="dxa"/>
            <w:tcBorders>
              <w:top w:val="single" w:sz="4" w:space="0" w:color="auto"/>
              <w:left w:val="single" w:sz="4" w:space="0" w:color="auto"/>
              <w:bottom w:val="single" w:sz="4" w:space="0" w:color="auto"/>
              <w:right w:val="single" w:sz="4" w:space="0" w:color="auto"/>
            </w:tcBorders>
          </w:tcPr>
          <w:p w14:paraId="6EDD2E9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0-2</w:t>
            </w:r>
          </w:p>
        </w:tc>
        <w:tc>
          <w:tcPr>
            <w:tcW w:w="420" w:type="dxa"/>
            <w:tcBorders>
              <w:top w:val="single" w:sz="4" w:space="0" w:color="auto"/>
              <w:left w:val="single" w:sz="4" w:space="0" w:color="auto"/>
              <w:bottom w:val="single" w:sz="4" w:space="0" w:color="auto"/>
              <w:right w:val="single" w:sz="4" w:space="0" w:color="auto"/>
            </w:tcBorders>
          </w:tcPr>
          <w:p w14:paraId="365152C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3-5</w:t>
            </w:r>
          </w:p>
        </w:tc>
        <w:tc>
          <w:tcPr>
            <w:tcW w:w="511" w:type="dxa"/>
            <w:tcBorders>
              <w:top w:val="single" w:sz="4" w:space="0" w:color="auto"/>
              <w:left w:val="single" w:sz="4" w:space="0" w:color="auto"/>
              <w:bottom w:val="single" w:sz="4" w:space="0" w:color="auto"/>
              <w:right w:val="single" w:sz="4" w:space="0" w:color="auto"/>
            </w:tcBorders>
          </w:tcPr>
          <w:p w14:paraId="68E1D3A4"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6-14</w:t>
            </w:r>
          </w:p>
        </w:tc>
        <w:tc>
          <w:tcPr>
            <w:tcW w:w="541" w:type="dxa"/>
            <w:tcBorders>
              <w:top w:val="single" w:sz="4" w:space="0" w:color="auto"/>
              <w:left w:val="single" w:sz="4" w:space="0" w:color="auto"/>
              <w:bottom w:val="single" w:sz="4" w:space="0" w:color="auto"/>
              <w:right w:val="single" w:sz="4" w:space="0" w:color="auto"/>
            </w:tcBorders>
          </w:tcPr>
          <w:p w14:paraId="3A8126A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sidRPr="00C23DA6">
              <w:rPr>
                <w:rFonts w:ascii="Century Gothic" w:eastAsia="Times New Roman" w:hAnsi="Century Gothic" w:cs="Times New Roman"/>
                <w:b/>
                <w:bCs/>
                <w:sz w:val="16"/>
                <w:szCs w:val="16"/>
              </w:rPr>
              <w:t>15-17</w:t>
            </w:r>
          </w:p>
        </w:tc>
        <w:tc>
          <w:tcPr>
            <w:tcW w:w="683" w:type="dxa"/>
            <w:tcBorders>
              <w:top w:val="single" w:sz="4" w:space="0" w:color="auto"/>
              <w:left w:val="single" w:sz="4" w:space="0" w:color="auto"/>
              <w:bottom w:val="single" w:sz="4" w:space="0" w:color="auto"/>
              <w:right w:val="single" w:sz="4" w:space="0" w:color="auto"/>
            </w:tcBorders>
          </w:tcPr>
          <w:p w14:paraId="07B39F1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b/>
                <w:bCs/>
                <w:sz w:val="16"/>
                <w:szCs w:val="16"/>
              </w:rPr>
            </w:pPr>
            <w:r>
              <w:rPr>
                <w:rFonts w:ascii="Century Gothic" w:eastAsia="Times New Roman" w:hAnsi="Century Gothic" w:cs="Times New Roman"/>
                <w:b/>
                <w:bCs/>
                <w:sz w:val="16"/>
                <w:szCs w:val="16"/>
              </w:rPr>
              <w:t>укупно</w:t>
            </w:r>
          </w:p>
        </w:tc>
      </w:tr>
      <w:tr w:rsidR="006570AA" w:rsidRPr="00C23DA6" w14:paraId="5BA47F4B"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472"/>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4C475AF6"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Деца под старатељством</w:t>
            </w:r>
            <w:r w:rsidRPr="00C23DA6">
              <w:rPr>
                <w:rFonts w:ascii="Century Gothic" w:eastAsia="Times New Roman" w:hAnsi="Century Gothic" w:cs="Times New Roman"/>
                <w:b w:val="0"/>
                <w:bCs w:val="0"/>
                <w:sz w:val="16"/>
                <w:szCs w:val="16"/>
                <w:vertAlign w:val="superscript"/>
              </w:rPr>
              <w:footnoteReference w:id="23"/>
            </w:r>
          </w:p>
        </w:tc>
        <w:tc>
          <w:tcPr>
            <w:tcW w:w="502" w:type="dxa"/>
            <w:tcBorders>
              <w:top w:val="single" w:sz="4" w:space="0" w:color="auto"/>
              <w:left w:val="single" w:sz="4" w:space="0" w:color="auto"/>
              <w:bottom w:val="single" w:sz="4" w:space="0" w:color="auto"/>
              <w:right w:val="single" w:sz="4" w:space="0" w:color="auto"/>
            </w:tcBorders>
          </w:tcPr>
          <w:p w14:paraId="687975B8"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w:t>
            </w:r>
          </w:p>
        </w:tc>
        <w:tc>
          <w:tcPr>
            <w:tcW w:w="489" w:type="dxa"/>
            <w:tcBorders>
              <w:top w:val="single" w:sz="4" w:space="0" w:color="auto"/>
              <w:left w:val="single" w:sz="4" w:space="0" w:color="auto"/>
              <w:bottom w:val="single" w:sz="4" w:space="0" w:color="auto"/>
              <w:right w:val="single" w:sz="4" w:space="0" w:color="auto"/>
            </w:tcBorders>
          </w:tcPr>
          <w:p w14:paraId="16A5F255"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w:t>
            </w:r>
          </w:p>
        </w:tc>
        <w:tc>
          <w:tcPr>
            <w:tcW w:w="507" w:type="dxa"/>
            <w:tcBorders>
              <w:top w:val="single" w:sz="4" w:space="0" w:color="auto"/>
              <w:left w:val="single" w:sz="4" w:space="0" w:color="auto"/>
              <w:bottom w:val="single" w:sz="4" w:space="0" w:color="auto"/>
              <w:right w:val="single" w:sz="4" w:space="0" w:color="auto"/>
            </w:tcBorders>
          </w:tcPr>
          <w:p w14:paraId="774E5C3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18</w:t>
            </w:r>
          </w:p>
        </w:tc>
        <w:tc>
          <w:tcPr>
            <w:tcW w:w="609" w:type="dxa"/>
            <w:tcBorders>
              <w:top w:val="single" w:sz="4" w:space="0" w:color="auto"/>
              <w:left w:val="single" w:sz="4" w:space="0" w:color="auto"/>
              <w:bottom w:val="single" w:sz="4" w:space="0" w:color="auto"/>
              <w:right w:val="single" w:sz="4" w:space="0" w:color="auto"/>
            </w:tcBorders>
          </w:tcPr>
          <w:p w14:paraId="1435038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9</w:t>
            </w:r>
          </w:p>
        </w:tc>
        <w:tc>
          <w:tcPr>
            <w:tcW w:w="683" w:type="dxa"/>
            <w:tcBorders>
              <w:top w:val="single" w:sz="4" w:space="0" w:color="auto"/>
              <w:left w:val="single" w:sz="4" w:space="0" w:color="auto"/>
              <w:bottom w:val="single" w:sz="4" w:space="0" w:color="auto"/>
              <w:right w:val="single" w:sz="4" w:space="0" w:color="auto"/>
            </w:tcBorders>
          </w:tcPr>
          <w:p w14:paraId="50D404A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33</w:t>
            </w:r>
          </w:p>
        </w:tc>
        <w:tc>
          <w:tcPr>
            <w:tcW w:w="571" w:type="dxa"/>
            <w:tcBorders>
              <w:top w:val="single" w:sz="4" w:space="0" w:color="auto"/>
              <w:left w:val="single" w:sz="4" w:space="0" w:color="auto"/>
              <w:bottom w:val="single" w:sz="4" w:space="0" w:color="auto"/>
              <w:right w:val="single" w:sz="4" w:space="0" w:color="auto"/>
            </w:tcBorders>
          </w:tcPr>
          <w:p w14:paraId="70C3CC5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tcPr>
          <w:p w14:paraId="2282221C"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w:t>
            </w:r>
          </w:p>
        </w:tc>
        <w:tc>
          <w:tcPr>
            <w:tcW w:w="507" w:type="dxa"/>
            <w:tcBorders>
              <w:top w:val="single" w:sz="4" w:space="0" w:color="auto"/>
              <w:left w:val="single" w:sz="4" w:space="0" w:color="auto"/>
              <w:bottom w:val="single" w:sz="4" w:space="0" w:color="auto"/>
              <w:right w:val="single" w:sz="4" w:space="0" w:color="auto"/>
            </w:tcBorders>
          </w:tcPr>
          <w:p w14:paraId="7563483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9</w:t>
            </w:r>
          </w:p>
        </w:tc>
        <w:tc>
          <w:tcPr>
            <w:tcW w:w="629" w:type="dxa"/>
            <w:tcBorders>
              <w:top w:val="single" w:sz="4" w:space="0" w:color="auto"/>
              <w:left w:val="single" w:sz="4" w:space="0" w:color="auto"/>
              <w:bottom w:val="single" w:sz="4" w:space="0" w:color="auto"/>
              <w:right w:val="single" w:sz="4" w:space="0" w:color="auto"/>
            </w:tcBorders>
          </w:tcPr>
          <w:p w14:paraId="7CD5463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10</w:t>
            </w:r>
          </w:p>
        </w:tc>
        <w:tc>
          <w:tcPr>
            <w:tcW w:w="683" w:type="dxa"/>
            <w:tcBorders>
              <w:top w:val="single" w:sz="4" w:space="0" w:color="auto"/>
              <w:left w:val="single" w:sz="4" w:space="0" w:color="auto"/>
              <w:bottom w:val="single" w:sz="4" w:space="0" w:color="auto"/>
              <w:right w:val="single" w:sz="4" w:space="0" w:color="auto"/>
            </w:tcBorders>
          </w:tcPr>
          <w:p w14:paraId="1CF43BBF"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21</w:t>
            </w:r>
          </w:p>
        </w:tc>
        <w:tc>
          <w:tcPr>
            <w:tcW w:w="509" w:type="dxa"/>
            <w:tcBorders>
              <w:top w:val="single" w:sz="4" w:space="0" w:color="auto"/>
              <w:left w:val="single" w:sz="4" w:space="0" w:color="auto"/>
              <w:bottom w:val="single" w:sz="4" w:space="0" w:color="auto"/>
              <w:right w:val="single" w:sz="4" w:space="0" w:color="auto"/>
            </w:tcBorders>
          </w:tcPr>
          <w:p w14:paraId="60A4E108"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20" w:type="dxa"/>
            <w:tcBorders>
              <w:top w:val="single" w:sz="4" w:space="0" w:color="auto"/>
              <w:left w:val="single" w:sz="4" w:space="0" w:color="auto"/>
              <w:bottom w:val="single" w:sz="4" w:space="0" w:color="auto"/>
              <w:right w:val="single" w:sz="4" w:space="0" w:color="auto"/>
            </w:tcBorders>
          </w:tcPr>
          <w:p w14:paraId="3059D729"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c>
          <w:tcPr>
            <w:tcW w:w="511" w:type="dxa"/>
            <w:tcBorders>
              <w:top w:val="single" w:sz="4" w:space="0" w:color="auto"/>
              <w:left w:val="single" w:sz="4" w:space="0" w:color="auto"/>
              <w:bottom w:val="single" w:sz="4" w:space="0" w:color="auto"/>
              <w:right w:val="single" w:sz="4" w:space="0" w:color="auto"/>
            </w:tcBorders>
          </w:tcPr>
          <w:p w14:paraId="019FFEE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541" w:type="dxa"/>
            <w:tcBorders>
              <w:top w:val="single" w:sz="4" w:space="0" w:color="auto"/>
              <w:left w:val="single" w:sz="4" w:space="0" w:color="auto"/>
              <w:bottom w:val="single" w:sz="4" w:space="0" w:color="auto"/>
              <w:right w:val="single" w:sz="4" w:space="0" w:color="auto"/>
            </w:tcBorders>
          </w:tcPr>
          <w:p w14:paraId="7203014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11</w:t>
            </w:r>
          </w:p>
        </w:tc>
        <w:tc>
          <w:tcPr>
            <w:tcW w:w="683" w:type="dxa"/>
            <w:tcBorders>
              <w:top w:val="single" w:sz="4" w:space="0" w:color="auto"/>
              <w:left w:val="single" w:sz="4" w:space="0" w:color="auto"/>
              <w:bottom w:val="single" w:sz="4" w:space="0" w:color="auto"/>
              <w:right w:val="single" w:sz="4" w:space="0" w:color="auto"/>
            </w:tcBorders>
          </w:tcPr>
          <w:p w14:paraId="785478A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20</w:t>
            </w:r>
          </w:p>
        </w:tc>
      </w:tr>
      <w:tr w:rsidR="006570AA" w:rsidRPr="00CE1840" w14:paraId="38B0EF5E" w14:textId="77777777" w:rsidTr="00637313">
        <w:trPr>
          <w:gridAfter w:val="1"/>
          <w:wAfter w:w="20" w:type="dxa"/>
          <w:trHeight w:val="667"/>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50B4531C" w14:textId="77777777" w:rsidR="006570AA" w:rsidRPr="00CE1840" w:rsidRDefault="006570AA" w:rsidP="00637313">
            <w:pPr>
              <w:rPr>
                <w:rFonts w:ascii="Century Gothic" w:eastAsia="Times New Roman" w:hAnsi="Century Gothic" w:cs="Times New Roman"/>
                <w:b w:val="0"/>
                <w:bCs w:val="0"/>
                <w:sz w:val="16"/>
                <w:szCs w:val="16"/>
              </w:rPr>
            </w:pPr>
            <w:r w:rsidRPr="00CE1840">
              <w:rPr>
                <w:rFonts w:ascii="Century Gothic" w:eastAsia="Times New Roman" w:hAnsi="Century Gothic" w:cs="Times New Roman"/>
                <w:b w:val="0"/>
                <w:bCs w:val="0"/>
                <w:sz w:val="16"/>
                <w:szCs w:val="16"/>
              </w:rPr>
              <w:t xml:space="preserve">Деца жртве злостављања и занемаривања </w:t>
            </w:r>
          </w:p>
        </w:tc>
        <w:tc>
          <w:tcPr>
            <w:tcW w:w="502" w:type="dxa"/>
            <w:tcBorders>
              <w:top w:val="single" w:sz="4" w:space="0" w:color="auto"/>
              <w:left w:val="single" w:sz="4" w:space="0" w:color="auto"/>
              <w:bottom w:val="single" w:sz="4" w:space="0" w:color="auto"/>
              <w:right w:val="single" w:sz="4" w:space="0" w:color="auto"/>
            </w:tcBorders>
          </w:tcPr>
          <w:p w14:paraId="30E54478"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w:t>
            </w:r>
          </w:p>
        </w:tc>
        <w:tc>
          <w:tcPr>
            <w:tcW w:w="489" w:type="dxa"/>
            <w:tcBorders>
              <w:top w:val="single" w:sz="4" w:space="0" w:color="auto"/>
              <w:left w:val="single" w:sz="4" w:space="0" w:color="auto"/>
              <w:bottom w:val="single" w:sz="4" w:space="0" w:color="auto"/>
              <w:right w:val="single" w:sz="4" w:space="0" w:color="auto"/>
            </w:tcBorders>
          </w:tcPr>
          <w:p w14:paraId="66808DA0"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11</w:t>
            </w:r>
          </w:p>
        </w:tc>
        <w:tc>
          <w:tcPr>
            <w:tcW w:w="507" w:type="dxa"/>
            <w:tcBorders>
              <w:top w:val="single" w:sz="4" w:space="0" w:color="auto"/>
              <w:left w:val="single" w:sz="4" w:space="0" w:color="auto"/>
              <w:bottom w:val="single" w:sz="4" w:space="0" w:color="auto"/>
              <w:right w:val="single" w:sz="4" w:space="0" w:color="auto"/>
            </w:tcBorders>
          </w:tcPr>
          <w:p w14:paraId="6CC631C0"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14</w:t>
            </w:r>
          </w:p>
        </w:tc>
        <w:tc>
          <w:tcPr>
            <w:tcW w:w="609" w:type="dxa"/>
            <w:tcBorders>
              <w:top w:val="single" w:sz="4" w:space="0" w:color="auto"/>
              <w:left w:val="single" w:sz="4" w:space="0" w:color="auto"/>
              <w:bottom w:val="single" w:sz="4" w:space="0" w:color="auto"/>
              <w:right w:val="single" w:sz="4" w:space="0" w:color="auto"/>
            </w:tcBorders>
          </w:tcPr>
          <w:p w14:paraId="0A6F91E8"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25</w:t>
            </w:r>
          </w:p>
        </w:tc>
        <w:tc>
          <w:tcPr>
            <w:tcW w:w="683" w:type="dxa"/>
            <w:tcBorders>
              <w:top w:val="single" w:sz="4" w:space="0" w:color="auto"/>
              <w:left w:val="single" w:sz="4" w:space="0" w:color="auto"/>
              <w:bottom w:val="single" w:sz="4" w:space="0" w:color="auto"/>
              <w:right w:val="single" w:sz="4" w:space="0" w:color="auto"/>
            </w:tcBorders>
          </w:tcPr>
          <w:p w14:paraId="753D2E32"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52</w:t>
            </w:r>
          </w:p>
        </w:tc>
        <w:tc>
          <w:tcPr>
            <w:tcW w:w="571" w:type="dxa"/>
            <w:tcBorders>
              <w:top w:val="single" w:sz="4" w:space="0" w:color="auto"/>
              <w:left w:val="single" w:sz="4" w:space="0" w:color="auto"/>
              <w:bottom w:val="single" w:sz="4" w:space="0" w:color="auto"/>
              <w:right w:val="single" w:sz="4" w:space="0" w:color="auto"/>
            </w:tcBorders>
          </w:tcPr>
          <w:p w14:paraId="472227DA"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w:t>
            </w:r>
          </w:p>
        </w:tc>
        <w:tc>
          <w:tcPr>
            <w:tcW w:w="491" w:type="dxa"/>
            <w:tcBorders>
              <w:top w:val="single" w:sz="4" w:space="0" w:color="auto"/>
              <w:left w:val="single" w:sz="4" w:space="0" w:color="auto"/>
              <w:bottom w:val="single" w:sz="4" w:space="0" w:color="auto"/>
              <w:right w:val="single" w:sz="4" w:space="0" w:color="auto"/>
            </w:tcBorders>
          </w:tcPr>
          <w:p w14:paraId="045FC16C"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w:t>
            </w:r>
          </w:p>
        </w:tc>
        <w:tc>
          <w:tcPr>
            <w:tcW w:w="507" w:type="dxa"/>
            <w:tcBorders>
              <w:top w:val="single" w:sz="4" w:space="0" w:color="auto"/>
              <w:left w:val="single" w:sz="4" w:space="0" w:color="auto"/>
              <w:bottom w:val="single" w:sz="4" w:space="0" w:color="auto"/>
              <w:right w:val="single" w:sz="4" w:space="0" w:color="auto"/>
            </w:tcBorders>
          </w:tcPr>
          <w:p w14:paraId="688BFCF0"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18</w:t>
            </w:r>
          </w:p>
        </w:tc>
        <w:tc>
          <w:tcPr>
            <w:tcW w:w="629" w:type="dxa"/>
            <w:tcBorders>
              <w:top w:val="single" w:sz="4" w:space="0" w:color="auto"/>
              <w:left w:val="single" w:sz="4" w:space="0" w:color="auto"/>
              <w:bottom w:val="single" w:sz="4" w:space="0" w:color="auto"/>
              <w:right w:val="single" w:sz="4" w:space="0" w:color="auto"/>
            </w:tcBorders>
          </w:tcPr>
          <w:p w14:paraId="5D735F93"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14</w:t>
            </w:r>
          </w:p>
        </w:tc>
        <w:tc>
          <w:tcPr>
            <w:tcW w:w="683" w:type="dxa"/>
            <w:tcBorders>
              <w:top w:val="single" w:sz="4" w:space="0" w:color="auto"/>
              <w:left w:val="single" w:sz="4" w:space="0" w:color="auto"/>
              <w:bottom w:val="single" w:sz="4" w:space="0" w:color="auto"/>
              <w:right w:val="single" w:sz="4" w:space="0" w:color="auto"/>
            </w:tcBorders>
          </w:tcPr>
          <w:p w14:paraId="2E2662D2"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35</w:t>
            </w:r>
          </w:p>
        </w:tc>
        <w:tc>
          <w:tcPr>
            <w:tcW w:w="509" w:type="dxa"/>
            <w:tcBorders>
              <w:top w:val="single" w:sz="4" w:space="0" w:color="auto"/>
              <w:left w:val="single" w:sz="4" w:space="0" w:color="auto"/>
              <w:bottom w:val="single" w:sz="4" w:space="0" w:color="auto"/>
              <w:right w:val="single" w:sz="4" w:space="0" w:color="auto"/>
            </w:tcBorders>
          </w:tcPr>
          <w:p w14:paraId="11A9D2A8"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w:t>
            </w:r>
          </w:p>
        </w:tc>
        <w:tc>
          <w:tcPr>
            <w:tcW w:w="420" w:type="dxa"/>
            <w:tcBorders>
              <w:top w:val="single" w:sz="4" w:space="0" w:color="auto"/>
              <w:left w:val="single" w:sz="4" w:space="0" w:color="auto"/>
              <w:bottom w:val="single" w:sz="4" w:space="0" w:color="auto"/>
              <w:right w:val="single" w:sz="4" w:space="0" w:color="auto"/>
            </w:tcBorders>
          </w:tcPr>
          <w:p w14:paraId="3B032BA2"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17</w:t>
            </w:r>
          </w:p>
        </w:tc>
        <w:tc>
          <w:tcPr>
            <w:tcW w:w="511" w:type="dxa"/>
            <w:tcBorders>
              <w:top w:val="single" w:sz="4" w:space="0" w:color="auto"/>
              <w:left w:val="single" w:sz="4" w:space="0" w:color="auto"/>
              <w:bottom w:val="single" w:sz="4" w:space="0" w:color="auto"/>
              <w:right w:val="single" w:sz="4" w:space="0" w:color="auto"/>
            </w:tcBorders>
          </w:tcPr>
          <w:p w14:paraId="03ADACF6"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15</w:t>
            </w:r>
          </w:p>
        </w:tc>
        <w:tc>
          <w:tcPr>
            <w:tcW w:w="541" w:type="dxa"/>
            <w:tcBorders>
              <w:top w:val="single" w:sz="4" w:space="0" w:color="auto"/>
              <w:left w:val="single" w:sz="4" w:space="0" w:color="auto"/>
              <w:bottom w:val="single" w:sz="4" w:space="0" w:color="auto"/>
              <w:right w:val="single" w:sz="4" w:space="0" w:color="auto"/>
            </w:tcBorders>
          </w:tcPr>
          <w:p w14:paraId="38D11B4E"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8</w:t>
            </w:r>
          </w:p>
        </w:tc>
        <w:tc>
          <w:tcPr>
            <w:tcW w:w="683" w:type="dxa"/>
            <w:tcBorders>
              <w:top w:val="single" w:sz="4" w:space="0" w:color="auto"/>
              <w:left w:val="single" w:sz="4" w:space="0" w:color="auto"/>
              <w:bottom w:val="single" w:sz="4" w:space="0" w:color="auto"/>
              <w:right w:val="single" w:sz="4" w:space="0" w:color="auto"/>
            </w:tcBorders>
          </w:tcPr>
          <w:p w14:paraId="4911532E"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41</w:t>
            </w:r>
          </w:p>
        </w:tc>
      </w:tr>
      <w:tr w:rsidR="006570AA" w:rsidRPr="00CE1840" w14:paraId="77A24A9C"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291"/>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76DBB2F3" w14:textId="77777777" w:rsidR="006570AA" w:rsidRPr="00CE1840" w:rsidRDefault="006570AA" w:rsidP="00637313">
            <w:pPr>
              <w:rPr>
                <w:rFonts w:ascii="Century Gothic" w:eastAsia="Times New Roman" w:hAnsi="Century Gothic" w:cs="Times New Roman"/>
                <w:b w:val="0"/>
                <w:bCs w:val="0"/>
                <w:sz w:val="16"/>
                <w:szCs w:val="16"/>
              </w:rPr>
            </w:pPr>
            <w:r w:rsidRPr="00CE1840">
              <w:rPr>
                <w:rFonts w:ascii="Century Gothic" w:eastAsia="Times New Roman" w:hAnsi="Century Gothic" w:cs="Times New Roman"/>
                <w:b w:val="0"/>
                <w:bCs w:val="0"/>
                <w:sz w:val="16"/>
                <w:szCs w:val="16"/>
              </w:rPr>
              <w:t xml:space="preserve">Деца са неадекватним родитељским старањем </w:t>
            </w:r>
          </w:p>
        </w:tc>
        <w:tc>
          <w:tcPr>
            <w:tcW w:w="502" w:type="dxa"/>
            <w:tcBorders>
              <w:top w:val="single" w:sz="4" w:space="0" w:color="auto"/>
              <w:left w:val="single" w:sz="4" w:space="0" w:color="auto"/>
              <w:bottom w:val="single" w:sz="4" w:space="0" w:color="auto"/>
              <w:right w:val="single" w:sz="4" w:space="0" w:color="auto"/>
            </w:tcBorders>
          </w:tcPr>
          <w:p w14:paraId="656D1141"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0</w:t>
            </w:r>
          </w:p>
        </w:tc>
        <w:tc>
          <w:tcPr>
            <w:tcW w:w="489" w:type="dxa"/>
            <w:tcBorders>
              <w:top w:val="single" w:sz="4" w:space="0" w:color="auto"/>
              <w:left w:val="single" w:sz="4" w:space="0" w:color="auto"/>
              <w:bottom w:val="single" w:sz="4" w:space="0" w:color="auto"/>
              <w:right w:val="single" w:sz="4" w:space="0" w:color="auto"/>
            </w:tcBorders>
          </w:tcPr>
          <w:p w14:paraId="243BE9EB"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w:t>
            </w:r>
          </w:p>
        </w:tc>
        <w:tc>
          <w:tcPr>
            <w:tcW w:w="507" w:type="dxa"/>
            <w:tcBorders>
              <w:top w:val="single" w:sz="4" w:space="0" w:color="auto"/>
              <w:left w:val="single" w:sz="4" w:space="0" w:color="auto"/>
              <w:bottom w:val="single" w:sz="4" w:space="0" w:color="auto"/>
              <w:right w:val="single" w:sz="4" w:space="0" w:color="auto"/>
            </w:tcBorders>
          </w:tcPr>
          <w:p w14:paraId="2989A727"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3</w:t>
            </w:r>
          </w:p>
        </w:tc>
        <w:tc>
          <w:tcPr>
            <w:tcW w:w="609" w:type="dxa"/>
            <w:tcBorders>
              <w:top w:val="single" w:sz="4" w:space="0" w:color="auto"/>
              <w:left w:val="single" w:sz="4" w:space="0" w:color="auto"/>
              <w:bottom w:val="single" w:sz="4" w:space="0" w:color="auto"/>
              <w:right w:val="single" w:sz="4" w:space="0" w:color="auto"/>
            </w:tcBorders>
          </w:tcPr>
          <w:p w14:paraId="20DE4149"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19</w:t>
            </w:r>
          </w:p>
        </w:tc>
        <w:tc>
          <w:tcPr>
            <w:tcW w:w="683" w:type="dxa"/>
            <w:tcBorders>
              <w:top w:val="single" w:sz="4" w:space="0" w:color="auto"/>
              <w:left w:val="single" w:sz="4" w:space="0" w:color="auto"/>
              <w:bottom w:val="single" w:sz="4" w:space="0" w:color="auto"/>
              <w:right w:val="single" w:sz="4" w:space="0" w:color="auto"/>
            </w:tcBorders>
          </w:tcPr>
          <w:p w14:paraId="097B5741"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26</w:t>
            </w:r>
          </w:p>
        </w:tc>
        <w:tc>
          <w:tcPr>
            <w:tcW w:w="571" w:type="dxa"/>
            <w:tcBorders>
              <w:top w:val="single" w:sz="4" w:space="0" w:color="auto"/>
              <w:left w:val="single" w:sz="4" w:space="0" w:color="auto"/>
              <w:bottom w:val="single" w:sz="4" w:space="0" w:color="auto"/>
              <w:right w:val="single" w:sz="4" w:space="0" w:color="auto"/>
            </w:tcBorders>
          </w:tcPr>
          <w:p w14:paraId="5BCF01E6"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w:t>
            </w:r>
          </w:p>
        </w:tc>
        <w:tc>
          <w:tcPr>
            <w:tcW w:w="491" w:type="dxa"/>
            <w:tcBorders>
              <w:top w:val="single" w:sz="4" w:space="0" w:color="auto"/>
              <w:left w:val="single" w:sz="4" w:space="0" w:color="auto"/>
              <w:bottom w:val="single" w:sz="4" w:space="0" w:color="auto"/>
              <w:right w:val="single" w:sz="4" w:space="0" w:color="auto"/>
            </w:tcBorders>
          </w:tcPr>
          <w:p w14:paraId="2F88B19E"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w:t>
            </w:r>
          </w:p>
        </w:tc>
        <w:tc>
          <w:tcPr>
            <w:tcW w:w="507" w:type="dxa"/>
            <w:tcBorders>
              <w:top w:val="single" w:sz="4" w:space="0" w:color="auto"/>
              <w:left w:val="single" w:sz="4" w:space="0" w:color="auto"/>
              <w:bottom w:val="single" w:sz="4" w:space="0" w:color="auto"/>
              <w:right w:val="single" w:sz="4" w:space="0" w:color="auto"/>
            </w:tcBorders>
          </w:tcPr>
          <w:p w14:paraId="2A12C4CE"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9</w:t>
            </w:r>
          </w:p>
        </w:tc>
        <w:tc>
          <w:tcPr>
            <w:tcW w:w="629" w:type="dxa"/>
            <w:tcBorders>
              <w:top w:val="single" w:sz="4" w:space="0" w:color="auto"/>
              <w:left w:val="single" w:sz="4" w:space="0" w:color="auto"/>
              <w:bottom w:val="single" w:sz="4" w:space="0" w:color="auto"/>
              <w:right w:val="single" w:sz="4" w:space="0" w:color="auto"/>
            </w:tcBorders>
          </w:tcPr>
          <w:p w14:paraId="2D14D479"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3</w:t>
            </w:r>
          </w:p>
        </w:tc>
        <w:tc>
          <w:tcPr>
            <w:tcW w:w="683" w:type="dxa"/>
            <w:tcBorders>
              <w:top w:val="single" w:sz="4" w:space="0" w:color="auto"/>
              <w:left w:val="single" w:sz="4" w:space="0" w:color="auto"/>
              <w:bottom w:val="single" w:sz="4" w:space="0" w:color="auto"/>
              <w:right w:val="single" w:sz="4" w:space="0" w:color="auto"/>
            </w:tcBorders>
          </w:tcPr>
          <w:p w14:paraId="1328044B"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18</w:t>
            </w:r>
          </w:p>
        </w:tc>
        <w:tc>
          <w:tcPr>
            <w:tcW w:w="509" w:type="dxa"/>
            <w:tcBorders>
              <w:top w:val="single" w:sz="4" w:space="0" w:color="auto"/>
              <w:left w:val="single" w:sz="4" w:space="0" w:color="auto"/>
              <w:bottom w:val="single" w:sz="4" w:space="0" w:color="auto"/>
              <w:right w:val="single" w:sz="4" w:space="0" w:color="auto"/>
            </w:tcBorders>
          </w:tcPr>
          <w:p w14:paraId="01397F07"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0</w:t>
            </w:r>
          </w:p>
        </w:tc>
        <w:tc>
          <w:tcPr>
            <w:tcW w:w="420" w:type="dxa"/>
            <w:tcBorders>
              <w:top w:val="single" w:sz="4" w:space="0" w:color="auto"/>
              <w:left w:val="single" w:sz="4" w:space="0" w:color="auto"/>
              <w:bottom w:val="single" w:sz="4" w:space="0" w:color="auto"/>
              <w:right w:val="single" w:sz="4" w:space="0" w:color="auto"/>
            </w:tcBorders>
          </w:tcPr>
          <w:p w14:paraId="15CAD17D"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w:t>
            </w:r>
          </w:p>
        </w:tc>
        <w:tc>
          <w:tcPr>
            <w:tcW w:w="511" w:type="dxa"/>
            <w:tcBorders>
              <w:top w:val="single" w:sz="4" w:space="0" w:color="auto"/>
              <w:left w:val="single" w:sz="4" w:space="0" w:color="auto"/>
              <w:bottom w:val="single" w:sz="4" w:space="0" w:color="auto"/>
              <w:right w:val="single" w:sz="4" w:space="0" w:color="auto"/>
            </w:tcBorders>
          </w:tcPr>
          <w:p w14:paraId="20D366C1"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7</w:t>
            </w:r>
          </w:p>
        </w:tc>
        <w:tc>
          <w:tcPr>
            <w:tcW w:w="541" w:type="dxa"/>
            <w:tcBorders>
              <w:top w:val="single" w:sz="4" w:space="0" w:color="auto"/>
              <w:left w:val="single" w:sz="4" w:space="0" w:color="auto"/>
              <w:bottom w:val="single" w:sz="4" w:space="0" w:color="auto"/>
              <w:right w:val="single" w:sz="4" w:space="0" w:color="auto"/>
            </w:tcBorders>
          </w:tcPr>
          <w:p w14:paraId="6919BDE2"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3</w:t>
            </w:r>
          </w:p>
        </w:tc>
        <w:tc>
          <w:tcPr>
            <w:tcW w:w="683" w:type="dxa"/>
            <w:tcBorders>
              <w:top w:val="single" w:sz="4" w:space="0" w:color="auto"/>
              <w:left w:val="single" w:sz="4" w:space="0" w:color="auto"/>
              <w:bottom w:val="single" w:sz="4" w:space="0" w:color="auto"/>
              <w:right w:val="single" w:sz="4" w:space="0" w:color="auto"/>
            </w:tcBorders>
          </w:tcPr>
          <w:p w14:paraId="1B967F67"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14</w:t>
            </w:r>
          </w:p>
        </w:tc>
      </w:tr>
      <w:tr w:rsidR="006570AA" w:rsidRPr="00CE1840" w14:paraId="3791189F" w14:textId="77777777" w:rsidTr="00637313">
        <w:trPr>
          <w:gridAfter w:val="1"/>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28154BB8" w14:textId="77777777" w:rsidR="006570AA" w:rsidRPr="00CE1840" w:rsidRDefault="006570AA" w:rsidP="00637313">
            <w:pPr>
              <w:rPr>
                <w:rFonts w:ascii="Century Gothic" w:eastAsia="Times New Roman" w:hAnsi="Century Gothic" w:cs="Times New Roman"/>
                <w:b w:val="0"/>
                <w:bCs w:val="0"/>
                <w:sz w:val="16"/>
                <w:szCs w:val="16"/>
              </w:rPr>
            </w:pPr>
            <w:r w:rsidRPr="00CE1840">
              <w:rPr>
                <w:rFonts w:ascii="Century Gothic" w:eastAsia="Times New Roman" w:hAnsi="Century Gothic" w:cs="Times New Roman"/>
                <w:b w:val="0"/>
                <w:bCs w:val="0"/>
                <w:sz w:val="16"/>
                <w:szCs w:val="16"/>
              </w:rPr>
              <w:t>Деца са проблемима у понашању и сукобу да законом</w:t>
            </w:r>
          </w:p>
        </w:tc>
        <w:tc>
          <w:tcPr>
            <w:tcW w:w="502" w:type="dxa"/>
            <w:tcBorders>
              <w:top w:val="single" w:sz="4" w:space="0" w:color="auto"/>
              <w:left w:val="single" w:sz="4" w:space="0" w:color="auto"/>
              <w:bottom w:val="single" w:sz="4" w:space="0" w:color="auto"/>
              <w:right w:val="single" w:sz="4" w:space="0" w:color="auto"/>
            </w:tcBorders>
          </w:tcPr>
          <w:p w14:paraId="54068DDC"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0</w:t>
            </w:r>
          </w:p>
        </w:tc>
        <w:tc>
          <w:tcPr>
            <w:tcW w:w="489" w:type="dxa"/>
            <w:tcBorders>
              <w:top w:val="single" w:sz="4" w:space="0" w:color="auto"/>
              <w:left w:val="single" w:sz="4" w:space="0" w:color="auto"/>
              <w:bottom w:val="single" w:sz="4" w:space="0" w:color="auto"/>
              <w:right w:val="single" w:sz="4" w:space="0" w:color="auto"/>
            </w:tcBorders>
          </w:tcPr>
          <w:p w14:paraId="1A7D1DB8"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0</w:t>
            </w:r>
          </w:p>
        </w:tc>
        <w:tc>
          <w:tcPr>
            <w:tcW w:w="507" w:type="dxa"/>
            <w:tcBorders>
              <w:top w:val="single" w:sz="4" w:space="0" w:color="auto"/>
              <w:left w:val="single" w:sz="4" w:space="0" w:color="auto"/>
              <w:bottom w:val="single" w:sz="4" w:space="0" w:color="auto"/>
              <w:right w:val="single" w:sz="4" w:space="0" w:color="auto"/>
            </w:tcBorders>
          </w:tcPr>
          <w:p w14:paraId="4CE9EBCB"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0</w:t>
            </w:r>
          </w:p>
        </w:tc>
        <w:tc>
          <w:tcPr>
            <w:tcW w:w="609" w:type="dxa"/>
            <w:tcBorders>
              <w:top w:val="single" w:sz="4" w:space="0" w:color="auto"/>
              <w:left w:val="single" w:sz="4" w:space="0" w:color="auto"/>
              <w:bottom w:val="single" w:sz="4" w:space="0" w:color="auto"/>
              <w:right w:val="single" w:sz="4" w:space="0" w:color="auto"/>
            </w:tcBorders>
          </w:tcPr>
          <w:p w14:paraId="45079D51"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27</w:t>
            </w:r>
          </w:p>
        </w:tc>
        <w:tc>
          <w:tcPr>
            <w:tcW w:w="683" w:type="dxa"/>
            <w:tcBorders>
              <w:top w:val="single" w:sz="4" w:space="0" w:color="auto"/>
              <w:left w:val="single" w:sz="4" w:space="0" w:color="auto"/>
              <w:bottom w:val="single" w:sz="4" w:space="0" w:color="auto"/>
              <w:right w:val="single" w:sz="4" w:space="0" w:color="auto"/>
            </w:tcBorders>
          </w:tcPr>
          <w:p w14:paraId="502B0CB5"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27</w:t>
            </w:r>
          </w:p>
        </w:tc>
        <w:tc>
          <w:tcPr>
            <w:tcW w:w="571" w:type="dxa"/>
            <w:tcBorders>
              <w:top w:val="single" w:sz="4" w:space="0" w:color="auto"/>
              <w:left w:val="single" w:sz="4" w:space="0" w:color="auto"/>
              <w:bottom w:val="single" w:sz="4" w:space="0" w:color="auto"/>
              <w:right w:val="single" w:sz="4" w:space="0" w:color="auto"/>
            </w:tcBorders>
          </w:tcPr>
          <w:p w14:paraId="1E936541"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tcPr>
          <w:p w14:paraId="17A03EDD"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79986C5D"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13</w:t>
            </w:r>
          </w:p>
        </w:tc>
        <w:tc>
          <w:tcPr>
            <w:tcW w:w="629" w:type="dxa"/>
            <w:tcBorders>
              <w:top w:val="single" w:sz="4" w:space="0" w:color="auto"/>
              <w:left w:val="single" w:sz="4" w:space="0" w:color="auto"/>
              <w:bottom w:val="single" w:sz="4" w:space="0" w:color="auto"/>
              <w:right w:val="single" w:sz="4" w:space="0" w:color="auto"/>
            </w:tcBorders>
          </w:tcPr>
          <w:p w14:paraId="678221F2"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19</w:t>
            </w:r>
          </w:p>
        </w:tc>
        <w:tc>
          <w:tcPr>
            <w:tcW w:w="683" w:type="dxa"/>
            <w:tcBorders>
              <w:top w:val="single" w:sz="4" w:space="0" w:color="auto"/>
              <w:left w:val="single" w:sz="4" w:space="0" w:color="auto"/>
              <w:bottom w:val="single" w:sz="4" w:space="0" w:color="auto"/>
              <w:right w:val="single" w:sz="4" w:space="0" w:color="auto"/>
            </w:tcBorders>
          </w:tcPr>
          <w:p w14:paraId="065D2BFE"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32</w:t>
            </w:r>
          </w:p>
        </w:tc>
        <w:tc>
          <w:tcPr>
            <w:tcW w:w="509" w:type="dxa"/>
            <w:tcBorders>
              <w:top w:val="single" w:sz="4" w:space="0" w:color="auto"/>
              <w:left w:val="single" w:sz="4" w:space="0" w:color="auto"/>
              <w:bottom w:val="single" w:sz="4" w:space="0" w:color="auto"/>
              <w:right w:val="single" w:sz="4" w:space="0" w:color="auto"/>
            </w:tcBorders>
          </w:tcPr>
          <w:p w14:paraId="3F6D520A"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0</w:t>
            </w:r>
          </w:p>
        </w:tc>
        <w:tc>
          <w:tcPr>
            <w:tcW w:w="420" w:type="dxa"/>
            <w:tcBorders>
              <w:top w:val="single" w:sz="4" w:space="0" w:color="auto"/>
              <w:left w:val="single" w:sz="4" w:space="0" w:color="auto"/>
              <w:bottom w:val="single" w:sz="4" w:space="0" w:color="auto"/>
              <w:right w:val="single" w:sz="4" w:space="0" w:color="auto"/>
            </w:tcBorders>
          </w:tcPr>
          <w:p w14:paraId="5FF12E43"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0</w:t>
            </w:r>
          </w:p>
        </w:tc>
        <w:tc>
          <w:tcPr>
            <w:tcW w:w="511" w:type="dxa"/>
            <w:tcBorders>
              <w:top w:val="single" w:sz="4" w:space="0" w:color="auto"/>
              <w:left w:val="single" w:sz="4" w:space="0" w:color="auto"/>
              <w:bottom w:val="single" w:sz="4" w:space="0" w:color="auto"/>
              <w:right w:val="single" w:sz="4" w:space="0" w:color="auto"/>
            </w:tcBorders>
          </w:tcPr>
          <w:p w14:paraId="42889802"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22</w:t>
            </w:r>
          </w:p>
        </w:tc>
        <w:tc>
          <w:tcPr>
            <w:tcW w:w="541" w:type="dxa"/>
            <w:tcBorders>
              <w:top w:val="single" w:sz="4" w:space="0" w:color="auto"/>
              <w:left w:val="single" w:sz="4" w:space="0" w:color="auto"/>
              <w:bottom w:val="single" w:sz="4" w:space="0" w:color="auto"/>
              <w:right w:val="single" w:sz="4" w:space="0" w:color="auto"/>
            </w:tcBorders>
          </w:tcPr>
          <w:p w14:paraId="0D3C4C23"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26</w:t>
            </w:r>
          </w:p>
        </w:tc>
        <w:tc>
          <w:tcPr>
            <w:tcW w:w="683" w:type="dxa"/>
            <w:tcBorders>
              <w:top w:val="single" w:sz="4" w:space="0" w:color="auto"/>
              <w:left w:val="single" w:sz="4" w:space="0" w:color="auto"/>
              <w:bottom w:val="single" w:sz="4" w:space="0" w:color="auto"/>
              <w:right w:val="single" w:sz="4" w:space="0" w:color="auto"/>
            </w:tcBorders>
          </w:tcPr>
          <w:p w14:paraId="5D419229"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48</w:t>
            </w:r>
          </w:p>
        </w:tc>
      </w:tr>
      <w:tr w:rsidR="006570AA" w:rsidRPr="00CE1840" w14:paraId="059AD9DB"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291"/>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546A4A8D" w14:textId="77777777" w:rsidR="006570AA" w:rsidRPr="00CE1840" w:rsidRDefault="006570AA" w:rsidP="00637313">
            <w:pPr>
              <w:rPr>
                <w:rFonts w:ascii="Century Gothic" w:eastAsia="Times New Roman" w:hAnsi="Century Gothic" w:cs="Times New Roman"/>
                <w:b w:val="0"/>
                <w:bCs w:val="0"/>
                <w:sz w:val="16"/>
                <w:szCs w:val="16"/>
              </w:rPr>
            </w:pPr>
            <w:r w:rsidRPr="00CE1840">
              <w:rPr>
                <w:rFonts w:ascii="Century Gothic" w:eastAsia="Times New Roman" w:hAnsi="Century Gothic" w:cs="Times New Roman"/>
                <w:b w:val="0"/>
                <w:bCs w:val="0"/>
                <w:sz w:val="16"/>
                <w:szCs w:val="16"/>
              </w:rPr>
              <w:t xml:space="preserve">Деца чији се родитељи споре око вршења родитељског права </w:t>
            </w:r>
          </w:p>
        </w:tc>
        <w:tc>
          <w:tcPr>
            <w:tcW w:w="502" w:type="dxa"/>
            <w:tcBorders>
              <w:top w:val="single" w:sz="4" w:space="0" w:color="auto"/>
              <w:left w:val="single" w:sz="4" w:space="0" w:color="auto"/>
              <w:bottom w:val="single" w:sz="4" w:space="0" w:color="auto"/>
              <w:right w:val="single" w:sz="4" w:space="0" w:color="auto"/>
            </w:tcBorders>
          </w:tcPr>
          <w:p w14:paraId="0CBAE54F"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11</w:t>
            </w:r>
          </w:p>
        </w:tc>
        <w:tc>
          <w:tcPr>
            <w:tcW w:w="489" w:type="dxa"/>
            <w:tcBorders>
              <w:top w:val="single" w:sz="4" w:space="0" w:color="auto"/>
              <w:left w:val="single" w:sz="4" w:space="0" w:color="auto"/>
              <w:bottom w:val="single" w:sz="4" w:space="0" w:color="auto"/>
              <w:right w:val="single" w:sz="4" w:space="0" w:color="auto"/>
            </w:tcBorders>
          </w:tcPr>
          <w:p w14:paraId="78FBB241"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15</w:t>
            </w:r>
          </w:p>
        </w:tc>
        <w:tc>
          <w:tcPr>
            <w:tcW w:w="507" w:type="dxa"/>
            <w:tcBorders>
              <w:top w:val="single" w:sz="4" w:space="0" w:color="auto"/>
              <w:left w:val="single" w:sz="4" w:space="0" w:color="auto"/>
              <w:bottom w:val="single" w:sz="4" w:space="0" w:color="auto"/>
              <w:right w:val="single" w:sz="4" w:space="0" w:color="auto"/>
            </w:tcBorders>
          </w:tcPr>
          <w:p w14:paraId="6AF26E68"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28</w:t>
            </w:r>
          </w:p>
        </w:tc>
        <w:tc>
          <w:tcPr>
            <w:tcW w:w="609" w:type="dxa"/>
            <w:tcBorders>
              <w:top w:val="single" w:sz="4" w:space="0" w:color="auto"/>
              <w:left w:val="single" w:sz="4" w:space="0" w:color="auto"/>
              <w:bottom w:val="single" w:sz="4" w:space="0" w:color="auto"/>
              <w:right w:val="single" w:sz="4" w:space="0" w:color="auto"/>
            </w:tcBorders>
          </w:tcPr>
          <w:p w14:paraId="7182834A"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28</w:t>
            </w:r>
          </w:p>
        </w:tc>
        <w:tc>
          <w:tcPr>
            <w:tcW w:w="683" w:type="dxa"/>
            <w:tcBorders>
              <w:top w:val="single" w:sz="4" w:space="0" w:color="auto"/>
              <w:left w:val="single" w:sz="4" w:space="0" w:color="auto"/>
              <w:bottom w:val="single" w:sz="4" w:space="0" w:color="auto"/>
              <w:right w:val="single" w:sz="4" w:space="0" w:color="auto"/>
            </w:tcBorders>
          </w:tcPr>
          <w:p w14:paraId="36F3A34C"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82</w:t>
            </w:r>
          </w:p>
        </w:tc>
        <w:tc>
          <w:tcPr>
            <w:tcW w:w="571" w:type="dxa"/>
            <w:tcBorders>
              <w:top w:val="single" w:sz="4" w:space="0" w:color="auto"/>
              <w:left w:val="single" w:sz="4" w:space="0" w:color="auto"/>
              <w:bottom w:val="single" w:sz="4" w:space="0" w:color="auto"/>
              <w:right w:val="single" w:sz="4" w:space="0" w:color="auto"/>
            </w:tcBorders>
          </w:tcPr>
          <w:p w14:paraId="3BCC665D"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w:t>
            </w:r>
          </w:p>
        </w:tc>
        <w:tc>
          <w:tcPr>
            <w:tcW w:w="491" w:type="dxa"/>
            <w:tcBorders>
              <w:top w:val="single" w:sz="4" w:space="0" w:color="auto"/>
              <w:left w:val="single" w:sz="4" w:space="0" w:color="auto"/>
              <w:bottom w:val="single" w:sz="4" w:space="0" w:color="auto"/>
              <w:right w:val="single" w:sz="4" w:space="0" w:color="auto"/>
            </w:tcBorders>
          </w:tcPr>
          <w:p w14:paraId="2B7FC9C4"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5</w:t>
            </w:r>
          </w:p>
        </w:tc>
        <w:tc>
          <w:tcPr>
            <w:tcW w:w="507" w:type="dxa"/>
            <w:tcBorders>
              <w:top w:val="single" w:sz="4" w:space="0" w:color="auto"/>
              <w:left w:val="single" w:sz="4" w:space="0" w:color="auto"/>
              <w:bottom w:val="single" w:sz="4" w:space="0" w:color="auto"/>
              <w:right w:val="single" w:sz="4" w:space="0" w:color="auto"/>
            </w:tcBorders>
          </w:tcPr>
          <w:p w14:paraId="606C1EB8"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32</w:t>
            </w:r>
          </w:p>
        </w:tc>
        <w:tc>
          <w:tcPr>
            <w:tcW w:w="629" w:type="dxa"/>
            <w:tcBorders>
              <w:top w:val="single" w:sz="4" w:space="0" w:color="auto"/>
              <w:left w:val="single" w:sz="4" w:space="0" w:color="auto"/>
              <w:bottom w:val="single" w:sz="4" w:space="0" w:color="auto"/>
              <w:right w:val="single" w:sz="4" w:space="0" w:color="auto"/>
            </w:tcBorders>
          </w:tcPr>
          <w:p w14:paraId="2EE373BA"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20</w:t>
            </w:r>
          </w:p>
        </w:tc>
        <w:tc>
          <w:tcPr>
            <w:tcW w:w="683" w:type="dxa"/>
            <w:tcBorders>
              <w:top w:val="single" w:sz="4" w:space="0" w:color="auto"/>
              <w:left w:val="single" w:sz="4" w:space="0" w:color="auto"/>
              <w:bottom w:val="single" w:sz="4" w:space="0" w:color="auto"/>
              <w:right w:val="single" w:sz="4" w:space="0" w:color="auto"/>
            </w:tcBorders>
          </w:tcPr>
          <w:p w14:paraId="66DB7C36"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61</w:t>
            </w:r>
          </w:p>
        </w:tc>
        <w:tc>
          <w:tcPr>
            <w:tcW w:w="509" w:type="dxa"/>
            <w:tcBorders>
              <w:top w:val="single" w:sz="4" w:space="0" w:color="auto"/>
              <w:left w:val="single" w:sz="4" w:space="0" w:color="auto"/>
              <w:bottom w:val="single" w:sz="4" w:space="0" w:color="auto"/>
              <w:right w:val="single" w:sz="4" w:space="0" w:color="auto"/>
            </w:tcBorders>
          </w:tcPr>
          <w:p w14:paraId="0D391510"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3</w:t>
            </w:r>
          </w:p>
        </w:tc>
        <w:tc>
          <w:tcPr>
            <w:tcW w:w="420" w:type="dxa"/>
            <w:tcBorders>
              <w:top w:val="single" w:sz="4" w:space="0" w:color="auto"/>
              <w:left w:val="single" w:sz="4" w:space="0" w:color="auto"/>
              <w:bottom w:val="single" w:sz="4" w:space="0" w:color="auto"/>
              <w:right w:val="single" w:sz="4" w:space="0" w:color="auto"/>
            </w:tcBorders>
          </w:tcPr>
          <w:p w14:paraId="61E9BA70"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15</w:t>
            </w:r>
          </w:p>
        </w:tc>
        <w:tc>
          <w:tcPr>
            <w:tcW w:w="511" w:type="dxa"/>
            <w:tcBorders>
              <w:top w:val="single" w:sz="4" w:space="0" w:color="auto"/>
              <w:left w:val="single" w:sz="4" w:space="0" w:color="auto"/>
              <w:bottom w:val="single" w:sz="4" w:space="0" w:color="auto"/>
              <w:right w:val="single" w:sz="4" w:space="0" w:color="auto"/>
            </w:tcBorders>
          </w:tcPr>
          <w:p w14:paraId="5EA23A4B"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29</w:t>
            </w:r>
          </w:p>
        </w:tc>
        <w:tc>
          <w:tcPr>
            <w:tcW w:w="541" w:type="dxa"/>
            <w:tcBorders>
              <w:top w:val="single" w:sz="4" w:space="0" w:color="auto"/>
              <w:left w:val="single" w:sz="4" w:space="0" w:color="auto"/>
              <w:bottom w:val="single" w:sz="4" w:space="0" w:color="auto"/>
              <w:right w:val="single" w:sz="4" w:space="0" w:color="auto"/>
            </w:tcBorders>
          </w:tcPr>
          <w:p w14:paraId="10A346C3"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19</w:t>
            </w:r>
          </w:p>
        </w:tc>
        <w:tc>
          <w:tcPr>
            <w:tcW w:w="683" w:type="dxa"/>
            <w:tcBorders>
              <w:top w:val="single" w:sz="4" w:space="0" w:color="auto"/>
              <w:left w:val="single" w:sz="4" w:space="0" w:color="auto"/>
              <w:bottom w:val="single" w:sz="4" w:space="0" w:color="auto"/>
              <w:right w:val="single" w:sz="4" w:space="0" w:color="auto"/>
            </w:tcBorders>
          </w:tcPr>
          <w:p w14:paraId="62DE4F73" w14:textId="77777777" w:rsidR="006570AA" w:rsidRPr="00CE1840"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66</w:t>
            </w:r>
          </w:p>
        </w:tc>
      </w:tr>
      <w:tr w:rsidR="006570AA" w:rsidRPr="00C23DA6" w14:paraId="450B8F40" w14:textId="77777777" w:rsidTr="00637313">
        <w:trPr>
          <w:gridAfter w:val="1"/>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20A44954" w14:textId="77777777" w:rsidR="006570AA" w:rsidRPr="00CE1840" w:rsidRDefault="006570AA" w:rsidP="00637313">
            <w:pPr>
              <w:rPr>
                <w:rFonts w:ascii="Century Gothic" w:eastAsia="Times New Roman" w:hAnsi="Century Gothic" w:cs="Times New Roman"/>
                <w:b w:val="0"/>
                <w:bCs w:val="0"/>
                <w:sz w:val="16"/>
                <w:szCs w:val="16"/>
              </w:rPr>
            </w:pPr>
            <w:r w:rsidRPr="00CE1840">
              <w:rPr>
                <w:rFonts w:ascii="Century Gothic" w:eastAsia="Times New Roman" w:hAnsi="Century Gothic" w:cs="Times New Roman"/>
                <w:b w:val="0"/>
                <w:bCs w:val="0"/>
                <w:sz w:val="16"/>
                <w:szCs w:val="16"/>
              </w:rPr>
              <w:t xml:space="preserve">деца чије су породице корисници НСП и др. видова мат. давања </w:t>
            </w:r>
          </w:p>
        </w:tc>
        <w:tc>
          <w:tcPr>
            <w:tcW w:w="502" w:type="dxa"/>
            <w:tcBorders>
              <w:top w:val="single" w:sz="4" w:space="0" w:color="auto"/>
              <w:left w:val="single" w:sz="4" w:space="0" w:color="auto"/>
              <w:bottom w:val="single" w:sz="4" w:space="0" w:color="auto"/>
              <w:right w:val="single" w:sz="4" w:space="0" w:color="auto"/>
            </w:tcBorders>
          </w:tcPr>
          <w:p w14:paraId="599DD9C8"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5</w:t>
            </w:r>
          </w:p>
        </w:tc>
        <w:tc>
          <w:tcPr>
            <w:tcW w:w="489" w:type="dxa"/>
            <w:tcBorders>
              <w:top w:val="single" w:sz="4" w:space="0" w:color="auto"/>
              <w:left w:val="single" w:sz="4" w:space="0" w:color="auto"/>
              <w:bottom w:val="single" w:sz="4" w:space="0" w:color="auto"/>
              <w:right w:val="single" w:sz="4" w:space="0" w:color="auto"/>
            </w:tcBorders>
          </w:tcPr>
          <w:p w14:paraId="17B8A553"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11</w:t>
            </w:r>
          </w:p>
        </w:tc>
        <w:tc>
          <w:tcPr>
            <w:tcW w:w="507" w:type="dxa"/>
            <w:tcBorders>
              <w:top w:val="single" w:sz="4" w:space="0" w:color="auto"/>
              <w:left w:val="single" w:sz="4" w:space="0" w:color="auto"/>
              <w:bottom w:val="single" w:sz="4" w:space="0" w:color="auto"/>
              <w:right w:val="single" w:sz="4" w:space="0" w:color="auto"/>
            </w:tcBorders>
          </w:tcPr>
          <w:p w14:paraId="21AB2890"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42</w:t>
            </w:r>
          </w:p>
        </w:tc>
        <w:tc>
          <w:tcPr>
            <w:tcW w:w="609" w:type="dxa"/>
            <w:tcBorders>
              <w:top w:val="single" w:sz="4" w:space="0" w:color="auto"/>
              <w:left w:val="single" w:sz="4" w:space="0" w:color="auto"/>
              <w:bottom w:val="single" w:sz="4" w:space="0" w:color="auto"/>
              <w:right w:val="single" w:sz="4" w:space="0" w:color="auto"/>
            </w:tcBorders>
          </w:tcPr>
          <w:p w14:paraId="3E3FD3C3"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58</w:t>
            </w:r>
          </w:p>
        </w:tc>
        <w:tc>
          <w:tcPr>
            <w:tcW w:w="683" w:type="dxa"/>
            <w:tcBorders>
              <w:top w:val="single" w:sz="4" w:space="0" w:color="auto"/>
              <w:left w:val="single" w:sz="4" w:space="0" w:color="auto"/>
              <w:bottom w:val="single" w:sz="4" w:space="0" w:color="auto"/>
              <w:right w:val="single" w:sz="4" w:space="0" w:color="auto"/>
            </w:tcBorders>
          </w:tcPr>
          <w:p w14:paraId="31ABA334"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116</w:t>
            </w:r>
          </w:p>
        </w:tc>
        <w:tc>
          <w:tcPr>
            <w:tcW w:w="571" w:type="dxa"/>
            <w:tcBorders>
              <w:top w:val="single" w:sz="4" w:space="0" w:color="auto"/>
              <w:left w:val="single" w:sz="4" w:space="0" w:color="auto"/>
              <w:bottom w:val="single" w:sz="4" w:space="0" w:color="auto"/>
              <w:right w:val="single" w:sz="4" w:space="0" w:color="auto"/>
            </w:tcBorders>
          </w:tcPr>
          <w:p w14:paraId="20A0C0AF"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8</w:t>
            </w:r>
          </w:p>
        </w:tc>
        <w:tc>
          <w:tcPr>
            <w:tcW w:w="491" w:type="dxa"/>
            <w:tcBorders>
              <w:top w:val="single" w:sz="4" w:space="0" w:color="auto"/>
              <w:left w:val="single" w:sz="4" w:space="0" w:color="auto"/>
              <w:bottom w:val="single" w:sz="4" w:space="0" w:color="auto"/>
              <w:right w:val="single" w:sz="4" w:space="0" w:color="auto"/>
            </w:tcBorders>
          </w:tcPr>
          <w:p w14:paraId="520CB54B"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13</w:t>
            </w:r>
          </w:p>
        </w:tc>
        <w:tc>
          <w:tcPr>
            <w:tcW w:w="507" w:type="dxa"/>
            <w:tcBorders>
              <w:top w:val="single" w:sz="4" w:space="0" w:color="auto"/>
              <w:left w:val="single" w:sz="4" w:space="0" w:color="auto"/>
              <w:bottom w:val="single" w:sz="4" w:space="0" w:color="auto"/>
              <w:right w:val="single" w:sz="4" w:space="0" w:color="auto"/>
            </w:tcBorders>
          </w:tcPr>
          <w:p w14:paraId="4C93CF2B"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48</w:t>
            </w:r>
          </w:p>
        </w:tc>
        <w:tc>
          <w:tcPr>
            <w:tcW w:w="629" w:type="dxa"/>
            <w:tcBorders>
              <w:top w:val="single" w:sz="4" w:space="0" w:color="auto"/>
              <w:left w:val="single" w:sz="4" w:space="0" w:color="auto"/>
              <w:bottom w:val="single" w:sz="4" w:space="0" w:color="auto"/>
              <w:right w:val="single" w:sz="4" w:space="0" w:color="auto"/>
            </w:tcBorders>
          </w:tcPr>
          <w:p w14:paraId="5D7F850D"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10</w:t>
            </w:r>
          </w:p>
        </w:tc>
        <w:tc>
          <w:tcPr>
            <w:tcW w:w="683" w:type="dxa"/>
            <w:tcBorders>
              <w:top w:val="single" w:sz="4" w:space="0" w:color="auto"/>
              <w:left w:val="single" w:sz="4" w:space="0" w:color="auto"/>
              <w:bottom w:val="single" w:sz="4" w:space="0" w:color="auto"/>
              <w:right w:val="single" w:sz="4" w:space="0" w:color="auto"/>
            </w:tcBorders>
          </w:tcPr>
          <w:p w14:paraId="00203B2A"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79</w:t>
            </w:r>
          </w:p>
        </w:tc>
        <w:tc>
          <w:tcPr>
            <w:tcW w:w="509" w:type="dxa"/>
            <w:tcBorders>
              <w:top w:val="single" w:sz="4" w:space="0" w:color="auto"/>
              <w:left w:val="single" w:sz="4" w:space="0" w:color="auto"/>
              <w:bottom w:val="single" w:sz="4" w:space="0" w:color="auto"/>
              <w:right w:val="single" w:sz="4" w:space="0" w:color="auto"/>
            </w:tcBorders>
          </w:tcPr>
          <w:p w14:paraId="6F8A5BE6"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12</w:t>
            </w:r>
          </w:p>
        </w:tc>
        <w:tc>
          <w:tcPr>
            <w:tcW w:w="420" w:type="dxa"/>
            <w:tcBorders>
              <w:top w:val="single" w:sz="4" w:space="0" w:color="auto"/>
              <w:left w:val="single" w:sz="4" w:space="0" w:color="auto"/>
              <w:bottom w:val="single" w:sz="4" w:space="0" w:color="auto"/>
              <w:right w:val="single" w:sz="4" w:space="0" w:color="auto"/>
            </w:tcBorders>
          </w:tcPr>
          <w:p w14:paraId="29F475C0"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25</w:t>
            </w:r>
          </w:p>
        </w:tc>
        <w:tc>
          <w:tcPr>
            <w:tcW w:w="511" w:type="dxa"/>
            <w:tcBorders>
              <w:top w:val="single" w:sz="4" w:space="0" w:color="auto"/>
              <w:left w:val="single" w:sz="4" w:space="0" w:color="auto"/>
              <w:bottom w:val="single" w:sz="4" w:space="0" w:color="auto"/>
              <w:right w:val="single" w:sz="4" w:space="0" w:color="auto"/>
            </w:tcBorders>
          </w:tcPr>
          <w:p w14:paraId="22561DE5"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52</w:t>
            </w:r>
          </w:p>
        </w:tc>
        <w:tc>
          <w:tcPr>
            <w:tcW w:w="541" w:type="dxa"/>
            <w:tcBorders>
              <w:top w:val="single" w:sz="4" w:space="0" w:color="auto"/>
              <w:left w:val="single" w:sz="4" w:space="0" w:color="auto"/>
              <w:bottom w:val="single" w:sz="4" w:space="0" w:color="auto"/>
              <w:right w:val="single" w:sz="4" w:space="0" w:color="auto"/>
            </w:tcBorders>
          </w:tcPr>
          <w:p w14:paraId="5CC5972E" w14:textId="77777777" w:rsidR="006570AA" w:rsidRPr="00CE1840"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18</w:t>
            </w:r>
          </w:p>
        </w:tc>
        <w:tc>
          <w:tcPr>
            <w:tcW w:w="683" w:type="dxa"/>
            <w:tcBorders>
              <w:top w:val="single" w:sz="4" w:space="0" w:color="auto"/>
              <w:left w:val="single" w:sz="4" w:space="0" w:color="auto"/>
              <w:bottom w:val="single" w:sz="4" w:space="0" w:color="auto"/>
              <w:right w:val="single" w:sz="4" w:space="0" w:color="auto"/>
            </w:tcBorders>
          </w:tcPr>
          <w:p w14:paraId="2345BA5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E1840">
              <w:rPr>
                <w:rFonts w:ascii="Century Gothic" w:eastAsia="Times New Roman" w:hAnsi="Century Gothic" w:cs="Times New Roman"/>
                <w:sz w:val="16"/>
                <w:szCs w:val="16"/>
              </w:rPr>
              <w:t>107</w:t>
            </w:r>
          </w:p>
        </w:tc>
      </w:tr>
      <w:tr w:rsidR="006570AA" w:rsidRPr="00C23DA6" w14:paraId="33EDC789"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678361B0"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Деца ОСИ</w:t>
            </w:r>
          </w:p>
        </w:tc>
        <w:tc>
          <w:tcPr>
            <w:tcW w:w="502" w:type="dxa"/>
            <w:tcBorders>
              <w:top w:val="single" w:sz="4" w:space="0" w:color="auto"/>
              <w:left w:val="single" w:sz="4" w:space="0" w:color="auto"/>
              <w:bottom w:val="single" w:sz="4" w:space="0" w:color="auto"/>
              <w:right w:val="single" w:sz="4" w:space="0" w:color="auto"/>
            </w:tcBorders>
          </w:tcPr>
          <w:p w14:paraId="36479C2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w:t>
            </w:r>
          </w:p>
        </w:tc>
        <w:tc>
          <w:tcPr>
            <w:tcW w:w="489" w:type="dxa"/>
            <w:tcBorders>
              <w:top w:val="single" w:sz="4" w:space="0" w:color="auto"/>
              <w:left w:val="single" w:sz="4" w:space="0" w:color="auto"/>
              <w:bottom w:val="single" w:sz="4" w:space="0" w:color="auto"/>
              <w:right w:val="single" w:sz="4" w:space="0" w:color="auto"/>
            </w:tcBorders>
          </w:tcPr>
          <w:p w14:paraId="743EE16E"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w:t>
            </w:r>
          </w:p>
        </w:tc>
        <w:tc>
          <w:tcPr>
            <w:tcW w:w="507" w:type="dxa"/>
            <w:tcBorders>
              <w:top w:val="single" w:sz="4" w:space="0" w:color="auto"/>
              <w:left w:val="single" w:sz="4" w:space="0" w:color="auto"/>
              <w:bottom w:val="single" w:sz="4" w:space="0" w:color="auto"/>
              <w:right w:val="single" w:sz="4" w:space="0" w:color="auto"/>
            </w:tcBorders>
          </w:tcPr>
          <w:p w14:paraId="2B5B219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19</w:t>
            </w:r>
          </w:p>
        </w:tc>
        <w:tc>
          <w:tcPr>
            <w:tcW w:w="609" w:type="dxa"/>
            <w:tcBorders>
              <w:top w:val="single" w:sz="4" w:space="0" w:color="auto"/>
              <w:left w:val="single" w:sz="4" w:space="0" w:color="auto"/>
              <w:bottom w:val="single" w:sz="4" w:space="0" w:color="auto"/>
              <w:right w:val="single" w:sz="4" w:space="0" w:color="auto"/>
            </w:tcBorders>
          </w:tcPr>
          <w:p w14:paraId="62235AA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683" w:type="dxa"/>
            <w:tcBorders>
              <w:top w:val="single" w:sz="4" w:space="0" w:color="auto"/>
              <w:left w:val="single" w:sz="4" w:space="0" w:color="auto"/>
              <w:bottom w:val="single" w:sz="4" w:space="0" w:color="auto"/>
              <w:right w:val="single" w:sz="4" w:space="0" w:color="auto"/>
            </w:tcBorders>
          </w:tcPr>
          <w:p w14:paraId="015A254C"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35</w:t>
            </w:r>
          </w:p>
        </w:tc>
        <w:tc>
          <w:tcPr>
            <w:tcW w:w="571" w:type="dxa"/>
            <w:tcBorders>
              <w:top w:val="single" w:sz="4" w:space="0" w:color="auto"/>
              <w:left w:val="single" w:sz="4" w:space="0" w:color="auto"/>
              <w:bottom w:val="single" w:sz="4" w:space="0" w:color="auto"/>
              <w:right w:val="single" w:sz="4" w:space="0" w:color="auto"/>
            </w:tcBorders>
          </w:tcPr>
          <w:p w14:paraId="7A55798C"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91" w:type="dxa"/>
            <w:tcBorders>
              <w:top w:val="single" w:sz="4" w:space="0" w:color="auto"/>
              <w:left w:val="single" w:sz="4" w:space="0" w:color="auto"/>
              <w:bottom w:val="single" w:sz="4" w:space="0" w:color="auto"/>
              <w:right w:val="single" w:sz="4" w:space="0" w:color="auto"/>
            </w:tcBorders>
          </w:tcPr>
          <w:p w14:paraId="3C24DEC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w:t>
            </w:r>
          </w:p>
        </w:tc>
        <w:tc>
          <w:tcPr>
            <w:tcW w:w="507" w:type="dxa"/>
            <w:tcBorders>
              <w:top w:val="single" w:sz="4" w:space="0" w:color="auto"/>
              <w:left w:val="single" w:sz="4" w:space="0" w:color="auto"/>
              <w:bottom w:val="single" w:sz="4" w:space="0" w:color="auto"/>
              <w:right w:val="single" w:sz="4" w:space="0" w:color="auto"/>
            </w:tcBorders>
          </w:tcPr>
          <w:p w14:paraId="6D8270E5"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23</w:t>
            </w:r>
          </w:p>
        </w:tc>
        <w:tc>
          <w:tcPr>
            <w:tcW w:w="629" w:type="dxa"/>
            <w:tcBorders>
              <w:top w:val="single" w:sz="4" w:space="0" w:color="auto"/>
              <w:left w:val="single" w:sz="4" w:space="0" w:color="auto"/>
              <w:bottom w:val="single" w:sz="4" w:space="0" w:color="auto"/>
              <w:right w:val="single" w:sz="4" w:space="0" w:color="auto"/>
            </w:tcBorders>
          </w:tcPr>
          <w:p w14:paraId="4031F8C7"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11</w:t>
            </w:r>
          </w:p>
        </w:tc>
        <w:tc>
          <w:tcPr>
            <w:tcW w:w="683" w:type="dxa"/>
            <w:tcBorders>
              <w:top w:val="single" w:sz="4" w:space="0" w:color="auto"/>
              <w:left w:val="single" w:sz="4" w:space="0" w:color="auto"/>
              <w:bottom w:val="single" w:sz="4" w:space="0" w:color="auto"/>
              <w:right w:val="single" w:sz="4" w:space="0" w:color="auto"/>
            </w:tcBorders>
          </w:tcPr>
          <w:p w14:paraId="5821C03C"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40</w:t>
            </w:r>
          </w:p>
        </w:tc>
        <w:tc>
          <w:tcPr>
            <w:tcW w:w="509" w:type="dxa"/>
            <w:tcBorders>
              <w:top w:val="single" w:sz="4" w:space="0" w:color="auto"/>
              <w:left w:val="single" w:sz="4" w:space="0" w:color="auto"/>
              <w:bottom w:val="single" w:sz="4" w:space="0" w:color="auto"/>
              <w:right w:val="single" w:sz="4" w:space="0" w:color="auto"/>
            </w:tcBorders>
          </w:tcPr>
          <w:p w14:paraId="21D8A4C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20" w:type="dxa"/>
            <w:tcBorders>
              <w:top w:val="single" w:sz="4" w:space="0" w:color="auto"/>
              <w:left w:val="single" w:sz="4" w:space="0" w:color="auto"/>
              <w:bottom w:val="single" w:sz="4" w:space="0" w:color="auto"/>
              <w:right w:val="single" w:sz="4" w:space="0" w:color="auto"/>
            </w:tcBorders>
          </w:tcPr>
          <w:p w14:paraId="0F352342"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7</w:t>
            </w:r>
          </w:p>
        </w:tc>
        <w:tc>
          <w:tcPr>
            <w:tcW w:w="511" w:type="dxa"/>
            <w:tcBorders>
              <w:top w:val="single" w:sz="4" w:space="0" w:color="auto"/>
              <w:left w:val="single" w:sz="4" w:space="0" w:color="auto"/>
              <w:bottom w:val="single" w:sz="4" w:space="0" w:color="auto"/>
              <w:right w:val="single" w:sz="4" w:space="0" w:color="auto"/>
            </w:tcBorders>
          </w:tcPr>
          <w:p w14:paraId="049655B9"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24</w:t>
            </w:r>
          </w:p>
        </w:tc>
        <w:tc>
          <w:tcPr>
            <w:tcW w:w="541" w:type="dxa"/>
            <w:tcBorders>
              <w:top w:val="single" w:sz="4" w:space="0" w:color="auto"/>
              <w:left w:val="single" w:sz="4" w:space="0" w:color="auto"/>
              <w:bottom w:val="single" w:sz="4" w:space="0" w:color="auto"/>
              <w:right w:val="single" w:sz="4" w:space="0" w:color="auto"/>
            </w:tcBorders>
          </w:tcPr>
          <w:p w14:paraId="16635D45"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12</w:t>
            </w:r>
          </w:p>
        </w:tc>
        <w:tc>
          <w:tcPr>
            <w:tcW w:w="683" w:type="dxa"/>
            <w:tcBorders>
              <w:top w:val="single" w:sz="4" w:space="0" w:color="auto"/>
              <w:left w:val="single" w:sz="4" w:space="0" w:color="auto"/>
              <w:bottom w:val="single" w:sz="4" w:space="0" w:color="auto"/>
              <w:right w:val="single" w:sz="4" w:space="0" w:color="auto"/>
            </w:tcBorders>
          </w:tcPr>
          <w:p w14:paraId="7CFDE958"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43</w:t>
            </w:r>
          </w:p>
        </w:tc>
      </w:tr>
      <w:tr w:rsidR="006570AA" w:rsidRPr="00C23DA6" w14:paraId="1DBFFDC3" w14:textId="77777777" w:rsidTr="00637313">
        <w:trPr>
          <w:gridAfter w:val="1"/>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440CA245"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Деца у поступцима одређивања личног имена </w:t>
            </w:r>
          </w:p>
        </w:tc>
        <w:tc>
          <w:tcPr>
            <w:tcW w:w="502" w:type="dxa"/>
            <w:tcBorders>
              <w:top w:val="single" w:sz="4" w:space="0" w:color="auto"/>
              <w:left w:val="single" w:sz="4" w:space="0" w:color="auto"/>
              <w:bottom w:val="single" w:sz="4" w:space="0" w:color="auto"/>
              <w:right w:val="single" w:sz="4" w:space="0" w:color="auto"/>
            </w:tcBorders>
          </w:tcPr>
          <w:p w14:paraId="33BA003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9" w:type="dxa"/>
            <w:tcBorders>
              <w:top w:val="single" w:sz="4" w:space="0" w:color="auto"/>
              <w:left w:val="single" w:sz="4" w:space="0" w:color="auto"/>
              <w:bottom w:val="single" w:sz="4" w:space="0" w:color="auto"/>
              <w:right w:val="single" w:sz="4" w:space="0" w:color="auto"/>
            </w:tcBorders>
          </w:tcPr>
          <w:p w14:paraId="01A62A7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5EB73EA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36EBE52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12C24BCE"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71" w:type="dxa"/>
            <w:tcBorders>
              <w:top w:val="single" w:sz="4" w:space="0" w:color="auto"/>
              <w:left w:val="single" w:sz="4" w:space="0" w:color="auto"/>
              <w:bottom w:val="single" w:sz="4" w:space="0" w:color="auto"/>
              <w:right w:val="single" w:sz="4" w:space="0" w:color="auto"/>
            </w:tcBorders>
          </w:tcPr>
          <w:p w14:paraId="42E2DA6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91" w:type="dxa"/>
            <w:tcBorders>
              <w:top w:val="single" w:sz="4" w:space="0" w:color="auto"/>
              <w:left w:val="single" w:sz="4" w:space="0" w:color="auto"/>
              <w:bottom w:val="single" w:sz="4" w:space="0" w:color="auto"/>
              <w:right w:val="single" w:sz="4" w:space="0" w:color="auto"/>
            </w:tcBorders>
          </w:tcPr>
          <w:p w14:paraId="13E08C1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507" w:type="dxa"/>
            <w:tcBorders>
              <w:top w:val="single" w:sz="4" w:space="0" w:color="auto"/>
              <w:left w:val="single" w:sz="4" w:space="0" w:color="auto"/>
              <w:bottom w:val="single" w:sz="4" w:space="0" w:color="auto"/>
              <w:right w:val="single" w:sz="4" w:space="0" w:color="auto"/>
            </w:tcBorders>
          </w:tcPr>
          <w:p w14:paraId="286B017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c>
          <w:tcPr>
            <w:tcW w:w="629" w:type="dxa"/>
            <w:tcBorders>
              <w:top w:val="single" w:sz="4" w:space="0" w:color="auto"/>
              <w:left w:val="single" w:sz="4" w:space="0" w:color="auto"/>
              <w:bottom w:val="single" w:sz="4" w:space="0" w:color="auto"/>
              <w:right w:val="single" w:sz="4" w:space="0" w:color="auto"/>
            </w:tcBorders>
          </w:tcPr>
          <w:p w14:paraId="2C23BAB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683" w:type="dxa"/>
            <w:tcBorders>
              <w:top w:val="single" w:sz="4" w:space="0" w:color="auto"/>
              <w:left w:val="single" w:sz="4" w:space="0" w:color="auto"/>
              <w:bottom w:val="single" w:sz="4" w:space="0" w:color="auto"/>
              <w:right w:val="single" w:sz="4" w:space="0" w:color="auto"/>
            </w:tcBorders>
          </w:tcPr>
          <w:p w14:paraId="71BE2CA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c>
          <w:tcPr>
            <w:tcW w:w="509" w:type="dxa"/>
            <w:tcBorders>
              <w:top w:val="single" w:sz="4" w:space="0" w:color="auto"/>
              <w:left w:val="single" w:sz="4" w:space="0" w:color="auto"/>
              <w:bottom w:val="single" w:sz="4" w:space="0" w:color="auto"/>
              <w:right w:val="single" w:sz="4" w:space="0" w:color="auto"/>
            </w:tcBorders>
          </w:tcPr>
          <w:p w14:paraId="27C41BC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20" w:type="dxa"/>
            <w:tcBorders>
              <w:top w:val="single" w:sz="4" w:space="0" w:color="auto"/>
              <w:left w:val="single" w:sz="4" w:space="0" w:color="auto"/>
              <w:bottom w:val="single" w:sz="4" w:space="0" w:color="auto"/>
              <w:right w:val="single" w:sz="4" w:space="0" w:color="auto"/>
            </w:tcBorders>
          </w:tcPr>
          <w:p w14:paraId="29694BD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11" w:type="dxa"/>
            <w:tcBorders>
              <w:top w:val="single" w:sz="4" w:space="0" w:color="auto"/>
              <w:left w:val="single" w:sz="4" w:space="0" w:color="auto"/>
              <w:bottom w:val="single" w:sz="4" w:space="0" w:color="auto"/>
              <w:right w:val="single" w:sz="4" w:space="0" w:color="auto"/>
            </w:tcBorders>
          </w:tcPr>
          <w:p w14:paraId="478EA48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41" w:type="dxa"/>
            <w:tcBorders>
              <w:top w:val="single" w:sz="4" w:space="0" w:color="auto"/>
              <w:left w:val="single" w:sz="4" w:space="0" w:color="auto"/>
              <w:bottom w:val="single" w:sz="4" w:space="0" w:color="auto"/>
              <w:right w:val="single" w:sz="4" w:space="0" w:color="auto"/>
            </w:tcBorders>
          </w:tcPr>
          <w:p w14:paraId="464AEF2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43C5FE7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16878A18"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6976F635"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Деца у поступцима располагања имовином</w:t>
            </w:r>
          </w:p>
        </w:tc>
        <w:tc>
          <w:tcPr>
            <w:tcW w:w="502" w:type="dxa"/>
            <w:tcBorders>
              <w:top w:val="single" w:sz="4" w:space="0" w:color="auto"/>
              <w:left w:val="single" w:sz="4" w:space="0" w:color="auto"/>
              <w:bottom w:val="single" w:sz="4" w:space="0" w:color="auto"/>
              <w:right w:val="single" w:sz="4" w:space="0" w:color="auto"/>
            </w:tcBorders>
          </w:tcPr>
          <w:p w14:paraId="13D03D5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89" w:type="dxa"/>
            <w:tcBorders>
              <w:top w:val="single" w:sz="4" w:space="0" w:color="auto"/>
              <w:left w:val="single" w:sz="4" w:space="0" w:color="auto"/>
              <w:bottom w:val="single" w:sz="4" w:space="0" w:color="auto"/>
              <w:right w:val="single" w:sz="4" w:space="0" w:color="auto"/>
            </w:tcBorders>
          </w:tcPr>
          <w:p w14:paraId="36CD6C79"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w:t>
            </w:r>
          </w:p>
        </w:tc>
        <w:tc>
          <w:tcPr>
            <w:tcW w:w="507" w:type="dxa"/>
            <w:tcBorders>
              <w:top w:val="single" w:sz="4" w:space="0" w:color="auto"/>
              <w:left w:val="single" w:sz="4" w:space="0" w:color="auto"/>
              <w:bottom w:val="single" w:sz="4" w:space="0" w:color="auto"/>
              <w:right w:val="single" w:sz="4" w:space="0" w:color="auto"/>
            </w:tcBorders>
          </w:tcPr>
          <w:p w14:paraId="01C7373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10</w:t>
            </w:r>
          </w:p>
        </w:tc>
        <w:tc>
          <w:tcPr>
            <w:tcW w:w="609" w:type="dxa"/>
            <w:tcBorders>
              <w:top w:val="single" w:sz="4" w:space="0" w:color="auto"/>
              <w:left w:val="single" w:sz="4" w:space="0" w:color="auto"/>
              <w:bottom w:val="single" w:sz="4" w:space="0" w:color="auto"/>
              <w:right w:val="single" w:sz="4" w:space="0" w:color="auto"/>
            </w:tcBorders>
          </w:tcPr>
          <w:p w14:paraId="529D5FD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w:t>
            </w:r>
          </w:p>
        </w:tc>
        <w:tc>
          <w:tcPr>
            <w:tcW w:w="683" w:type="dxa"/>
            <w:tcBorders>
              <w:top w:val="single" w:sz="4" w:space="0" w:color="auto"/>
              <w:left w:val="single" w:sz="4" w:space="0" w:color="auto"/>
              <w:bottom w:val="single" w:sz="4" w:space="0" w:color="auto"/>
              <w:right w:val="single" w:sz="4" w:space="0" w:color="auto"/>
            </w:tcBorders>
          </w:tcPr>
          <w:p w14:paraId="7A71A8E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16</w:t>
            </w:r>
          </w:p>
        </w:tc>
        <w:tc>
          <w:tcPr>
            <w:tcW w:w="571" w:type="dxa"/>
            <w:tcBorders>
              <w:top w:val="single" w:sz="4" w:space="0" w:color="auto"/>
              <w:left w:val="single" w:sz="4" w:space="0" w:color="auto"/>
              <w:bottom w:val="single" w:sz="4" w:space="0" w:color="auto"/>
              <w:right w:val="single" w:sz="4" w:space="0" w:color="auto"/>
            </w:tcBorders>
          </w:tcPr>
          <w:p w14:paraId="756A47F6"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91" w:type="dxa"/>
            <w:tcBorders>
              <w:top w:val="single" w:sz="4" w:space="0" w:color="auto"/>
              <w:left w:val="single" w:sz="4" w:space="0" w:color="auto"/>
              <w:bottom w:val="single" w:sz="4" w:space="0" w:color="auto"/>
              <w:right w:val="single" w:sz="4" w:space="0" w:color="auto"/>
            </w:tcBorders>
          </w:tcPr>
          <w:p w14:paraId="0957ADA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507" w:type="dxa"/>
            <w:tcBorders>
              <w:top w:val="single" w:sz="4" w:space="0" w:color="auto"/>
              <w:left w:val="single" w:sz="4" w:space="0" w:color="auto"/>
              <w:bottom w:val="single" w:sz="4" w:space="0" w:color="auto"/>
              <w:right w:val="single" w:sz="4" w:space="0" w:color="auto"/>
            </w:tcBorders>
          </w:tcPr>
          <w:p w14:paraId="03AE31FF"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7</w:t>
            </w:r>
          </w:p>
        </w:tc>
        <w:tc>
          <w:tcPr>
            <w:tcW w:w="629" w:type="dxa"/>
            <w:tcBorders>
              <w:top w:val="single" w:sz="4" w:space="0" w:color="auto"/>
              <w:left w:val="single" w:sz="4" w:space="0" w:color="auto"/>
              <w:bottom w:val="single" w:sz="4" w:space="0" w:color="auto"/>
              <w:right w:val="single" w:sz="4" w:space="0" w:color="auto"/>
            </w:tcBorders>
          </w:tcPr>
          <w:p w14:paraId="4CC0B1F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c>
          <w:tcPr>
            <w:tcW w:w="683" w:type="dxa"/>
            <w:tcBorders>
              <w:top w:val="single" w:sz="4" w:space="0" w:color="auto"/>
              <w:left w:val="single" w:sz="4" w:space="0" w:color="auto"/>
              <w:bottom w:val="single" w:sz="4" w:space="0" w:color="auto"/>
              <w:right w:val="single" w:sz="4" w:space="0" w:color="auto"/>
            </w:tcBorders>
          </w:tcPr>
          <w:p w14:paraId="17774E22"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509" w:type="dxa"/>
            <w:tcBorders>
              <w:top w:val="single" w:sz="4" w:space="0" w:color="auto"/>
              <w:left w:val="single" w:sz="4" w:space="0" w:color="auto"/>
              <w:bottom w:val="single" w:sz="4" w:space="0" w:color="auto"/>
              <w:right w:val="single" w:sz="4" w:space="0" w:color="auto"/>
            </w:tcBorders>
          </w:tcPr>
          <w:p w14:paraId="56FD313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20" w:type="dxa"/>
            <w:tcBorders>
              <w:top w:val="single" w:sz="4" w:space="0" w:color="auto"/>
              <w:left w:val="single" w:sz="4" w:space="0" w:color="auto"/>
              <w:bottom w:val="single" w:sz="4" w:space="0" w:color="auto"/>
              <w:right w:val="single" w:sz="4" w:space="0" w:color="auto"/>
            </w:tcBorders>
          </w:tcPr>
          <w:p w14:paraId="4A54D92D"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511" w:type="dxa"/>
            <w:tcBorders>
              <w:top w:val="single" w:sz="4" w:space="0" w:color="auto"/>
              <w:left w:val="single" w:sz="4" w:space="0" w:color="auto"/>
              <w:bottom w:val="single" w:sz="4" w:space="0" w:color="auto"/>
              <w:right w:val="single" w:sz="4" w:space="0" w:color="auto"/>
            </w:tcBorders>
          </w:tcPr>
          <w:p w14:paraId="341C6BE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w:t>
            </w:r>
          </w:p>
        </w:tc>
        <w:tc>
          <w:tcPr>
            <w:tcW w:w="541" w:type="dxa"/>
            <w:tcBorders>
              <w:top w:val="single" w:sz="4" w:space="0" w:color="auto"/>
              <w:left w:val="single" w:sz="4" w:space="0" w:color="auto"/>
              <w:bottom w:val="single" w:sz="4" w:space="0" w:color="auto"/>
              <w:right w:val="single" w:sz="4" w:space="0" w:color="auto"/>
            </w:tcBorders>
          </w:tcPr>
          <w:p w14:paraId="4164BE4F"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w:t>
            </w:r>
          </w:p>
        </w:tc>
        <w:tc>
          <w:tcPr>
            <w:tcW w:w="683" w:type="dxa"/>
            <w:tcBorders>
              <w:top w:val="single" w:sz="4" w:space="0" w:color="auto"/>
              <w:left w:val="single" w:sz="4" w:space="0" w:color="auto"/>
              <w:bottom w:val="single" w:sz="4" w:space="0" w:color="auto"/>
              <w:right w:val="single" w:sz="4" w:space="0" w:color="auto"/>
            </w:tcBorders>
          </w:tcPr>
          <w:p w14:paraId="50E5AF6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r>
      <w:tr w:rsidR="006570AA" w:rsidRPr="00C23DA6" w14:paraId="6F33F286" w14:textId="77777777" w:rsidTr="00637313">
        <w:trPr>
          <w:gridAfter w:val="1"/>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68C9759C"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Деца у поступцима сагласности за мал</w:t>
            </w:r>
            <w:r>
              <w:rPr>
                <w:rFonts w:ascii="Century Gothic" w:eastAsia="Times New Roman" w:hAnsi="Century Gothic" w:cs="Times New Roman"/>
                <w:b w:val="0"/>
                <w:bCs w:val="0"/>
                <w:sz w:val="16"/>
                <w:szCs w:val="16"/>
              </w:rPr>
              <w:t xml:space="preserve">олетнички </w:t>
            </w:r>
            <w:r w:rsidRPr="00C23DA6">
              <w:rPr>
                <w:rFonts w:ascii="Century Gothic" w:eastAsia="Times New Roman" w:hAnsi="Century Gothic" w:cs="Times New Roman"/>
                <w:b w:val="0"/>
                <w:bCs w:val="0"/>
                <w:sz w:val="16"/>
                <w:szCs w:val="16"/>
              </w:rPr>
              <w:t xml:space="preserve">брак </w:t>
            </w:r>
          </w:p>
        </w:tc>
        <w:tc>
          <w:tcPr>
            <w:tcW w:w="502" w:type="dxa"/>
            <w:tcBorders>
              <w:top w:val="single" w:sz="4" w:space="0" w:color="auto"/>
              <w:left w:val="single" w:sz="4" w:space="0" w:color="auto"/>
              <w:bottom w:val="single" w:sz="4" w:space="0" w:color="auto"/>
              <w:right w:val="single" w:sz="4" w:space="0" w:color="auto"/>
            </w:tcBorders>
          </w:tcPr>
          <w:p w14:paraId="13B1D90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9" w:type="dxa"/>
            <w:tcBorders>
              <w:top w:val="single" w:sz="4" w:space="0" w:color="auto"/>
              <w:left w:val="single" w:sz="4" w:space="0" w:color="auto"/>
              <w:bottom w:val="single" w:sz="4" w:space="0" w:color="auto"/>
              <w:right w:val="single" w:sz="4" w:space="0" w:color="auto"/>
            </w:tcBorders>
          </w:tcPr>
          <w:p w14:paraId="28DFEF4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31EC76A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5790AD0C"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644B910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71" w:type="dxa"/>
            <w:tcBorders>
              <w:top w:val="single" w:sz="4" w:space="0" w:color="auto"/>
              <w:left w:val="single" w:sz="4" w:space="0" w:color="auto"/>
              <w:bottom w:val="single" w:sz="4" w:space="0" w:color="auto"/>
              <w:right w:val="single" w:sz="4" w:space="0" w:color="auto"/>
            </w:tcBorders>
          </w:tcPr>
          <w:p w14:paraId="4207BA6B"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91" w:type="dxa"/>
            <w:tcBorders>
              <w:top w:val="single" w:sz="4" w:space="0" w:color="auto"/>
              <w:left w:val="single" w:sz="4" w:space="0" w:color="auto"/>
              <w:bottom w:val="single" w:sz="4" w:space="0" w:color="auto"/>
              <w:right w:val="single" w:sz="4" w:space="0" w:color="auto"/>
            </w:tcBorders>
          </w:tcPr>
          <w:p w14:paraId="3D8784E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507" w:type="dxa"/>
            <w:tcBorders>
              <w:top w:val="single" w:sz="4" w:space="0" w:color="auto"/>
              <w:left w:val="single" w:sz="4" w:space="0" w:color="auto"/>
              <w:bottom w:val="single" w:sz="4" w:space="0" w:color="auto"/>
              <w:right w:val="single" w:sz="4" w:space="0" w:color="auto"/>
            </w:tcBorders>
          </w:tcPr>
          <w:p w14:paraId="13021FDC"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629" w:type="dxa"/>
            <w:tcBorders>
              <w:top w:val="single" w:sz="4" w:space="0" w:color="auto"/>
              <w:left w:val="single" w:sz="4" w:space="0" w:color="auto"/>
              <w:bottom w:val="single" w:sz="4" w:space="0" w:color="auto"/>
              <w:right w:val="single" w:sz="4" w:space="0" w:color="auto"/>
            </w:tcBorders>
          </w:tcPr>
          <w:p w14:paraId="538CE62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683" w:type="dxa"/>
            <w:tcBorders>
              <w:top w:val="single" w:sz="4" w:space="0" w:color="auto"/>
              <w:left w:val="single" w:sz="4" w:space="0" w:color="auto"/>
              <w:bottom w:val="single" w:sz="4" w:space="0" w:color="auto"/>
              <w:right w:val="single" w:sz="4" w:space="0" w:color="auto"/>
            </w:tcBorders>
          </w:tcPr>
          <w:p w14:paraId="5F665EF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509" w:type="dxa"/>
            <w:tcBorders>
              <w:top w:val="single" w:sz="4" w:space="0" w:color="auto"/>
              <w:left w:val="single" w:sz="4" w:space="0" w:color="auto"/>
              <w:bottom w:val="single" w:sz="4" w:space="0" w:color="auto"/>
              <w:right w:val="single" w:sz="4" w:space="0" w:color="auto"/>
            </w:tcBorders>
          </w:tcPr>
          <w:p w14:paraId="755588FC"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420" w:type="dxa"/>
            <w:tcBorders>
              <w:top w:val="single" w:sz="4" w:space="0" w:color="auto"/>
              <w:left w:val="single" w:sz="4" w:space="0" w:color="auto"/>
              <w:bottom w:val="single" w:sz="4" w:space="0" w:color="auto"/>
              <w:right w:val="single" w:sz="4" w:space="0" w:color="auto"/>
            </w:tcBorders>
          </w:tcPr>
          <w:p w14:paraId="6D751D4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511" w:type="dxa"/>
            <w:tcBorders>
              <w:top w:val="single" w:sz="4" w:space="0" w:color="auto"/>
              <w:left w:val="single" w:sz="4" w:space="0" w:color="auto"/>
              <w:bottom w:val="single" w:sz="4" w:space="0" w:color="auto"/>
              <w:right w:val="single" w:sz="4" w:space="0" w:color="auto"/>
            </w:tcBorders>
          </w:tcPr>
          <w:p w14:paraId="40F16F8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541" w:type="dxa"/>
            <w:tcBorders>
              <w:top w:val="single" w:sz="4" w:space="0" w:color="auto"/>
              <w:left w:val="single" w:sz="4" w:space="0" w:color="auto"/>
              <w:bottom w:val="single" w:sz="4" w:space="0" w:color="auto"/>
              <w:right w:val="single" w:sz="4" w:space="0" w:color="auto"/>
            </w:tcBorders>
          </w:tcPr>
          <w:p w14:paraId="0950918C"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c>
          <w:tcPr>
            <w:tcW w:w="683" w:type="dxa"/>
            <w:tcBorders>
              <w:top w:val="single" w:sz="4" w:space="0" w:color="auto"/>
              <w:left w:val="single" w:sz="4" w:space="0" w:color="auto"/>
              <w:bottom w:val="single" w:sz="4" w:space="0" w:color="auto"/>
              <w:right w:val="single" w:sz="4" w:space="0" w:color="auto"/>
            </w:tcBorders>
          </w:tcPr>
          <w:p w14:paraId="72EC52DE"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r>
      <w:tr w:rsidR="006570AA" w:rsidRPr="00C23DA6" w14:paraId="6A9E0B5C"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36EC03D4"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Деца жртве трговине људима </w:t>
            </w:r>
          </w:p>
        </w:tc>
        <w:tc>
          <w:tcPr>
            <w:tcW w:w="502" w:type="dxa"/>
            <w:tcBorders>
              <w:top w:val="single" w:sz="4" w:space="0" w:color="auto"/>
              <w:left w:val="single" w:sz="4" w:space="0" w:color="auto"/>
              <w:bottom w:val="single" w:sz="4" w:space="0" w:color="auto"/>
              <w:right w:val="single" w:sz="4" w:space="0" w:color="auto"/>
            </w:tcBorders>
          </w:tcPr>
          <w:p w14:paraId="175BAD51"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9" w:type="dxa"/>
            <w:tcBorders>
              <w:top w:val="single" w:sz="4" w:space="0" w:color="auto"/>
              <w:left w:val="single" w:sz="4" w:space="0" w:color="auto"/>
              <w:bottom w:val="single" w:sz="4" w:space="0" w:color="auto"/>
              <w:right w:val="single" w:sz="4" w:space="0" w:color="auto"/>
            </w:tcBorders>
          </w:tcPr>
          <w:p w14:paraId="3314B2F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3C22DD4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209029C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559EFB6D"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71" w:type="dxa"/>
            <w:tcBorders>
              <w:top w:val="single" w:sz="4" w:space="0" w:color="auto"/>
              <w:left w:val="single" w:sz="4" w:space="0" w:color="auto"/>
              <w:bottom w:val="single" w:sz="4" w:space="0" w:color="auto"/>
              <w:right w:val="single" w:sz="4" w:space="0" w:color="auto"/>
            </w:tcBorders>
          </w:tcPr>
          <w:p w14:paraId="4F20596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tcPr>
          <w:p w14:paraId="27132907"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2519AC2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29" w:type="dxa"/>
            <w:tcBorders>
              <w:top w:val="single" w:sz="4" w:space="0" w:color="auto"/>
              <w:left w:val="single" w:sz="4" w:space="0" w:color="auto"/>
              <w:bottom w:val="single" w:sz="4" w:space="0" w:color="auto"/>
              <w:right w:val="single" w:sz="4" w:space="0" w:color="auto"/>
            </w:tcBorders>
          </w:tcPr>
          <w:p w14:paraId="64ED963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09A81A6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9" w:type="dxa"/>
            <w:tcBorders>
              <w:top w:val="single" w:sz="4" w:space="0" w:color="auto"/>
              <w:left w:val="single" w:sz="4" w:space="0" w:color="auto"/>
              <w:bottom w:val="single" w:sz="4" w:space="0" w:color="auto"/>
              <w:right w:val="single" w:sz="4" w:space="0" w:color="auto"/>
            </w:tcBorders>
          </w:tcPr>
          <w:p w14:paraId="110A1FF7"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20" w:type="dxa"/>
            <w:tcBorders>
              <w:top w:val="single" w:sz="4" w:space="0" w:color="auto"/>
              <w:left w:val="single" w:sz="4" w:space="0" w:color="auto"/>
              <w:bottom w:val="single" w:sz="4" w:space="0" w:color="auto"/>
              <w:right w:val="single" w:sz="4" w:space="0" w:color="auto"/>
            </w:tcBorders>
          </w:tcPr>
          <w:p w14:paraId="4C78F6D6"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1" w:type="dxa"/>
            <w:tcBorders>
              <w:top w:val="single" w:sz="4" w:space="0" w:color="auto"/>
              <w:left w:val="single" w:sz="4" w:space="0" w:color="auto"/>
              <w:bottom w:val="single" w:sz="4" w:space="0" w:color="auto"/>
              <w:right w:val="single" w:sz="4" w:space="0" w:color="auto"/>
            </w:tcBorders>
          </w:tcPr>
          <w:p w14:paraId="57A23ABF"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41" w:type="dxa"/>
            <w:tcBorders>
              <w:top w:val="single" w:sz="4" w:space="0" w:color="auto"/>
              <w:left w:val="single" w:sz="4" w:space="0" w:color="auto"/>
              <w:bottom w:val="single" w:sz="4" w:space="0" w:color="auto"/>
              <w:right w:val="single" w:sz="4" w:space="0" w:color="auto"/>
            </w:tcBorders>
          </w:tcPr>
          <w:p w14:paraId="05B48469"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79486D82"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30170280" w14:textId="77777777" w:rsidTr="00637313">
        <w:trPr>
          <w:gridAfter w:val="1"/>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4C26C16E"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Деца страни држављани без пратње </w:t>
            </w:r>
          </w:p>
        </w:tc>
        <w:tc>
          <w:tcPr>
            <w:tcW w:w="502" w:type="dxa"/>
            <w:tcBorders>
              <w:top w:val="single" w:sz="4" w:space="0" w:color="auto"/>
              <w:left w:val="single" w:sz="4" w:space="0" w:color="auto"/>
              <w:bottom w:val="single" w:sz="4" w:space="0" w:color="auto"/>
              <w:right w:val="single" w:sz="4" w:space="0" w:color="auto"/>
            </w:tcBorders>
          </w:tcPr>
          <w:p w14:paraId="05D78037"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9" w:type="dxa"/>
            <w:tcBorders>
              <w:top w:val="single" w:sz="4" w:space="0" w:color="auto"/>
              <w:left w:val="single" w:sz="4" w:space="0" w:color="auto"/>
              <w:bottom w:val="single" w:sz="4" w:space="0" w:color="auto"/>
              <w:right w:val="single" w:sz="4" w:space="0" w:color="auto"/>
            </w:tcBorders>
          </w:tcPr>
          <w:p w14:paraId="375E7CF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3EEE134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4E65B5E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2F001A1D"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71" w:type="dxa"/>
            <w:tcBorders>
              <w:top w:val="single" w:sz="4" w:space="0" w:color="auto"/>
              <w:left w:val="single" w:sz="4" w:space="0" w:color="auto"/>
              <w:bottom w:val="single" w:sz="4" w:space="0" w:color="auto"/>
              <w:right w:val="single" w:sz="4" w:space="0" w:color="auto"/>
            </w:tcBorders>
          </w:tcPr>
          <w:p w14:paraId="31F6910B"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tcPr>
          <w:p w14:paraId="5B2729E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087FC47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29" w:type="dxa"/>
            <w:tcBorders>
              <w:top w:val="single" w:sz="4" w:space="0" w:color="auto"/>
              <w:left w:val="single" w:sz="4" w:space="0" w:color="auto"/>
              <w:bottom w:val="single" w:sz="4" w:space="0" w:color="auto"/>
              <w:right w:val="single" w:sz="4" w:space="0" w:color="auto"/>
            </w:tcBorders>
          </w:tcPr>
          <w:p w14:paraId="28A09D2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34BA13D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9" w:type="dxa"/>
            <w:tcBorders>
              <w:top w:val="single" w:sz="4" w:space="0" w:color="auto"/>
              <w:left w:val="single" w:sz="4" w:space="0" w:color="auto"/>
              <w:bottom w:val="single" w:sz="4" w:space="0" w:color="auto"/>
              <w:right w:val="single" w:sz="4" w:space="0" w:color="auto"/>
            </w:tcBorders>
          </w:tcPr>
          <w:p w14:paraId="61993404"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20" w:type="dxa"/>
            <w:tcBorders>
              <w:top w:val="single" w:sz="4" w:space="0" w:color="auto"/>
              <w:left w:val="single" w:sz="4" w:space="0" w:color="auto"/>
              <w:bottom w:val="single" w:sz="4" w:space="0" w:color="auto"/>
              <w:right w:val="single" w:sz="4" w:space="0" w:color="auto"/>
            </w:tcBorders>
          </w:tcPr>
          <w:p w14:paraId="4D6D6DC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11" w:type="dxa"/>
            <w:tcBorders>
              <w:top w:val="single" w:sz="4" w:space="0" w:color="auto"/>
              <w:left w:val="single" w:sz="4" w:space="0" w:color="auto"/>
              <w:bottom w:val="single" w:sz="4" w:space="0" w:color="auto"/>
              <w:right w:val="single" w:sz="4" w:space="0" w:color="auto"/>
            </w:tcBorders>
          </w:tcPr>
          <w:p w14:paraId="7A19031E"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41" w:type="dxa"/>
            <w:tcBorders>
              <w:top w:val="single" w:sz="4" w:space="0" w:color="auto"/>
              <w:left w:val="single" w:sz="4" w:space="0" w:color="auto"/>
              <w:bottom w:val="single" w:sz="4" w:space="0" w:color="auto"/>
              <w:right w:val="single" w:sz="4" w:space="0" w:color="auto"/>
            </w:tcBorders>
          </w:tcPr>
          <w:p w14:paraId="2C998CF6"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19C184F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590302ED"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7DC7AB42"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Деца која живе и раде на улици </w:t>
            </w:r>
          </w:p>
        </w:tc>
        <w:tc>
          <w:tcPr>
            <w:tcW w:w="502" w:type="dxa"/>
            <w:tcBorders>
              <w:top w:val="single" w:sz="4" w:space="0" w:color="auto"/>
              <w:left w:val="single" w:sz="4" w:space="0" w:color="auto"/>
              <w:bottom w:val="single" w:sz="4" w:space="0" w:color="auto"/>
              <w:right w:val="single" w:sz="4" w:space="0" w:color="auto"/>
            </w:tcBorders>
          </w:tcPr>
          <w:p w14:paraId="7001FD1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9" w:type="dxa"/>
            <w:tcBorders>
              <w:top w:val="single" w:sz="4" w:space="0" w:color="auto"/>
              <w:left w:val="single" w:sz="4" w:space="0" w:color="auto"/>
              <w:bottom w:val="single" w:sz="4" w:space="0" w:color="auto"/>
              <w:right w:val="single" w:sz="4" w:space="0" w:color="auto"/>
            </w:tcBorders>
          </w:tcPr>
          <w:p w14:paraId="1757F80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24D240A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31078EB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09FB4EAA"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71" w:type="dxa"/>
            <w:tcBorders>
              <w:top w:val="single" w:sz="4" w:space="0" w:color="auto"/>
              <w:left w:val="single" w:sz="4" w:space="0" w:color="auto"/>
              <w:bottom w:val="single" w:sz="4" w:space="0" w:color="auto"/>
              <w:right w:val="single" w:sz="4" w:space="0" w:color="auto"/>
            </w:tcBorders>
          </w:tcPr>
          <w:p w14:paraId="0905821D"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tcPr>
          <w:p w14:paraId="335D4869"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1CAFAEA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29" w:type="dxa"/>
            <w:tcBorders>
              <w:top w:val="single" w:sz="4" w:space="0" w:color="auto"/>
              <w:left w:val="single" w:sz="4" w:space="0" w:color="auto"/>
              <w:bottom w:val="single" w:sz="4" w:space="0" w:color="auto"/>
              <w:right w:val="single" w:sz="4" w:space="0" w:color="auto"/>
            </w:tcBorders>
          </w:tcPr>
          <w:p w14:paraId="1ACAF8BC"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77B4F825"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9" w:type="dxa"/>
            <w:tcBorders>
              <w:top w:val="single" w:sz="4" w:space="0" w:color="auto"/>
              <w:left w:val="single" w:sz="4" w:space="0" w:color="auto"/>
              <w:bottom w:val="single" w:sz="4" w:space="0" w:color="auto"/>
              <w:right w:val="single" w:sz="4" w:space="0" w:color="auto"/>
            </w:tcBorders>
          </w:tcPr>
          <w:p w14:paraId="74A097F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20" w:type="dxa"/>
            <w:tcBorders>
              <w:top w:val="single" w:sz="4" w:space="0" w:color="auto"/>
              <w:left w:val="single" w:sz="4" w:space="0" w:color="auto"/>
              <w:bottom w:val="single" w:sz="4" w:space="0" w:color="auto"/>
              <w:right w:val="single" w:sz="4" w:space="0" w:color="auto"/>
            </w:tcBorders>
          </w:tcPr>
          <w:p w14:paraId="4FF256DD"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1" w:type="dxa"/>
            <w:tcBorders>
              <w:top w:val="single" w:sz="4" w:space="0" w:color="auto"/>
              <w:left w:val="single" w:sz="4" w:space="0" w:color="auto"/>
              <w:bottom w:val="single" w:sz="4" w:space="0" w:color="auto"/>
              <w:right w:val="single" w:sz="4" w:space="0" w:color="auto"/>
            </w:tcBorders>
          </w:tcPr>
          <w:p w14:paraId="1EFB336E"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41" w:type="dxa"/>
            <w:tcBorders>
              <w:top w:val="single" w:sz="4" w:space="0" w:color="auto"/>
              <w:left w:val="single" w:sz="4" w:space="0" w:color="auto"/>
              <w:bottom w:val="single" w:sz="4" w:space="0" w:color="auto"/>
              <w:right w:val="single" w:sz="4" w:space="0" w:color="auto"/>
            </w:tcBorders>
          </w:tcPr>
          <w:p w14:paraId="25F0BFF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2000C7F0"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79DD8E0E" w14:textId="77777777" w:rsidTr="00637313">
        <w:trPr>
          <w:gridAfter w:val="1"/>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6394158A"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Деца повратници из реадмисије </w:t>
            </w:r>
          </w:p>
        </w:tc>
        <w:tc>
          <w:tcPr>
            <w:tcW w:w="502" w:type="dxa"/>
            <w:tcBorders>
              <w:top w:val="single" w:sz="4" w:space="0" w:color="auto"/>
              <w:left w:val="single" w:sz="4" w:space="0" w:color="auto"/>
              <w:bottom w:val="single" w:sz="4" w:space="0" w:color="auto"/>
              <w:right w:val="single" w:sz="4" w:space="0" w:color="auto"/>
            </w:tcBorders>
          </w:tcPr>
          <w:p w14:paraId="430B27F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9" w:type="dxa"/>
            <w:tcBorders>
              <w:top w:val="single" w:sz="4" w:space="0" w:color="auto"/>
              <w:left w:val="single" w:sz="4" w:space="0" w:color="auto"/>
              <w:bottom w:val="single" w:sz="4" w:space="0" w:color="auto"/>
              <w:right w:val="single" w:sz="4" w:space="0" w:color="auto"/>
            </w:tcBorders>
          </w:tcPr>
          <w:p w14:paraId="1E0A4BD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0C0B2CCD"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23C27DD4"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7762012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71" w:type="dxa"/>
            <w:tcBorders>
              <w:top w:val="single" w:sz="4" w:space="0" w:color="auto"/>
              <w:left w:val="single" w:sz="4" w:space="0" w:color="auto"/>
              <w:bottom w:val="single" w:sz="4" w:space="0" w:color="auto"/>
              <w:right w:val="single" w:sz="4" w:space="0" w:color="auto"/>
            </w:tcBorders>
          </w:tcPr>
          <w:p w14:paraId="05D459B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tcPr>
          <w:p w14:paraId="3E8396A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593678B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29" w:type="dxa"/>
            <w:tcBorders>
              <w:top w:val="single" w:sz="4" w:space="0" w:color="auto"/>
              <w:left w:val="single" w:sz="4" w:space="0" w:color="auto"/>
              <w:bottom w:val="single" w:sz="4" w:space="0" w:color="auto"/>
              <w:right w:val="single" w:sz="4" w:space="0" w:color="auto"/>
            </w:tcBorders>
          </w:tcPr>
          <w:p w14:paraId="19C15F8B"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2A7B1C4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09" w:type="dxa"/>
            <w:tcBorders>
              <w:top w:val="single" w:sz="4" w:space="0" w:color="auto"/>
              <w:left w:val="single" w:sz="4" w:space="0" w:color="auto"/>
              <w:bottom w:val="single" w:sz="4" w:space="0" w:color="auto"/>
              <w:right w:val="single" w:sz="4" w:space="0" w:color="auto"/>
            </w:tcBorders>
          </w:tcPr>
          <w:p w14:paraId="4FF8C64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20" w:type="dxa"/>
            <w:tcBorders>
              <w:top w:val="single" w:sz="4" w:space="0" w:color="auto"/>
              <w:left w:val="single" w:sz="4" w:space="0" w:color="auto"/>
              <w:bottom w:val="single" w:sz="4" w:space="0" w:color="auto"/>
              <w:right w:val="single" w:sz="4" w:space="0" w:color="auto"/>
            </w:tcBorders>
          </w:tcPr>
          <w:p w14:paraId="15DA8C2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11" w:type="dxa"/>
            <w:tcBorders>
              <w:top w:val="single" w:sz="4" w:space="0" w:color="auto"/>
              <w:left w:val="single" w:sz="4" w:space="0" w:color="auto"/>
              <w:bottom w:val="single" w:sz="4" w:space="0" w:color="auto"/>
              <w:right w:val="single" w:sz="4" w:space="0" w:color="auto"/>
            </w:tcBorders>
          </w:tcPr>
          <w:p w14:paraId="7C3E594D"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41" w:type="dxa"/>
            <w:tcBorders>
              <w:top w:val="single" w:sz="4" w:space="0" w:color="auto"/>
              <w:left w:val="single" w:sz="4" w:space="0" w:color="auto"/>
              <w:bottom w:val="single" w:sz="4" w:space="0" w:color="auto"/>
              <w:right w:val="single" w:sz="4" w:space="0" w:color="auto"/>
            </w:tcBorders>
          </w:tcPr>
          <w:p w14:paraId="7EF4C93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0FD8591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6D6F426F" w14:textId="77777777" w:rsidTr="00637313">
        <w:trPr>
          <w:gridAfter w:val="1"/>
          <w:cnfStyle w:val="000000100000" w:firstRow="0" w:lastRow="0" w:firstColumn="0" w:lastColumn="0" w:oddVBand="0" w:evenVBand="0" w:oddHBand="1" w:evenHBand="0" w:firstRowFirstColumn="0" w:firstRowLastColumn="0" w:lastRowFirstColumn="0" w:lastRowLastColumn="0"/>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439FA7B8"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Остала деца </w:t>
            </w:r>
          </w:p>
        </w:tc>
        <w:tc>
          <w:tcPr>
            <w:tcW w:w="502" w:type="dxa"/>
            <w:tcBorders>
              <w:top w:val="single" w:sz="4" w:space="0" w:color="auto"/>
              <w:left w:val="single" w:sz="4" w:space="0" w:color="auto"/>
              <w:bottom w:val="single" w:sz="4" w:space="0" w:color="auto"/>
              <w:right w:val="single" w:sz="4" w:space="0" w:color="auto"/>
            </w:tcBorders>
          </w:tcPr>
          <w:p w14:paraId="5EF228C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9" w:type="dxa"/>
            <w:tcBorders>
              <w:top w:val="single" w:sz="4" w:space="0" w:color="auto"/>
              <w:left w:val="single" w:sz="4" w:space="0" w:color="auto"/>
              <w:bottom w:val="single" w:sz="4" w:space="0" w:color="auto"/>
              <w:right w:val="single" w:sz="4" w:space="0" w:color="auto"/>
            </w:tcBorders>
          </w:tcPr>
          <w:p w14:paraId="0B12C8C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6AACA758"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7C9CD83F"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2820DDB4"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71" w:type="dxa"/>
            <w:tcBorders>
              <w:top w:val="single" w:sz="4" w:space="0" w:color="auto"/>
              <w:left w:val="single" w:sz="4" w:space="0" w:color="auto"/>
              <w:bottom w:val="single" w:sz="4" w:space="0" w:color="auto"/>
              <w:right w:val="single" w:sz="4" w:space="0" w:color="auto"/>
            </w:tcBorders>
          </w:tcPr>
          <w:p w14:paraId="0FE5FCC3"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91" w:type="dxa"/>
            <w:tcBorders>
              <w:top w:val="single" w:sz="4" w:space="0" w:color="auto"/>
              <w:left w:val="single" w:sz="4" w:space="0" w:color="auto"/>
              <w:bottom w:val="single" w:sz="4" w:space="0" w:color="auto"/>
              <w:right w:val="single" w:sz="4" w:space="0" w:color="auto"/>
            </w:tcBorders>
          </w:tcPr>
          <w:p w14:paraId="051E8B6D"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07" w:type="dxa"/>
            <w:tcBorders>
              <w:top w:val="single" w:sz="4" w:space="0" w:color="auto"/>
              <w:left w:val="single" w:sz="4" w:space="0" w:color="auto"/>
              <w:bottom w:val="single" w:sz="4" w:space="0" w:color="auto"/>
              <w:right w:val="single" w:sz="4" w:space="0" w:color="auto"/>
            </w:tcBorders>
          </w:tcPr>
          <w:p w14:paraId="7FD78C1E"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29" w:type="dxa"/>
            <w:tcBorders>
              <w:top w:val="single" w:sz="4" w:space="0" w:color="auto"/>
              <w:left w:val="single" w:sz="4" w:space="0" w:color="auto"/>
              <w:bottom w:val="single" w:sz="4" w:space="0" w:color="auto"/>
              <w:right w:val="single" w:sz="4" w:space="0" w:color="auto"/>
            </w:tcBorders>
          </w:tcPr>
          <w:p w14:paraId="0B274B98"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w:t>
            </w:r>
          </w:p>
        </w:tc>
        <w:tc>
          <w:tcPr>
            <w:tcW w:w="683" w:type="dxa"/>
            <w:tcBorders>
              <w:top w:val="single" w:sz="4" w:space="0" w:color="auto"/>
              <w:left w:val="single" w:sz="4" w:space="0" w:color="auto"/>
              <w:bottom w:val="single" w:sz="4" w:space="0" w:color="auto"/>
              <w:right w:val="single" w:sz="4" w:space="0" w:color="auto"/>
            </w:tcBorders>
          </w:tcPr>
          <w:p w14:paraId="7D8BC0E2"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w:t>
            </w:r>
          </w:p>
        </w:tc>
        <w:tc>
          <w:tcPr>
            <w:tcW w:w="509" w:type="dxa"/>
            <w:tcBorders>
              <w:top w:val="single" w:sz="4" w:space="0" w:color="auto"/>
              <w:left w:val="single" w:sz="4" w:space="0" w:color="auto"/>
              <w:bottom w:val="single" w:sz="4" w:space="0" w:color="auto"/>
              <w:right w:val="single" w:sz="4" w:space="0" w:color="auto"/>
            </w:tcBorders>
          </w:tcPr>
          <w:p w14:paraId="7573A6E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20" w:type="dxa"/>
            <w:tcBorders>
              <w:top w:val="single" w:sz="4" w:space="0" w:color="auto"/>
              <w:left w:val="single" w:sz="4" w:space="0" w:color="auto"/>
              <w:bottom w:val="single" w:sz="4" w:space="0" w:color="auto"/>
              <w:right w:val="single" w:sz="4" w:space="0" w:color="auto"/>
            </w:tcBorders>
          </w:tcPr>
          <w:p w14:paraId="70D77948"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1" w:type="dxa"/>
            <w:tcBorders>
              <w:top w:val="single" w:sz="4" w:space="0" w:color="auto"/>
              <w:left w:val="single" w:sz="4" w:space="0" w:color="auto"/>
              <w:bottom w:val="single" w:sz="4" w:space="0" w:color="auto"/>
              <w:right w:val="single" w:sz="4" w:space="0" w:color="auto"/>
            </w:tcBorders>
          </w:tcPr>
          <w:p w14:paraId="1554BF5D"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41" w:type="dxa"/>
            <w:tcBorders>
              <w:top w:val="single" w:sz="4" w:space="0" w:color="auto"/>
              <w:left w:val="single" w:sz="4" w:space="0" w:color="auto"/>
              <w:bottom w:val="single" w:sz="4" w:space="0" w:color="auto"/>
              <w:right w:val="single" w:sz="4" w:space="0" w:color="auto"/>
            </w:tcBorders>
          </w:tcPr>
          <w:p w14:paraId="6F3DFE2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683" w:type="dxa"/>
            <w:tcBorders>
              <w:top w:val="single" w:sz="4" w:space="0" w:color="auto"/>
              <w:left w:val="single" w:sz="4" w:space="0" w:color="auto"/>
              <w:bottom w:val="single" w:sz="4" w:space="0" w:color="auto"/>
              <w:right w:val="single" w:sz="4" w:space="0" w:color="auto"/>
            </w:tcBorders>
          </w:tcPr>
          <w:p w14:paraId="384C97FB" w14:textId="77777777" w:rsidR="006570AA" w:rsidRPr="00C23DA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00302529" w14:textId="77777777" w:rsidTr="00637313">
        <w:trPr>
          <w:gridAfter w:val="1"/>
          <w:wAfter w:w="20" w:type="dxa"/>
          <w:trHeight w:val="278"/>
        </w:trPr>
        <w:tc>
          <w:tcPr>
            <w:cnfStyle w:val="001000000000" w:firstRow="0" w:lastRow="0" w:firstColumn="1" w:lastColumn="0" w:oddVBand="0" w:evenVBand="0" w:oddHBand="0" w:evenHBand="0" w:firstRowFirstColumn="0" w:firstRowLastColumn="0" w:lastRowFirstColumn="0" w:lastRowLastColumn="0"/>
            <w:tcW w:w="1616" w:type="dxa"/>
            <w:tcBorders>
              <w:top w:val="single" w:sz="4" w:space="0" w:color="auto"/>
              <w:left w:val="single" w:sz="4" w:space="0" w:color="auto"/>
              <w:bottom w:val="single" w:sz="4" w:space="0" w:color="auto"/>
              <w:right w:val="single" w:sz="4" w:space="0" w:color="auto"/>
            </w:tcBorders>
          </w:tcPr>
          <w:p w14:paraId="60549CC0" w14:textId="77777777" w:rsidR="006570AA" w:rsidRPr="00C23DA6" w:rsidRDefault="006570AA" w:rsidP="00637313">
            <w:pPr>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Укупно </w:t>
            </w:r>
          </w:p>
        </w:tc>
        <w:tc>
          <w:tcPr>
            <w:tcW w:w="502" w:type="dxa"/>
            <w:tcBorders>
              <w:top w:val="single" w:sz="4" w:space="0" w:color="auto"/>
              <w:left w:val="single" w:sz="4" w:space="0" w:color="auto"/>
              <w:bottom w:val="single" w:sz="4" w:space="0" w:color="auto"/>
              <w:right w:val="single" w:sz="4" w:space="0" w:color="auto"/>
            </w:tcBorders>
          </w:tcPr>
          <w:p w14:paraId="290E587A"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23</w:t>
            </w:r>
          </w:p>
        </w:tc>
        <w:tc>
          <w:tcPr>
            <w:tcW w:w="489" w:type="dxa"/>
            <w:tcBorders>
              <w:top w:val="single" w:sz="4" w:space="0" w:color="auto"/>
              <w:left w:val="single" w:sz="4" w:space="0" w:color="auto"/>
              <w:bottom w:val="single" w:sz="4" w:space="0" w:color="auto"/>
              <w:right w:val="single" w:sz="4" w:space="0" w:color="auto"/>
            </w:tcBorders>
          </w:tcPr>
          <w:p w14:paraId="26651B4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52</w:t>
            </w:r>
          </w:p>
        </w:tc>
        <w:tc>
          <w:tcPr>
            <w:tcW w:w="507" w:type="dxa"/>
            <w:tcBorders>
              <w:top w:val="single" w:sz="4" w:space="0" w:color="auto"/>
              <w:left w:val="single" w:sz="4" w:space="0" w:color="auto"/>
              <w:bottom w:val="single" w:sz="4" w:space="0" w:color="auto"/>
              <w:right w:val="single" w:sz="4" w:space="0" w:color="auto"/>
            </w:tcBorders>
          </w:tcPr>
          <w:p w14:paraId="0FD486A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134</w:t>
            </w:r>
          </w:p>
        </w:tc>
        <w:tc>
          <w:tcPr>
            <w:tcW w:w="609" w:type="dxa"/>
            <w:tcBorders>
              <w:top w:val="single" w:sz="4" w:space="0" w:color="auto"/>
              <w:left w:val="single" w:sz="4" w:space="0" w:color="auto"/>
              <w:bottom w:val="single" w:sz="4" w:space="0" w:color="auto"/>
              <w:right w:val="single" w:sz="4" w:space="0" w:color="auto"/>
            </w:tcBorders>
          </w:tcPr>
          <w:p w14:paraId="673D906C"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178</w:t>
            </w:r>
          </w:p>
        </w:tc>
        <w:tc>
          <w:tcPr>
            <w:tcW w:w="683" w:type="dxa"/>
            <w:tcBorders>
              <w:top w:val="single" w:sz="4" w:space="0" w:color="auto"/>
              <w:left w:val="single" w:sz="4" w:space="0" w:color="auto"/>
              <w:bottom w:val="single" w:sz="4" w:space="0" w:color="auto"/>
              <w:right w:val="single" w:sz="4" w:space="0" w:color="auto"/>
            </w:tcBorders>
          </w:tcPr>
          <w:p w14:paraId="3FDA7971"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387</w:t>
            </w:r>
          </w:p>
        </w:tc>
        <w:tc>
          <w:tcPr>
            <w:tcW w:w="571" w:type="dxa"/>
            <w:tcBorders>
              <w:top w:val="single" w:sz="4" w:space="0" w:color="auto"/>
              <w:left w:val="single" w:sz="4" w:space="0" w:color="auto"/>
              <w:bottom w:val="single" w:sz="4" w:space="0" w:color="auto"/>
              <w:right w:val="single" w:sz="4" w:space="0" w:color="auto"/>
            </w:tcBorders>
          </w:tcPr>
          <w:p w14:paraId="3B71C7B5"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15</w:t>
            </w:r>
          </w:p>
        </w:tc>
        <w:tc>
          <w:tcPr>
            <w:tcW w:w="491" w:type="dxa"/>
            <w:tcBorders>
              <w:top w:val="single" w:sz="4" w:space="0" w:color="auto"/>
              <w:left w:val="single" w:sz="4" w:space="0" w:color="auto"/>
              <w:bottom w:val="single" w:sz="4" w:space="0" w:color="auto"/>
              <w:right w:val="single" w:sz="4" w:space="0" w:color="auto"/>
            </w:tcBorders>
          </w:tcPr>
          <w:p w14:paraId="17073490"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32</w:t>
            </w:r>
          </w:p>
        </w:tc>
        <w:tc>
          <w:tcPr>
            <w:tcW w:w="507" w:type="dxa"/>
            <w:tcBorders>
              <w:top w:val="single" w:sz="4" w:space="0" w:color="auto"/>
              <w:left w:val="single" w:sz="4" w:space="0" w:color="auto"/>
              <w:bottom w:val="single" w:sz="4" w:space="0" w:color="auto"/>
              <w:right w:val="single" w:sz="4" w:space="0" w:color="auto"/>
            </w:tcBorders>
          </w:tcPr>
          <w:p w14:paraId="0A782892"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160</w:t>
            </w:r>
          </w:p>
        </w:tc>
        <w:tc>
          <w:tcPr>
            <w:tcW w:w="629" w:type="dxa"/>
            <w:tcBorders>
              <w:top w:val="single" w:sz="4" w:space="0" w:color="auto"/>
              <w:left w:val="single" w:sz="4" w:space="0" w:color="auto"/>
              <w:bottom w:val="single" w:sz="4" w:space="0" w:color="auto"/>
              <w:right w:val="single" w:sz="4" w:space="0" w:color="auto"/>
            </w:tcBorders>
          </w:tcPr>
          <w:p w14:paraId="3EB91B9E"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94</w:t>
            </w:r>
          </w:p>
        </w:tc>
        <w:tc>
          <w:tcPr>
            <w:tcW w:w="683" w:type="dxa"/>
            <w:tcBorders>
              <w:top w:val="single" w:sz="4" w:space="0" w:color="auto"/>
              <w:left w:val="single" w:sz="4" w:space="0" w:color="auto"/>
              <w:bottom w:val="single" w:sz="4" w:space="0" w:color="auto"/>
              <w:right w:val="single" w:sz="4" w:space="0" w:color="auto"/>
            </w:tcBorders>
          </w:tcPr>
          <w:p w14:paraId="5E65472D"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301</w:t>
            </w:r>
          </w:p>
        </w:tc>
        <w:tc>
          <w:tcPr>
            <w:tcW w:w="509" w:type="dxa"/>
            <w:tcBorders>
              <w:top w:val="single" w:sz="4" w:space="0" w:color="auto"/>
              <w:left w:val="single" w:sz="4" w:space="0" w:color="auto"/>
              <w:bottom w:val="single" w:sz="4" w:space="0" w:color="auto"/>
              <w:right w:val="single" w:sz="4" w:space="0" w:color="auto"/>
            </w:tcBorders>
          </w:tcPr>
          <w:p w14:paraId="6E686DD3"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16</w:t>
            </w:r>
          </w:p>
        </w:tc>
        <w:tc>
          <w:tcPr>
            <w:tcW w:w="420" w:type="dxa"/>
            <w:tcBorders>
              <w:top w:val="single" w:sz="4" w:space="0" w:color="auto"/>
              <w:left w:val="single" w:sz="4" w:space="0" w:color="auto"/>
              <w:bottom w:val="single" w:sz="4" w:space="0" w:color="auto"/>
              <w:right w:val="single" w:sz="4" w:space="0" w:color="auto"/>
            </w:tcBorders>
          </w:tcPr>
          <w:p w14:paraId="374A27BF"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69</w:t>
            </w:r>
          </w:p>
        </w:tc>
        <w:tc>
          <w:tcPr>
            <w:tcW w:w="511" w:type="dxa"/>
            <w:tcBorders>
              <w:top w:val="single" w:sz="4" w:space="0" w:color="auto"/>
              <w:left w:val="single" w:sz="4" w:space="0" w:color="auto"/>
              <w:bottom w:val="single" w:sz="4" w:space="0" w:color="auto"/>
              <w:right w:val="single" w:sz="4" w:space="0" w:color="auto"/>
            </w:tcBorders>
          </w:tcPr>
          <w:p w14:paraId="32E39A09"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161</w:t>
            </w:r>
          </w:p>
        </w:tc>
        <w:tc>
          <w:tcPr>
            <w:tcW w:w="541" w:type="dxa"/>
            <w:tcBorders>
              <w:top w:val="single" w:sz="4" w:space="0" w:color="auto"/>
              <w:left w:val="single" w:sz="4" w:space="0" w:color="auto"/>
              <w:bottom w:val="single" w:sz="4" w:space="0" w:color="auto"/>
              <w:right w:val="single" w:sz="4" w:space="0" w:color="auto"/>
            </w:tcBorders>
          </w:tcPr>
          <w:p w14:paraId="60992854"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102</w:t>
            </w:r>
          </w:p>
        </w:tc>
        <w:tc>
          <w:tcPr>
            <w:tcW w:w="683" w:type="dxa"/>
            <w:tcBorders>
              <w:top w:val="single" w:sz="4" w:space="0" w:color="auto"/>
              <w:left w:val="single" w:sz="4" w:space="0" w:color="auto"/>
              <w:bottom w:val="single" w:sz="4" w:space="0" w:color="auto"/>
              <w:right w:val="single" w:sz="4" w:space="0" w:color="auto"/>
            </w:tcBorders>
          </w:tcPr>
          <w:p w14:paraId="6EAD0F48" w14:textId="77777777" w:rsidR="006570AA" w:rsidRPr="00C23DA6" w:rsidRDefault="006570AA" w:rsidP="00637313">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348</w:t>
            </w:r>
          </w:p>
        </w:tc>
      </w:tr>
    </w:tbl>
    <w:p w14:paraId="520E4DDD" w14:textId="77777777" w:rsidR="006570AA" w:rsidRPr="00A27718" w:rsidRDefault="006570AA" w:rsidP="006570AA">
      <w:pPr>
        <w:rPr>
          <w:rFonts w:ascii="Century Gothic" w:eastAsia="Times New Roman" w:hAnsi="Century Gothic" w:cs="Times New Roman"/>
          <w:i/>
          <w:iCs/>
          <w:sz w:val="16"/>
          <w:szCs w:val="16"/>
        </w:rPr>
      </w:pPr>
      <w:r w:rsidRPr="00C23DA6">
        <w:rPr>
          <w:rFonts w:ascii="Century Gothic" w:eastAsia="Times New Roman" w:hAnsi="Century Gothic" w:cs="Times New Roman"/>
          <w:i/>
          <w:iCs/>
          <w:sz w:val="16"/>
          <w:szCs w:val="16"/>
        </w:rPr>
        <w:t>Извор: Извештај</w:t>
      </w:r>
      <w:r>
        <w:rPr>
          <w:rFonts w:ascii="Century Gothic" w:eastAsia="Times New Roman" w:hAnsi="Century Gothic" w:cs="Times New Roman"/>
          <w:i/>
          <w:iCs/>
          <w:sz w:val="16"/>
          <w:szCs w:val="16"/>
        </w:rPr>
        <w:t>и</w:t>
      </w:r>
      <w:r w:rsidRPr="00C23DA6">
        <w:rPr>
          <w:rFonts w:ascii="Century Gothic" w:eastAsia="Times New Roman" w:hAnsi="Century Gothic" w:cs="Times New Roman"/>
          <w:i/>
          <w:iCs/>
          <w:sz w:val="16"/>
          <w:szCs w:val="16"/>
        </w:rPr>
        <w:t xml:space="preserve"> ЦСР </w:t>
      </w:r>
    </w:p>
    <w:tbl>
      <w:tblPr>
        <w:tblStyle w:val="TableGrid3"/>
        <w:tblW w:w="9918" w:type="dxa"/>
        <w:tblLook w:val="04A0" w:firstRow="1" w:lastRow="0" w:firstColumn="1" w:lastColumn="0" w:noHBand="0" w:noVBand="1"/>
      </w:tblPr>
      <w:tblGrid>
        <w:gridCol w:w="9918"/>
      </w:tblGrid>
      <w:tr w:rsidR="006570AA" w:rsidRPr="00C23DA6" w14:paraId="63655367" w14:textId="77777777" w:rsidTr="00637313">
        <w:tc>
          <w:tcPr>
            <w:tcW w:w="9918" w:type="dxa"/>
          </w:tcPr>
          <w:p w14:paraId="09CE0B6E" w14:textId="77777777" w:rsidR="006570AA" w:rsidRPr="00DA151B" w:rsidRDefault="006570AA" w:rsidP="00637313">
            <w:pPr>
              <w:rPr>
                <w:rFonts w:ascii="Century Gothic" w:hAnsi="Century Gothic" w:cs="Times New Roman"/>
                <w:i/>
                <w:iCs/>
                <w:sz w:val="18"/>
                <w:szCs w:val="18"/>
              </w:rPr>
            </w:pPr>
            <w:r w:rsidRPr="00DA151B">
              <w:rPr>
                <w:rFonts w:ascii="Century Gothic" w:hAnsi="Century Gothic" w:cs="Times New Roman"/>
                <w:i/>
                <w:iCs/>
                <w:sz w:val="18"/>
                <w:szCs w:val="18"/>
              </w:rPr>
              <w:t>Коментар:</w:t>
            </w:r>
          </w:p>
          <w:p w14:paraId="40992B4A" w14:textId="77777777" w:rsidR="006570AA" w:rsidRDefault="006570AA" w:rsidP="00637313">
            <w:pPr>
              <w:rPr>
                <w:rFonts w:ascii="Century Gothic" w:hAnsi="Century Gothic" w:cs="Times New Roman"/>
                <w:sz w:val="18"/>
                <w:szCs w:val="18"/>
              </w:rPr>
            </w:pPr>
          </w:p>
          <w:p w14:paraId="4F1E95CA" w14:textId="77777777" w:rsidR="006570AA" w:rsidRPr="00C23DA6" w:rsidRDefault="006570AA" w:rsidP="00637313">
            <w:pPr>
              <w:rPr>
                <w:rFonts w:ascii="Century Gothic" w:hAnsi="Century Gothic" w:cs="Times New Roman"/>
                <w:sz w:val="18"/>
                <w:szCs w:val="18"/>
              </w:rPr>
            </w:pPr>
          </w:p>
        </w:tc>
      </w:tr>
    </w:tbl>
    <w:p w14:paraId="413D7B46" w14:textId="77777777" w:rsidR="006570AA" w:rsidRPr="00C23DA6" w:rsidRDefault="006570AA" w:rsidP="006570AA">
      <w:pPr>
        <w:rPr>
          <w:rFonts w:ascii="Century Gothic" w:eastAsia="Times New Roman" w:hAnsi="Century Gothic" w:cs="Times New Roman"/>
        </w:rPr>
      </w:pPr>
    </w:p>
    <w:tbl>
      <w:tblPr>
        <w:tblStyle w:val="GridTable21"/>
        <w:tblW w:w="10490" w:type="dxa"/>
        <w:tblInd w:w="-284" w:type="dxa"/>
        <w:tblLayout w:type="fixed"/>
        <w:tblLook w:val="04A0" w:firstRow="1" w:lastRow="0" w:firstColumn="1" w:lastColumn="0" w:noHBand="0" w:noVBand="1"/>
      </w:tblPr>
      <w:tblGrid>
        <w:gridCol w:w="2248"/>
        <w:gridCol w:w="568"/>
        <w:gridCol w:w="627"/>
        <w:gridCol w:w="598"/>
        <w:gridCol w:w="674"/>
        <w:gridCol w:w="446"/>
        <w:gridCol w:w="602"/>
        <w:gridCol w:w="470"/>
        <w:gridCol w:w="626"/>
        <w:gridCol w:w="670"/>
        <w:gridCol w:w="410"/>
        <w:gridCol w:w="567"/>
        <w:gridCol w:w="567"/>
        <w:gridCol w:w="425"/>
        <w:gridCol w:w="567"/>
        <w:gridCol w:w="425"/>
      </w:tblGrid>
      <w:tr w:rsidR="006570AA" w:rsidRPr="0022336B" w14:paraId="489F389F" w14:textId="77777777" w:rsidTr="00637313">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0490" w:type="dxa"/>
            <w:gridSpan w:val="16"/>
            <w:tcBorders>
              <w:bottom w:val="single" w:sz="4" w:space="0" w:color="auto"/>
            </w:tcBorders>
            <w:noWrap/>
            <w:hideMark/>
          </w:tcPr>
          <w:p w14:paraId="6EAEF2A3" w14:textId="77777777" w:rsidR="006570AA" w:rsidRPr="0022336B" w:rsidRDefault="006570AA" w:rsidP="00637313">
            <w:pPr>
              <w:rPr>
                <w:rFonts w:ascii="Century Gothic" w:eastAsia="Times New Roman" w:hAnsi="Century Gothic" w:cs="Calibri"/>
                <w:b w:val="0"/>
                <w:bCs w:val="0"/>
                <w:sz w:val="18"/>
                <w:szCs w:val="18"/>
                <w:lang w:val="sr-Cyrl-RS"/>
              </w:rPr>
            </w:pPr>
            <w:r w:rsidRPr="0022336B">
              <w:rPr>
                <w:rFonts w:ascii="Century Gothic" w:eastAsia="Times New Roman" w:hAnsi="Century Gothic" w:cs="Calibri"/>
                <w:sz w:val="18"/>
                <w:szCs w:val="18"/>
                <w:lang w:val="sr-Cyrl-RS"/>
              </w:rPr>
              <w:t xml:space="preserve">Табела 4: Број пунолетних корисника у ЦСР према корисничким групама и старости </w:t>
            </w:r>
          </w:p>
        </w:tc>
      </w:tr>
      <w:tr w:rsidR="006570AA" w:rsidRPr="00C23DA6" w14:paraId="769F0C84" w14:textId="77777777" w:rsidTr="0063731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tcPr>
          <w:p w14:paraId="1F4C0AB3" w14:textId="77777777" w:rsidR="006570AA" w:rsidRPr="0022336B" w:rsidRDefault="006570AA" w:rsidP="00637313">
            <w:pPr>
              <w:rPr>
                <w:rFonts w:ascii="Century Gothic" w:eastAsia="Times New Roman" w:hAnsi="Century Gothic" w:cs="Calibri"/>
                <w:b w:val="0"/>
                <w:bCs w:val="0"/>
                <w:sz w:val="18"/>
                <w:szCs w:val="18"/>
                <w:lang w:val="sr-Cyrl-RS"/>
              </w:rPr>
            </w:pPr>
          </w:p>
        </w:tc>
        <w:tc>
          <w:tcPr>
            <w:tcW w:w="2913" w:type="dxa"/>
            <w:gridSpan w:val="5"/>
            <w:tcBorders>
              <w:top w:val="single" w:sz="4" w:space="0" w:color="auto"/>
              <w:left w:val="single" w:sz="4" w:space="0" w:color="auto"/>
              <w:bottom w:val="single" w:sz="4" w:space="0" w:color="auto"/>
              <w:right w:val="single" w:sz="4" w:space="0" w:color="auto"/>
            </w:tcBorders>
          </w:tcPr>
          <w:p w14:paraId="43432DD3" w14:textId="77777777" w:rsidR="006570AA" w:rsidRPr="00B0355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sz w:val="18"/>
                <w:szCs w:val="18"/>
              </w:rPr>
            </w:pPr>
            <w:r w:rsidRPr="00C23DA6">
              <w:rPr>
                <w:rFonts w:ascii="Century Gothic" w:eastAsia="Times New Roman" w:hAnsi="Century Gothic" w:cs="Calibri"/>
                <w:b/>
                <w:bCs/>
                <w:sz w:val="18"/>
                <w:szCs w:val="18"/>
              </w:rPr>
              <w:t>202</w:t>
            </w:r>
            <w:r>
              <w:rPr>
                <w:rFonts w:ascii="Century Gothic" w:eastAsia="Times New Roman" w:hAnsi="Century Gothic" w:cs="Calibri"/>
                <w:b/>
                <w:bCs/>
                <w:sz w:val="18"/>
                <w:szCs w:val="18"/>
              </w:rPr>
              <w:t>2</w:t>
            </w:r>
          </w:p>
        </w:tc>
        <w:tc>
          <w:tcPr>
            <w:tcW w:w="2778" w:type="dxa"/>
            <w:gridSpan w:val="5"/>
            <w:tcBorders>
              <w:top w:val="single" w:sz="4" w:space="0" w:color="auto"/>
              <w:left w:val="single" w:sz="4" w:space="0" w:color="auto"/>
              <w:bottom w:val="single" w:sz="4" w:space="0" w:color="auto"/>
              <w:right w:val="single" w:sz="4" w:space="0" w:color="auto"/>
            </w:tcBorders>
          </w:tcPr>
          <w:p w14:paraId="0341C55B" w14:textId="77777777" w:rsidR="006570AA" w:rsidRPr="00B0355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sz w:val="18"/>
                <w:szCs w:val="18"/>
              </w:rPr>
            </w:pPr>
            <w:r w:rsidRPr="00C23DA6">
              <w:rPr>
                <w:rFonts w:ascii="Century Gothic" w:eastAsia="Times New Roman" w:hAnsi="Century Gothic" w:cs="Calibri"/>
                <w:b/>
                <w:bCs/>
                <w:sz w:val="18"/>
                <w:szCs w:val="18"/>
              </w:rPr>
              <w:t>202</w:t>
            </w:r>
            <w:r>
              <w:rPr>
                <w:rFonts w:ascii="Century Gothic" w:eastAsia="Times New Roman" w:hAnsi="Century Gothic" w:cs="Calibri"/>
                <w:b/>
                <w:bCs/>
                <w:sz w:val="18"/>
                <w:szCs w:val="18"/>
              </w:rPr>
              <w:t>3</w:t>
            </w:r>
          </w:p>
        </w:tc>
        <w:tc>
          <w:tcPr>
            <w:tcW w:w="2551" w:type="dxa"/>
            <w:gridSpan w:val="5"/>
            <w:tcBorders>
              <w:top w:val="single" w:sz="4" w:space="0" w:color="auto"/>
              <w:left w:val="single" w:sz="4" w:space="0" w:color="auto"/>
              <w:bottom w:val="single" w:sz="4" w:space="0" w:color="auto"/>
              <w:right w:val="single" w:sz="4" w:space="0" w:color="auto"/>
            </w:tcBorders>
          </w:tcPr>
          <w:p w14:paraId="0D3CF566" w14:textId="77777777" w:rsidR="006570AA" w:rsidRPr="00B03556" w:rsidRDefault="006570AA" w:rsidP="00637313">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b/>
                <w:bCs/>
                <w:sz w:val="18"/>
                <w:szCs w:val="18"/>
              </w:rPr>
            </w:pPr>
            <w:r w:rsidRPr="00C23DA6">
              <w:rPr>
                <w:rFonts w:ascii="Century Gothic" w:eastAsia="Times New Roman" w:hAnsi="Century Gothic" w:cs="Calibri"/>
                <w:b/>
                <w:bCs/>
                <w:sz w:val="18"/>
                <w:szCs w:val="18"/>
              </w:rPr>
              <w:t>202</w:t>
            </w:r>
            <w:r>
              <w:rPr>
                <w:rFonts w:ascii="Century Gothic" w:eastAsia="Times New Roman" w:hAnsi="Century Gothic" w:cs="Calibri"/>
                <w:b/>
                <w:bCs/>
                <w:sz w:val="18"/>
                <w:szCs w:val="18"/>
              </w:rPr>
              <w:t>4</w:t>
            </w:r>
          </w:p>
        </w:tc>
      </w:tr>
      <w:tr w:rsidR="006570AA" w:rsidRPr="00C23DA6" w14:paraId="11477839" w14:textId="77777777" w:rsidTr="00637313">
        <w:trPr>
          <w:trHeight w:val="1079"/>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4EB01935" w14:textId="77777777" w:rsidR="006570AA" w:rsidRPr="00C23DA6" w:rsidRDefault="006570AA" w:rsidP="00637313">
            <w:pPr>
              <w:rPr>
                <w:rFonts w:ascii="Century Gothic" w:eastAsia="Times New Roman" w:hAnsi="Century Gothic" w:cs="Calibri"/>
                <w:sz w:val="18"/>
                <w:szCs w:val="18"/>
              </w:rPr>
            </w:pPr>
            <w:r w:rsidRPr="00C23DA6">
              <w:rPr>
                <w:rFonts w:ascii="Century Gothic" w:eastAsia="Times New Roman" w:hAnsi="Century Gothic" w:cs="Calibri"/>
                <w:sz w:val="18"/>
                <w:szCs w:val="18"/>
              </w:rPr>
              <w:t xml:space="preserve">Корисничке групе </w:t>
            </w:r>
          </w:p>
        </w:tc>
        <w:tc>
          <w:tcPr>
            <w:tcW w:w="568" w:type="dxa"/>
            <w:tcBorders>
              <w:top w:val="single" w:sz="4" w:space="0" w:color="auto"/>
              <w:left w:val="single" w:sz="4" w:space="0" w:color="auto"/>
              <w:bottom w:val="single" w:sz="4" w:space="0" w:color="auto"/>
              <w:right w:val="single" w:sz="4" w:space="0" w:color="auto"/>
            </w:tcBorders>
            <w:noWrap/>
            <w:textDirection w:val="btLr"/>
            <w:hideMark/>
          </w:tcPr>
          <w:p w14:paraId="54C3DB26" w14:textId="77777777" w:rsidR="006570AA" w:rsidRPr="000F169C" w:rsidRDefault="006570AA" w:rsidP="00637313">
            <w:pPr>
              <w:ind w:left="113" w:right="113"/>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Млади                (18 - 25) </w:t>
            </w:r>
          </w:p>
        </w:tc>
        <w:tc>
          <w:tcPr>
            <w:tcW w:w="627" w:type="dxa"/>
            <w:tcBorders>
              <w:top w:val="single" w:sz="4" w:space="0" w:color="auto"/>
              <w:left w:val="single" w:sz="4" w:space="0" w:color="auto"/>
              <w:bottom w:val="single" w:sz="4" w:space="0" w:color="auto"/>
              <w:right w:val="single" w:sz="4" w:space="0" w:color="auto"/>
            </w:tcBorders>
            <w:noWrap/>
            <w:textDirection w:val="btLr"/>
            <w:hideMark/>
          </w:tcPr>
          <w:p w14:paraId="78BB12EC" w14:textId="77777777" w:rsidR="006570AA" w:rsidRPr="000F169C" w:rsidRDefault="006570AA" w:rsidP="00637313">
            <w:pPr>
              <w:ind w:left="113" w:right="113"/>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Одрасли      (26 - 64) </w:t>
            </w:r>
          </w:p>
        </w:tc>
        <w:tc>
          <w:tcPr>
            <w:tcW w:w="598" w:type="dxa"/>
            <w:tcBorders>
              <w:top w:val="single" w:sz="4" w:space="0" w:color="auto"/>
              <w:left w:val="single" w:sz="4" w:space="0" w:color="auto"/>
              <w:bottom w:val="single" w:sz="4" w:space="0" w:color="auto"/>
              <w:right w:val="single" w:sz="4" w:space="0" w:color="auto"/>
            </w:tcBorders>
            <w:noWrap/>
            <w:textDirection w:val="btLr"/>
            <w:hideMark/>
          </w:tcPr>
          <w:p w14:paraId="3BD1EAEF" w14:textId="77777777" w:rsidR="006570AA" w:rsidRPr="000F169C" w:rsidRDefault="006570AA" w:rsidP="00637313">
            <w:pPr>
              <w:ind w:left="113" w:right="113"/>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Старији            (65 - 79) </w:t>
            </w:r>
          </w:p>
        </w:tc>
        <w:tc>
          <w:tcPr>
            <w:tcW w:w="674" w:type="dxa"/>
            <w:tcBorders>
              <w:top w:val="single" w:sz="4" w:space="0" w:color="auto"/>
              <w:left w:val="single" w:sz="4" w:space="0" w:color="auto"/>
              <w:bottom w:val="single" w:sz="4" w:space="0" w:color="auto"/>
              <w:right w:val="single" w:sz="4" w:space="0" w:color="auto"/>
            </w:tcBorders>
            <w:noWrap/>
            <w:textDirection w:val="btLr"/>
            <w:hideMark/>
          </w:tcPr>
          <w:p w14:paraId="7F2EAEC2" w14:textId="77777777" w:rsidR="006570AA" w:rsidRPr="000F169C" w:rsidRDefault="006570AA" w:rsidP="00637313">
            <w:pPr>
              <w:ind w:left="113" w:right="113"/>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Старији           (80 и  више) </w:t>
            </w:r>
          </w:p>
        </w:tc>
        <w:tc>
          <w:tcPr>
            <w:tcW w:w="446" w:type="dxa"/>
            <w:tcBorders>
              <w:top w:val="single" w:sz="4" w:space="0" w:color="auto"/>
              <w:left w:val="single" w:sz="4" w:space="0" w:color="auto"/>
              <w:bottom w:val="single" w:sz="4" w:space="0" w:color="auto"/>
              <w:right w:val="single" w:sz="4" w:space="0" w:color="auto"/>
            </w:tcBorders>
            <w:noWrap/>
            <w:textDirection w:val="btLr"/>
            <w:hideMark/>
          </w:tcPr>
          <w:p w14:paraId="3CF343CF" w14:textId="77777777" w:rsidR="006570AA" w:rsidRPr="000F169C" w:rsidRDefault="006570AA" w:rsidP="00637313">
            <w:pPr>
              <w:ind w:left="113" w:right="113"/>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Укупно</w:t>
            </w:r>
          </w:p>
        </w:tc>
        <w:tc>
          <w:tcPr>
            <w:tcW w:w="602" w:type="dxa"/>
            <w:tcBorders>
              <w:top w:val="single" w:sz="4" w:space="0" w:color="auto"/>
              <w:left w:val="single" w:sz="4" w:space="0" w:color="auto"/>
              <w:bottom w:val="single" w:sz="4" w:space="0" w:color="auto"/>
              <w:right w:val="single" w:sz="4" w:space="0" w:color="auto"/>
            </w:tcBorders>
            <w:textDirection w:val="btLr"/>
          </w:tcPr>
          <w:p w14:paraId="5B7D3570"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Млади                (18 - 25) </w:t>
            </w:r>
          </w:p>
        </w:tc>
        <w:tc>
          <w:tcPr>
            <w:tcW w:w="470" w:type="dxa"/>
            <w:tcBorders>
              <w:top w:val="single" w:sz="4" w:space="0" w:color="auto"/>
              <w:left w:val="single" w:sz="4" w:space="0" w:color="auto"/>
              <w:bottom w:val="single" w:sz="4" w:space="0" w:color="auto"/>
              <w:right w:val="single" w:sz="4" w:space="0" w:color="auto"/>
            </w:tcBorders>
            <w:textDirection w:val="btLr"/>
          </w:tcPr>
          <w:p w14:paraId="6D77F056"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Одрасли      (26 - 64) </w:t>
            </w:r>
          </w:p>
        </w:tc>
        <w:tc>
          <w:tcPr>
            <w:tcW w:w="626" w:type="dxa"/>
            <w:tcBorders>
              <w:top w:val="single" w:sz="4" w:space="0" w:color="auto"/>
              <w:left w:val="single" w:sz="4" w:space="0" w:color="auto"/>
              <w:bottom w:val="single" w:sz="4" w:space="0" w:color="auto"/>
              <w:right w:val="single" w:sz="4" w:space="0" w:color="auto"/>
            </w:tcBorders>
            <w:textDirection w:val="btLr"/>
          </w:tcPr>
          <w:p w14:paraId="2D4C0D9A"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Старији             (65 - 79) </w:t>
            </w:r>
          </w:p>
        </w:tc>
        <w:tc>
          <w:tcPr>
            <w:tcW w:w="670" w:type="dxa"/>
            <w:tcBorders>
              <w:top w:val="single" w:sz="4" w:space="0" w:color="auto"/>
              <w:left w:val="single" w:sz="4" w:space="0" w:color="auto"/>
              <w:bottom w:val="single" w:sz="4" w:space="0" w:color="auto"/>
              <w:right w:val="single" w:sz="4" w:space="0" w:color="auto"/>
            </w:tcBorders>
            <w:textDirection w:val="btLr"/>
          </w:tcPr>
          <w:p w14:paraId="59B2983F"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Старији            (80 и више) </w:t>
            </w:r>
          </w:p>
        </w:tc>
        <w:tc>
          <w:tcPr>
            <w:tcW w:w="410" w:type="dxa"/>
            <w:tcBorders>
              <w:top w:val="single" w:sz="4" w:space="0" w:color="auto"/>
              <w:left w:val="single" w:sz="4" w:space="0" w:color="auto"/>
              <w:bottom w:val="single" w:sz="4" w:space="0" w:color="auto"/>
              <w:right w:val="single" w:sz="4" w:space="0" w:color="auto"/>
            </w:tcBorders>
            <w:textDirection w:val="btLr"/>
          </w:tcPr>
          <w:p w14:paraId="338797C8"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Укупно</w:t>
            </w:r>
          </w:p>
        </w:tc>
        <w:tc>
          <w:tcPr>
            <w:tcW w:w="567" w:type="dxa"/>
            <w:tcBorders>
              <w:top w:val="single" w:sz="4" w:space="0" w:color="auto"/>
              <w:left w:val="single" w:sz="4" w:space="0" w:color="auto"/>
              <w:bottom w:val="single" w:sz="4" w:space="0" w:color="auto"/>
              <w:right w:val="single" w:sz="4" w:space="0" w:color="auto"/>
            </w:tcBorders>
            <w:textDirection w:val="btLr"/>
          </w:tcPr>
          <w:p w14:paraId="73D6A6E6"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Млади                (18 - 25) </w:t>
            </w:r>
          </w:p>
        </w:tc>
        <w:tc>
          <w:tcPr>
            <w:tcW w:w="567" w:type="dxa"/>
            <w:tcBorders>
              <w:top w:val="single" w:sz="4" w:space="0" w:color="auto"/>
              <w:left w:val="single" w:sz="4" w:space="0" w:color="auto"/>
              <w:bottom w:val="single" w:sz="4" w:space="0" w:color="auto"/>
              <w:right w:val="single" w:sz="4" w:space="0" w:color="auto"/>
            </w:tcBorders>
            <w:textDirection w:val="btLr"/>
          </w:tcPr>
          <w:p w14:paraId="0CCDBE31"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Одрасли      (26 - 64) </w:t>
            </w:r>
          </w:p>
        </w:tc>
        <w:tc>
          <w:tcPr>
            <w:tcW w:w="425" w:type="dxa"/>
            <w:tcBorders>
              <w:top w:val="single" w:sz="4" w:space="0" w:color="auto"/>
              <w:left w:val="single" w:sz="4" w:space="0" w:color="auto"/>
              <w:bottom w:val="single" w:sz="4" w:space="0" w:color="auto"/>
              <w:right w:val="single" w:sz="4" w:space="0" w:color="auto"/>
            </w:tcBorders>
            <w:textDirection w:val="btLr"/>
          </w:tcPr>
          <w:p w14:paraId="4C06225C"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Старији (65 - 79) </w:t>
            </w:r>
          </w:p>
        </w:tc>
        <w:tc>
          <w:tcPr>
            <w:tcW w:w="567" w:type="dxa"/>
            <w:tcBorders>
              <w:top w:val="single" w:sz="4" w:space="0" w:color="auto"/>
              <w:left w:val="single" w:sz="4" w:space="0" w:color="auto"/>
              <w:bottom w:val="single" w:sz="4" w:space="0" w:color="auto"/>
              <w:right w:val="single" w:sz="4" w:space="0" w:color="auto"/>
            </w:tcBorders>
            <w:textDirection w:val="btLr"/>
          </w:tcPr>
          <w:p w14:paraId="226104FB"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 xml:space="preserve">Старији (80 и више) </w:t>
            </w:r>
          </w:p>
        </w:tc>
        <w:tc>
          <w:tcPr>
            <w:tcW w:w="425" w:type="dxa"/>
            <w:tcBorders>
              <w:top w:val="single" w:sz="4" w:space="0" w:color="auto"/>
              <w:left w:val="single" w:sz="4" w:space="0" w:color="auto"/>
              <w:bottom w:val="single" w:sz="4" w:space="0" w:color="auto"/>
              <w:right w:val="single" w:sz="4" w:space="0" w:color="auto"/>
            </w:tcBorders>
            <w:textDirection w:val="btLr"/>
          </w:tcPr>
          <w:p w14:paraId="7F08D7B0" w14:textId="77777777" w:rsidR="006570AA" w:rsidRPr="000F169C"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rPr>
            </w:pPr>
            <w:r w:rsidRPr="000F169C">
              <w:rPr>
                <w:rFonts w:ascii="Century Gothic" w:eastAsia="Times New Roman" w:hAnsi="Century Gothic" w:cs="Calibri"/>
                <w:b/>
                <w:bCs/>
                <w:sz w:val="16"/>
                <w:szCs w:val="16"/>
              </w:rPr>
              <w:t>Укупно</w:t>
            </w:r>
          </w:p>
        </w:tc>
      </w:tr>
      <w:tr w:rsidR="006570AA" w:rsidRPr="00C23DA6" w14:paraId="179A34B7" w14:textId="77777777" w:rsidTr="0063731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7DDBCACA" w14:textId="77777777" w:rsidR="006570AA" w:rsidRPr="00C23DA6" w:rsidRDefault="006570AA" w:rsidP="00637313">
            <w:pPr>
              <w:rPr>
                <w:rFonts w:ascii="Century Gothic" w:eastAsia="Times New Roman" w:hAnsi="Century Gothic" w:cs="Calibri"/>
                <w:b w:val="0"/>
                <w:bCs w:val="0"/>
                <w:sz w:val="16"/>
                <w:szCs w:val="16"/>
              </w:rPr>
            </w:pPr>
            <w:r w:rsidRPr="00C23DA6">
              <w:rPr>
                <w:rFonts w:ascii="Century Gothic" w:eastAsia="Times New Roman" w:hAnsi="Century Gothic" w:cs="Calibri"/>
                <w:b w:val="0"/>
                <w:bCs w:val="0"/>
                <w:sz w:val="16"/>
                <w:szCs w:val="16"/>
              </w:rPr>
              <w:t>Особе под старатељством</w:t>
            </w:r>
            <w:r w:rsidRPr="00C23DA6">
              <w:rPr>
                <w:rFonts w:ascii="Century Gothic" w:eastAsia="Times New Roman" w:hAnsi="Century Gothic" w:cs="Calibri"/>
                <w:b w:val="0"/>
                <w:bCs w:val="0"/>
                <w:sz w:val="16"/>
                <w:szCs w:val="16"/>
                <w:vertAlign w:val="superscript"/>
              </w:rPr>
              <w:footnoteReference w:id="24"/>
            </w:r>
          </w:p>
        </w:tc>
        <w:tc>
          <w:tcPr>
            <w:tcW w:w="568" w:type="dxa"/>
            <w:tcBorders>
              <w:top w:val="single" w:sz="4" w:space="0" w:color="auto"/>
              <w:left w:val="single" w:sz="4" w:space="0" w:color="auto"/>
              <w:bottom w:val="single" w:sz="4" w:space="0" w:color="auto"/>
              <w:right w:val="single" w:sz="4" w:space="0" w:color="auto"/>
            </w:tcBorders>
            <w:noWrap/>
          </w:tcPr>
          <w:p w14:paraId="73FFAE67"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w:t>
            </w:r>
          </w:p>
        </w:tc>
        <w:tc>
          <w:tcPr>
            <w:tcW w:w="627" w:type="dxa"/>
            <w:tcBorders>
              <w:top w:val="single" w:sz="4" w:space="0" w:color="auto"/>
              <w:left w:val="single" w:sz="4" w:space="0" w:color="auto"/>
              <w:bottom w:val="single" w:sz="4" w:space="0" w:color="auto"/>
              <w:right w:val="single" w:sz="4" w:space="0" w:color="auto"/>
            </w:tcBorders>
            <w:noWrap/>
          </w:tcPr>
          <w:p w14:paraId="32D28B8C"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23</w:t>
            </w:r>
          </w:p>
        </w:tc>
        <w:tc>
          <w:tcPr>
            <w:tcW w:w="598" w:type="dxa"/>
            <w:tcBorders>
              <w:top w:val="single" w:sz="4" w:space="0" w:color="auto"/>
              <w:left w:val="single" w:sz="4" w:space="0" w:color="auto"/>
              <w:bottom w:val="single" w:sz="4" w:space="0" w:color="auto"/>
              <w:right w:val="single" w:sz="4" w:space="0" w:color="auto"/>
            </w:tcBorders>
            <w:noWrap/>
          </w:tcPr>
          <w:p w14:paraId="52404383"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38</w:t>
            </w:r>
          </w:p>
        </w:tc>
        <w:tc>
          <w:tcPr>
            <w:tcW w:w="674" w:type="dxa"/>
            <w:tcBorders>
              <w:top w:val="single" w:sz="4" w:space="0" w:color="auto"/>
              <w:left w:val="single" w:sz="4" w:space="0" w:color="auto"/>
              <w:bottom w:val="single" w:sz="4" w:space="0" w:color="auto"/>
              <w:right w:val="single" w:sz="4" w:space="0" w:color="auto"/>
            </w:tcBorders>
            <w:noWrap/>
          </w:tcPr>
          <w:p w14:paraId="066AE7A3"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4E451308"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64</w:t>
            </w:r>
          </w:p>
        </w:tc>
        <w:tc>
          <w:tcPr>
            <w:tcW w:w="602" w:type="dxa"/>
            <w:tcBorders>
              <w:top w:val="single" w:sz="4" w:space="0" w:color="auto"/>
              <w:left w:val="single" w:sz="4" w:space="0" w:color="auto"/>
              <w:bottom w:val="single" w:sz="4" w:space="0" w:color="auto"/>
              <w:right w:val="single" w:sz="4" w:space="0" w:color="auto"/>
            </w:tcBorders>
          </w:tcPr>
          <w:p w14:paraId="4AF80A4C"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4</w:t>
            </w:r>
          </w:p>
        </w:tc>
        <w:tc>
          <w:tcPr>
            <w:tcW w:w="470" w:type="dxa"/>
            <w:tcBorders>
              <w:top w:val="single" w:sz="4" w:space="0" w:color="auto"/>
              <w:left w:val="single" w:sz="4" w:space="0" w:color="auto"/>
              <w:bottom w:val="single" w:sz="4" w:space="0" w:color="auto"/>
              <w:right w:val="single" w:sz="4" w:space="0" w:color="auto"/>
            </w:tcBorders>
          </w:tcPr>
          <w:p w14:paraId="28AFF122"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26</w:t>
            </w:r>
          </w:p>
        </w:tc>
        <w:tc>
          <w:tcPr>
            <w:tcW w:w="626" w:type="dxa"/>
            <w:tcBorders>
              <w:top w:val="single" w:sz="4" w:space="0" w:color="auto"/>
              <w:left w:val="single" w:sz="4" w:space="0" w:color="auto"/>
              <w:bottom w:val="single" w:sz="4" w:space="0" w:color="auto"/>
              <w:right w:val="single" w:sz="4" w:space="0" w:color="auto"/>
            </w:tcBorders>
          </w:tcPr>
          <w:p w14:paraId="00C271EF"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21</w:t>
            </w:r>
          </w:p>
        </w:tc>
        <w:tc>
          <w:tcPr>
            <w:tcW w:w="670" w:type="dxa"/>
            <w:tcBorders>
              <w:top w:val="single" w:sz="4" w:space="0" w:color="auto"/>
              <w:left w:val="single" w:sz="4" w:space="0" w:color="auto"/>
              <w:bottom w:val="single" w:sz="4" w:space="0" w:color="auto"/>
              <w:right w:val="single" w:sz="4" w:space="0" w:color="auto"/>
            </w:tcBorders>
          </w:tcPr>
          <w:p w14:paraId="3E99835D"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225160B4"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51</w:t>
            </w:r>
          </w:p>
        </w:tc>
        <w:tc>
          <w:tcPr>
            <w:tcW w:w="567" w:type="dxa"/>
            <w:tcBorders>
              <w:top w:val="single" w:sz="4" w:space="0" w:color="auto"/>
              <w:left w:val="single" w:sz="4" w:space="0" w:color="auto"/>
              <w:bottom w:val="single" w:sz="4" w:space="0" w:color="auto"/>
              <w:right w:val="single" w:sz="4" w:space="0" w:color="auto"/>
            </w:tcBorders>
          </w:tcPr>
          <w:p w14:paraId="26F79722"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36DC09B"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26</w:t>
            </w:r>
          </w:p>
        </w:tc>
        <w:tc>
          <w:tcPr>
            <w:tcW w:w="425" w:type="dxa"/>
            <w:tcBorders>
              <w:top w:val="single" w:sz="4" w:space="0" w:color="auto"/>
              <w:left w:val="single" w:sz="4" w:space="0" w:color="auto"/>
              <w:bottom w:val="single" w:sz="4" w:space="0" w:color="auto"/>
              <w:right w:val="single" w:sz="4" w:space="0" w:color="auto"/>
            </w:tcBorders>
          </w:tcPr>
          <w:p w14:paraId="2482B834"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23</w:t>
            </w:r>
          </w:p>
        </w:tc>
        <w:tc>
          <w:tcPr>
            <w:tcW w:w="567" w:type="dxa"/>
            <w:tcBorders>
              <w:top w:val="single" w:sz="4" w:space="0" w:color="auto"/>
              <w:left w:val="single" w:sz="4" w:space="0" w:color="auto"/>
              <w:bottom w:val="single" w:sz="4" w:space="0" w:color="auto"/>
              <w:right w:val="single" w:sz="4" w:space="0" w:color="auto"/>
            </w:tcBorders>
          </w:tcPr>
          <w:p w14:paraId="45E157B7"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70EEE37D"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53</w:t>
            </w:r>
          </w:p>
        </w:tc>
      </w:tr>
      <w:tr w:rsidR="006570AA" w:rsidRPr="00CE1840" w14:paraId="1B01D917" w14:textId="77777777" w:rsidTr="00637313">
        <w:trPr>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11E4FF2A" w14:textId="77777777" w:rsidR="006570AA" w:rsidRPr="00CE1840" w:rsidRDefault="006570AA" w:rsidP="00637313">
            <w:pPr>
              <w:rPr>
                <w:rFonts w:ascii="Century Gothic" w:eastAsia="Times New Roman" w:hAnsi="Century Gothic" w:cs="Calibri"/>
                <w:b w:val="0"/>
                <w:bCs w:val="0"/>
                <w:sz w:val="16"/>
                <w:szCs w:val="16"/>
              </w:rPr>
            </w:pPr>
            <w:r w:rsidRPr="00CE1840">
              <w:rPr>
                <w:rFonts w:ascii="Century Gothic" w:eastAsia="Times New Roman" w:hAnsi="Century Gothic" w:cs="Calibri"/>
                <w:b w:val="0"/>
                <w:bCs w:val="0"/>
                <w:sz w:val="16"/>
                <w:szCs w:val="16"/>
              </w:rPr>
              <w:t>Жртве</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насиља, занемаренe</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 xml:space="preserve">особe и у ризику од занемаривања </w:t>
            </w:r>
          </w:p>
        </w:tc>
        <w:tc>
          <w:tcPr>
            <w:tcW w:w="568" w:type="dxa"/>
            <w:tcBorders>
              <w:top w:val="single" w:sz="4" w:space="0" w:color="auto"/>
              <w:left w:val="single" w:sz="4" w:space="0" w:color="auto"/>
              <w:bottom w:val="single" w:sz="4" w:space="0" w:color="auto"/>
              <w:right w:val="single" w:sz="4" w:space="0" w:color="auto"/>
            </w:tcBorders>
            <w:noWrap/>
          </w:tcPr>
          <w:p w14:paraId="191DA7F5"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14</w:t>
            </w:r>
          </w:p>
        </w:tc>
        <w:tc>
          <w:tcPr>
            <w:tcW w:w="627" w:type="dxa"/>
            <w:tcBorders>
              <w:top w:val="single" w:sz="4" w:space="0" w:color="auto"/>
              <w:left w:val="single" w:sz="4" w:space="0" w:color="auto"/>
              <w:bottom w:val="single" w:sz="4" w:space="0" w:color="auto"/>
              <w:right w:val="single" w:sz="4" w:space="0" w:color="auto"/>
            </w:tcBorders>
            <w:noWrap/>
          </w:tcPr>
          <w:p w14:paraId="21C1103D"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44</w:t>
            </w:r>
          </w:p>
        </w:tc>
        <w:tc>
          <w:tcPr>
            <w:tcW w:w="598" w:type="dxa"/>
            <w:tcBorders>
              <w:top w:val="single" w:sz="4" w:space="0" w:color="auto"/>
              <w:left w:val="single" w:sz="4" w:space="0" w:color="auto"/>
              <w:bottom w:val="single" w:sz="4" w:space="0" w:color="auto"/>
              <w:right w:val="single" w:sz="4" w:space="0" w:color="auto"/>
            </w:tcBorders>
            <w:noWrap/>
          </w:tcPr>
          <w:p w14:paraId="0698AA69"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27</w:t>
            </w:r>
          </w:p>
        </w:tc>
        <w:tc>
          <w:tcPr>
            <w:tcW w:w="674" w:type="dxa"/>
            <w:tcBorders>
              <w:top w:val="single" w:sz="4" w:space="0" w:color="auto"/>
              <w:left w:val="single" w:sz="4" w:space="0" w:color="auto"/>
              <w:bottom w:val="single" w:sz="4" w:space="0" w:color="auto"/>
              <w:right w:val="single" w:sz="4" w:space="0" w:color="auto"/>
            </w:tcBorders>
            <w:noWrap/>
          </w:tcPr>
          <w:p w14:paraId="29CE451A"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693DD0CF"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85</w:t>
            </w:r>
          </w:p>
        </w:tc>
        <w:tc>
          <w:tcPr>
            <w:tcW w:w="602" w:type="dxa"/>
            <w:tcBorders>
              <w:top w:val="single" w:sz="4" w:space="0" w:color="auto"/>
              <w:left w:val="single" w:sz="4" w:space="0" w:color="auto"/>
              <w:bottom w:val="single" w:sz="4" w:space="0" w:color="auto"/>
              <w:right w:val="single" w:sz="4" w:space="0" w:color="auto"/>
            </w:tcBorders>
          </w:tcPr>
          <w:p w14:paraId="0380714A"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9</w:t>
            </w:r>
          </w:p>
        </w:tc>
        <w:tc>
          <w:tcPr>
            <w:tcW w:w="470" w:type="dxa"/>
            <w:tcBorders>
              <w:top w:val="single" w:sz="4" w:space="0" w:color="auto"/>
              <w:left w:val="single" w:sz="4" w:space="0" w:color="auto"/>
              <w:bottom w:val="single" w:sz="4" w:space="0" w:color="auto"/>
              <w:right w:val="single" w:sz="4" w:space="0" w:color="auto"/>
            </w:tcBorders>
          </w:tcPr>
          <w:p w14:paraId="7186E06C"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68</w:t>
            </w:r>
          </w:p>
        </w:tc>
        <w:tc>
          <w:tcPr>
            <w:tcW w:w="626" w:type="dxa"/>
            <w:tcBorders>
              <w:top w:val="single" w:sz="4" w:space="0" w:color="auto"/>
              <w:left w:val="single" w:sz="4" w:space="0" w:color="auto"/>
              <w:bottom w:val="single" w:sz="4" w:space="0" w:color="auto"/>
              <w:right w:val="single" w:sz="4" w:space="0" w:color="auto"/>
            </w:tcBorders>
          </w:tcPr>
          <w:p w14:paraId="5E5C8672"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32</w:t>
            </w:r>
          </w:p>
        </w:tc>
        <w:tc>
          <w:tcPr>
            <w:tcW w:w="670" w:type="dxa"/>
            <w:tcBorders>
              <w:top w:val="single" w:sz="4" w:space="0" w:color="auto"/>
              <w:left w:val="single" w:sz="4" w:space="0" w:color="auto"/>
              <w:bottom w:val="single" w:sz="4" w:space="0" w:color="auto"/>
              <w:right w:val="single" w:sz="4" w:space="0" w:color="auto"/>
            </w:tcBorders>
          </w:tcPr>
          <w:p w14:paraId="1E9E9CF5"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45F818CD"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109</w:t>
            </w:r>
          </w:p>
        </w:tc>
        <w:tc>
          <w:tcPr>
            <w:tcW w:w="567" w:type="dxa"/>
            <w:tcBorders>
              <w:top w:val="single" w:sz="4" w:space="0" w:color="auto"/>
              <w:left w:val="single" w:sz="4" w:space="0" w:color="auto"/>
              <w:bottom w:val="single" w:sz="4" w:space="0" w:color="auto"/>
              <w:right w:val="single" w:sz="4" w:space="0" w:color="auto"/>
            </w:tcBorders>
          </w:tcPr>
          <w:p w14:paraId="59DC5A58"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14</w:t>
            </w:r>
          </w:p>
        </w:tc>
        <w:tc>
          <w:tcPr>
            <w:tcW w:w="567" w:type="dxa"/>
            <w:tcBorders>
              <w:top w:val="single" w:sz="4" w:space="0" w:color="auto"/>
              <w:left w:val="single" w:sz="4" w:space="0" w:color="auto"/>
              <w:bottom w:val="single" w:sz="4" w:space="0" w:color="auto"/>
              <w:right w:val="single" w:sz="4" w:space="0" w:color="auto"/>
            </w:tcBorders>
          </w:tcPr>
          <w:p w14:paraId="7582D50E"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83</w:t>
            </w:r>
          </w:p>
        </w:tc>
        <w:tc>
          <w:tcPr>
            <w:tcW w:w="425" w:type="dxa"/>
            <w:tcBorders>
              <w:top w:val="single" w:sz="4" w:space="0" w:color="auto"/>
              <w:left w:val="single" w:sz="4" w:space="0" w:color="auto"/>
              <w:bottom w:val="single" w:sz="4" w:space="0" w:color="auto"/>
              <w:right w:val="single" w:sz="4" w:space="0" w:color="auto"/>
            </w:tcBorders>
          </w:tcPr>
          <w:p w14:paraId="37347A4A"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63</w:t>
            </w:r>
          </w:p>
        </w:tc>
        <w:tc>
          <w:tcPr>
            <w:tcW w:w="567" w:type="dxa"/>
            <w:tcBorders>
              <w:top w:val="single" w:sz="4" w:space="0" w:color="auto"/>
              <w:left w:val="single" w:sz="4" w:space="0" w:color="auto"/>
              <w:bottom w:val="single" w:sz="4" w:space="0" w:color="auto"/>
              <w:right w:val="single" w:sz="4" w:space="0" w:color="auto"/>
            </w:tcBorders>
          </w:tcPr>
          <w:p w14:paraId="73443AA0"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1B8A12D9"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160</w:t>
            </w:r>
          </w:p>
        </w:tc>
      </w:tr>
      <w:tr w:rsidR="006570AA" w:rsidRPr="00CE1840" w14:paraId="11C3C230" w14:textId="77777777" w:rsidTr="00637313">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tcPr>
          <w:p w14:paraId="30F1FB0F" w14:textId="77777777" w:rsidR="006570AA" w:rsidRPr="00CE1840" w:rsidRDefault="006570AA" w:rsidP="00637313">
            <w:pPr>
              <w:rPr>
                <w:rFonts w:ascii="Century Gothic" w:eastAsia="Times New Roman" w:hAnsi="Century Gothic" w:cs="Calibri"/>
                <w:sz w:val="16"/>
                <w:szCs w:val="16"/>
              </w:rPr>
            </w:pPr>
          </w:p>
        </w:tc>
        <w:tc>
          <w:tcPr>
            <w:tcW w:w="568" w:type="dxa"/>
            <w:tcBorders>
              <w:top w:val="single" w:sz="4" w:space="0" w:color="auto"/>
              <w:left w:val="single" w:sz="4" w:space="0" w:color="auto"/>
              <w:bottom w:val="single" w:sz="4" w:space="0" w:color="auto"/>
              <w:right w:val="single" w:sz="4" w:space="0" w:color="auto"/>
            </w:tcBorders>
            <w:noWrap/>
          </w:tcPr>
          <w:p w14:paraId="4E392EAA"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27" w:type="dxa"/>
            <w:tcBorders>
              <w:top w:val="single" w:sz="4" w:space="0" w:color="auto"/>
              <w:left w:val="single" w:sz="4" w:space="0" w:color="auto"/>
              <w:bottom w:val="single" w:sz="4" w:space="0" w:color="auto"/>
              <w:right w:val="single" w:sz="4" w:space="0" w:color="auto"/>
            </w:tcBorders>
            <w:noWrap/>
          </w:tcPr>
          <w:p w14:paraId="02BFFCCA"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98" w:type="dxa"/>
            <w:tcBorders>
              <w:top w:val="single" w:sz="4" w:space="0" w:color="auto"/>
              <w:left w:val="single" w:sz="4" w:space="0" w:color="auto"/>
              <w:bottom w:val="single" w:sz="4" w:space="0" w:color="auto"/>
              <w:right w:val="single" w:sz="4" w:space="0" w:color="auto"/>
            </w:tcBorders>
            <w:noWrap/>
          </w:tcPr>
          <w:p w14:paraId="1A517A5F"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74" w:type="dxa"/>
            <w:tcBorders>
              <w:top w:val="single" w:sz="4" w:space="0" w:color="auto"/>
              <w:left w:val="single" w:sz="4" w:space="0" w:color="auto"/>
              <w:bottom w:val="single" w:sz="4" w:space="0" w:color="auto"/>
              <w:right w:val="single" w:sz="4" w:space="0" w:color="auto"/>
            </w:tcBorders>
            <w:noWrap/>
          </w:tcPr>
          <w:p w14:paraId="42D04FB4"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46" w:type="dxa"/>
            <w:tcBorders>
              <w:top w:val="single" w:sz="4" w:space="0" w:color="auto"/>
              <w:left w:val="single" w:sz="4" w:space="0" w:color="auto"/>
              <w:bottom w:val="single" w:sz="4" w:space="0" w:color="auto"/>
              <w:right w:val="single" w:sz="4" w:space="0" w:color="auto"/>
            </w:tcBorders>
            <w:noWrap/>
          </w:tcPr>
          <w:p w14:paraId="4C8E77EB"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02" w:type="dxa"/>
            <w:tcBorders>
              <w:top w:val="single" w:sz="4" w:space="0" w:color="auto"/>
              <w:left w:val="single" w:sz="4" w:space="0" w:color="auto"/>
              <w:bottom w:val="single" w:sz="4" w:space="0" w:color="auto"/>
              <w:right w:val="single" w:sz="4" w:space="0" w:color="auto"/>
            </w:tcBorders>
          </w:tcPr>
          <w:p w14:paraId="109B4FCF"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70" w:type="dxa"/>
            <w:tcBorders>
              <w:top w:val="single" w:sz="4" w:space="0" w:color="auto"/>
              <w:left w:val="single" w:sz="4" w:space="0" w:color="auto"/>
              <w:bottom w:val="single" w:sz="4" w:space="0" w:color="auto"/>
              <w:right w:val="single" w:sz="4" w:space="0" w:color="auto"/>
            </w:tcBorders>
          </w:tcPr>
          <w:p w14:paraId="31517F15"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26" w:type="dxa"/>
            <w:tcBorders>
              <w:top w:val="single" w:sz="4" w:space="0" w:color="auto"/>
              <w:left w:val="single" w:sz="4" w:space="0" w:color="auto"/>
              <w:bottom w:val="single" w:sz="4" w:space="0" w:color="auto"/>
              <w:right w:val="single" w:sz="4" w:space="0" w:color="auto"/>
            </w:tcBorders>
          </w:tcPr>
          <w:p w14:paraId="1E851C07"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70" w:type="dxa"/>
            <w:tcBorders>
              <w:top w:val="single" w:sz="4" w:space="0" w:color="auto"/>
              <w:left w:val="single" w:sz="4" w:space="0" w:color="auto"/>
              <w:bottom w:val="single" w:sz="4" w:space="0" w:color="auto"/>
              <w:right w:val="single" w:sz="4" w:space="0" w:color="auto"/>
            </w:tcBorders>
          </w:tcPr>
          <w:p w14:paraId="7390F263"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10" w:type="dxa"/>
            <w:tcBorders>
              <w:top w:val="single" w:sz="4" w:space="0" w:color="auto"/>
              <w:left w:val="single" w:sz="4" w:space="0" w:color="auto"/>
              <w:bottom w:val="single" w:sz="4" w:space="0" w:color="auto"/>
              <w:right w:val="single" w:sz="4" w:space="0" w:color="auto"/>
            </w:tcBorders>
          </w:tcPr>
          <w:p w14:paraId="1AAFA280"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F9B694"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DE40CE"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6568EE08"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80A8E3"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33DBC93C"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r>
      <w:tr w:rsidR="006570AA" w:rsidRPr="00CE1840" w14:paraId="4D2612D3" w14:textId="77777777" w:rsidTr="00637313">
        <w:trPr>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1DFD788B" w14:textId="77777777" w:rsidR="006570AA" w:rsidRPr="00CE1840" w:rsidRDefault="006570AA" w:rsidP="00637313">
            <w:pPr>
              <w:rPr>
                <w:rFonts w:ascii="Century Gothic" w:eastAsia="Times New Roman" w:hAnsi="Century Gothic" w:cs="Calibri"/>
                <w:b w:val="0"/>
                <w:bCs w:val="0"/>
                <w:sz w:val="16"/>
                <w:szCs w:val="16"/>
              </w:rPr>
            </w:pPr>
            <w:r w:rsidRPr="00CE1840">
              <w:rPr>
                <w:rFonts w:ascii="Century Gothic" w:eastAsia="Times New Roman" w:hAnsi="Century Gothic" w:cs="Calibri"/>
                <w:b w:val="0"/>
                <w:bCs w:val="0"/>
                <w:sz w:val="16"/>
                <w:szCs w:val="16"/>
              </w:rPr>
              <w:t>Особе</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које</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се</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споре</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око</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вршења</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родитељског</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права</w:t>
            </w:r>
          </w:p>
        </w:tc>
        <w:tc>
          <w:tcPr>
            <w:tcW w:w="568" w:type="dxa"/>
            <w:tcBorders>
              <w:top w:val="single" w:sz="4" w:space="0" w:color="auto"/>
              <w:left w:val="single" w:sz="4" w:space="0" w:color="auto"/>
              <w:bottom w:val="single" w:sz="4" w:space="0" w:color="auto"/>
              <w:right w:val="single" w:sz="4" w:space="0" w:color="auto"/>
            </w:tcBorders>
            <w:noWrap/>
          </w:tcPr>
          <w:p w14:paraId="20061C74"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20</w:t>
            </w:r>
          </w:p>
        </w:tc>
        <w:tc>
          <w:tcPr>
            <w:tcW w:w="627" w:type="dxa"/>
            <w:tcBorders>
              <w:top w:val="single" w:sz="4" w:space="0" w:color="auto"/>
              <w:left w:val="single" w:sz="4" w:space="0" w:color="auto"/>
              <w:bottom w:val="single" w:sz="4" w:space="0" w:color="auto"/>
              <w:right w:val="single" w:sz="4" w:space="0" w:color="auto"/>
            </w:tcBorders>
            <w:noWrap/>
          </w:tcPr>
          <w:p w14:paraId="257E4B36"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64</w:t>
            </w:r>
          </w:p>
        </w:tc>
        <w:tc>
          <w:tcPr>
            <w:tcW w:w="598" w:type="dxa"/>
            <w:tcBorders>
              <w:top w:val="single" w:sz="4" w:space="0" w:color="auto"/>
              <w:left w:val="single" w:sz="4" w:space="0" w:color="auto"/>
              <w:bottom w:val="single" w:sz="4" w:space="0" w:color="auto"/>
              <w:right w:val="single" w:sz="4" w:space="0" w:color="auto"/>
            </w:tcBorders>
            <w:noWrap/>
          </w:tcPr>
          <w:p w14:paraId="79180B83"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674" w:type="dxa"/>
            <w:tcBorders>
              <w:top w:val="single" w:sz="4" w:space="0" w:color="auto"/>
              <w:left w:val="single" w:sz="4" w:space="0" w:color="auto"/>
              <w:bottom w:val="single" w:sz="4" w:space="0" w:color="auto"/>
              <w:right w:val="single" w:sz="4" w:space="0" w:color="auto"/>
            </w:tcBorders>
            <w:noWrap/>
          </w:tcPr>
          <w:p w14:paraId="2A7EA9EF"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584A0DB7"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84</w:t>
            </w:r>
          </w:p>
        </w:tc>
        <w:tc>
          <w:tcPr>
            <w:tcW w:w="602" w:type="dxa"/>
            <w:tcBorders>
              <w:top w:val="single" w:sz="4" w:space="0" w:color="auto"/>
              <w:left w:val="single" w:sz="4" w:space="0" w:color="auto"/>
              <w:bottom w:val="single" w:sz="4" w:space="0" w:color="auto"/>
              <w:right w:val="single" w:sz="4" w:space="0" w:color="auto"/>
            </w:tcBorders>
          </w:tcPr>
          <w:p w14:paraId="2BFD01CB"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5</w:t>
            </w:r>
          </w:p>
        </w:tc>
        <w:tc>
          <w:tcPr>
            <w:tcW w:w="470" w:type="dxa"/>
            <w:tcBorders>
              <w:top w:val="single" w:sz="4" w:space="0" w:color="auto"/>
              <w:left w:val="single" w:sz="4" w:space="0" w:color="auto"/>
              <w:bottom w:val="single" w:sz="4" w:space="0" w:color="auto"/>
              <w:right w:val="single" w:sz="4" w:space="0" w:color="auto"/>
            </w:tcBorders>
          </w:tcPr>
          <w:p w14:paraId="243A9A32"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86</w:t>
            </w:r>
          </w:p>
        </w:tc>
        <w:tc>
          <w:tcPr>
            <w:tcW w:w="626" w:type="dxa"/>
            <w:tcBorders>
              <w:top w:val="single" w:sz="4" w:space="0" w:color="auto"/>
              <w:left w:val="single" w:sz="4" w:space="0" w:color="auto"/>
              <w:bottom w:val="single" w:sz="4" w:space="0" w:color="auto"/>
              <w:right w:val="single" w:sz="4" w:space="0" w:color="auto"/>
            </w:tcBorders>
          </w:tcPr>
          <w:p w14:paraId="773A34A5"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670" w:type="dxa"/>
            <w:tcBorders>
              <w:top w:val="single" w:sz="4" w:space="0" w:color="auto"/>
              <w:left w:val="single" w:sz="4" w:space="0" w:color="auto"/>
              <w:bottom w:val="single" w:sz="4" w:space="0" w:color="auto"/>
              <w:right w:val="single" w:sz="4" w:space="0" w:color="auto"/>
            </w:tcBorders>
          </w:tcPr>
          <w:p w14:paraId="0F029EE5"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729681E4"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91</w:t>
            </w:r>
          </w:p>
        </w:tc>
        <w:tc>
          <w:tcPr>
            <w:tcW w:w="567" w:type="dxa"/>
            <w:tcBorders>
              <w:top w:val="single" w:sz="4" w:space="0" w:color="auto"/>
              <w:left w:val="single" w:sz="4" w:space="0" w:color="auto"/>
              <w:bottom w:val="single" w:sz="4" w:space="0" w:color="auto"/>
              <w:right w:val="single" w:sz="4" w:space="0" w:color="auto"/>
            </w:tcBorders>
          </w:tcPr>
          <w:p w14:paraId="13020BB4"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087C63E"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91</w:t>
            </w:r>
          </w:p>
        </w:tc>
        <w:tc>
          <w:tcPr>
            <w:tcW w:w="425" w:type="dxa"/>
            <w:tcBorders>
              <w:top w:val="single" w:sz="4" w:space="0" w:color="auto"/>
              <w:left w:val="single" w:sz="4" w:space="0" w:color="auto"/>
              <w:bottom w:val="single" w:sz="4" w:space="0" w:color="auto"/>
              <w:right w:val="single" w:sz="4" w:space="0" w:color="auto"/>
            </w:tcBorders>
          </w:tcPr>
          <w:p w14:paraId="03CD07CD"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BB0FDB1"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00014E50"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97</w:t>
            </w:r>
          </w:p>
        </w:tc>
      </w:tr>
      <w:tr w:rsidR="006570AA" w:rsidRPr="00CE1840" w14:paraId="2334B497" w14:textId="77777777" w:rsidTr="0063731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48AD1899" w14:textId="77777777" w:rsidR="006570AA" w:rsidRPr="00CE1840" w:rsidRDefault="006570AA" w:rsidP="00637313">
            <w:pPr>
              <w:rPr>
                <w:rFonts w:ascii="Century Gothic" w:eastAsia="Times New Roman" w:hAnsi="Century Gothic" w:cs="Calibri"/>
                <w:b w:val="0"/>
                <w:bCs w:val="0"/>
                <w:sz w:val="16"/>
                <w:szCs w:val="16"/>
              </w:rPr>
            </w:pPr>
            <w:r w:rsidRPr="00CE1840">
              <w:rPr>
                <w:rFonts w:ascii="Century Gothic" w:eastAsia="Times New Roman" w:hAnsi="Century Gothic" w:cs="Calibri"/>
                <w:b w:val="0"/>
                <w:bCs w:val="0"/>
                <w:sz w:val="16"/>
                <w:szCs w:val="16"/>
              </w:rPr>
              <w:t>Особе са инвалидитетом</w:t>
            </w:r>
          </w:p>
        </w:tc>
        <w:tc>
          <w:tcPr>
            <w:tcW w:w="568" w:type="dxa"/>
            <w:tcBorders>
              <w:top w:val="single" w:sz="4" w:space="0" w:color="auto"/>
              <w:left w:val="single" w:sz="4" w:space="0" w:color="auto"/>
              <w:bottom w:val="single" w:sz="4" w:space="0" w:color="auto"/>
              <w:right w:val="single" w:sz="4" w:space="0" w:color="auto"/>
            </w:tcBorders>
            <w:noWrap/>
          </w:tcPr>
          <w:p w14:paraId="33957528"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15</w:t>
            </w:r>
          </w:p>
        </w:tc>
        <w:tc>
          <w:tcPr>
            <w:tcW w:w="627" w:type="dxa"/>
            <w:tcBorders>
              <w:top w:val="single" w:sz="4" w:space="0" w:color="auto"/>
              <w:left w:val="single" w:sz="4" w:space="0" w:color="auto"/>
              <w:bottom w:val="single" w:sz="4" w:space="0" w:color="auto"/>
              <w:right w:val="single" w:sz="4" w:space="0" w:color="auto"/>
            </w:tcBorders>
            <w:noWrap/>
          </w:tcPr>
          <w:p w14:paraId="07BC55A1"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93</w:t>
            </w:r>
          </w:p>
        </w:tc>
        <w:tc>
          <w:tcPr>
            <w:tcW w:w="598" w:type="dxa"/>
            <w:tcBorders>
              <w:top w:val="single" w:sz="4" w:space="0" w:color="auto"/>
              <w:left w:val="single" w:sz="4" w:space="0" w:color="auto"/>
              <w:bottom w:val="single" w:sz="4" w:space="0" w:color="auto"/>
              <w:right w:val="single" w:sz="4" w:space="0" w:color="auto"/>
            </w:tcBorders>
            <w:noWrap/>
          </w:tcPr>
          <w:p w14:paraId="5F2DA9A6"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101</w:t>
            </w:r>
          </w:p>
        </w:tc>
        <w:tc>
          <w:tcPr>
            <w:tcW w:w="674" w:type="dxa"/>
            <w:tcBorders>
              <w:top w:val="single" w:sz="4" w:space="0" w:color="auto"/>
              <w:left w:val="single" w:sz="4" w:space="0" w:color="auto"/>
              <w:bottom w:val="single" w:sz="4" w:space="0" w:color="auto"/>
              <w:right w:val="single" w:sz="4" w:space="0" w:color="auto"/>
            </w:tcBorders>
            <w:noWrap/>
          </w:tcPr>
          <w:p w14:paraId="75D22CED"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1B128852"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209</w:t>
            </w:r>
          </w:p>
        </w:tc>
        <w:tc>
          <w:tcPr>
            <w:tcW w:w="602" w:type="dxa"/>
            <w:tcBorders>
              <w:top w:val="single" w:sz="4" w:space="0" w:color="auto"/>
              <w:left w:val="single" w:sz="4" w:space="0" w:color="auto"/>
              <w:bottom w:val="single" w:sz="4" w:space="0" w:color="auto"/>
              <w:right w:val="single" w:sz="4" w:space="0" w:color="auto"/>
            </w:tcBorders>
          </w:tcPr>
          <w:p w14:paraId="31046DF5"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7</w:t>
            </w:r>
          </w:p>
        </w:tc>
        <w:tc>
          <w:tcPr>
            <w:tcW w:w="470" w:type="dxa"/>
            <w:tcBorders>
              <w:top w:val="single" w:sz="4" w:space="0" w:color="auto"/>
              <w:left w:val="single" w:sz="4" w:space="0" w:color="auto"/>
              <w:bottom w:val="single" w:sz="4" w:space="0" w:color="auto"/>
              <w:right w:val="single" w:sz="4" w:space="0" w:color="auto"/>
            </w:tcBorders>
          </w:tcPr>
          <w:p w14:paraId="11FB2460"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55</w:t>
            </w:r>
          </w:p>
        </w:tc>
        <w:tc>
          <w:tcPr>
            <w:tcW w:w="626" w:type="dxa"/>
            <w:tcBorders>
              <w:top w:val="single" w:sz="4" w:space="0" w:color="auto"/>
              <w:left w:val="single" w:sz="4" w:space="0" w:color="auto"/>
              <w:bottom w:val="single" w:sz="4" w:space="0" w:color="auto"/>
              <w:right w:val="single" w:sz="4" w:space="0" w:color="auto"/>
            </w:tcBorders>
          </w:tcPr>
          <w:p w14:paraId="6AAF3E94"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107</w:t>
            </w:r>
          </w:p>
        </w:tc>
        <w:tc>
          <w:tcPr>
            <w:tcW w:w="670" w:type="dxa"/>
            <w:tcBorders>
              <w:top w:val="single" w:sz="4" w:space="0" w:color="auto"/>
              <w:left w:val="single" w:sz="4" w:space="0" w:color="auto"/>
              <w:bottom w:val="single" w:sz="4" w:space="0" w:color="auto"/>
              <w:right w:val="single" w:sz="4" w:space="0" w:color="auto"/>
            </w:tcBorders>
          </w:tcPr>
          <w:p w14:paraId="6000AD73"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150AEE05"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169</w:t>
            </w:r>
          </w:p>
        </w:tc>
        <w:tc>
          <w:tcPr>
            <w:tcW w:w="567" w:type="dxa"/>
            <w:tcBorders>
              <w:top w:val="single" w:sz="4" w:space="0" w:color="auto"/>
              <w:left w:val="single" w:sz="4" w:space="0" w:color="auto"/>
              <w:bottom w:val="single" w:sz="4" w:space="0" w:color="auto"/>
              <w:right w:val="single" w:sz="4" w:space="0" w:color="auto"/>
            </w:tcBorders>
          </w:tcPr>
          <w:p w14:paraId="5F59F61A"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19433DCE"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60</w:t>
            </w:r>
          </w:p>
        </w:tc>
        <w:tc>
          <w:tcPr>
            <w:tcW w:w="425" w:type="dxa"/>
            <w:tcBorders>
              <w:top w:val="single" w:sz="4" w:space="0" w:color="auto"/>
              <w:left w:val="single" w:sz="4" w:space="0" w:color="auto"/>
              <w:bottom w:val="single" w:sz="4" w:space="0" w:color="auto"/>
              <w:right w:val="single" w:sz="4" w:space="0" w:color="auto"/>
            </w:tcBorders>
          </w:tcPr>
          <w:p w14:paraId="43A6D310"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104</w:t>
            </w:r>
          </w:p>
        </w:tc>
        <w:tc>
          <w:tcPr>
            <w:tcW w:w="567" w:type="dxa"/>
            <w:tcBorders>
              <w:top w:val="single" w:sz="4" w:space="0" w:color="auto"/>
              <w:left w:val="single" w:sz="4" w:space="0" w:color="auto"/>
              <w:bottom w:val="single" w:sz="4" w:space="0" w:color="auto"/>
              <w:right w:val="single" w:sz="4" w:space="0" w:color="auto"/>
            </w:tcBorders>
          </w:tcPr>
          <w:p w14:paraId="71FBF4BC"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69E8CE06"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172</w:t>
            </w:r>
          </w:p>
        </w:tc>
      </w:tr>
      <w:tr w:rsidR="006570AA" w:rsidRPr="00CE1840" w14:paraId="61BADEE4" w14:textId="77777777" w:rsidTr="00637313">
        <w:trPr>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3800DAB9" w14:textId="77777777" w:rsidR="006570AA" w:rsidRPr="00CE1840" w:rsidRDefault="006570AA" w:rsidP="00637313">
            <w:pPr>
              <w:rPr>
                <w:rFonts w:ascii="Century Gothic" w:eastAsia="Times New Roman" w:hAnsi="Century Gothic" w:cs="Calibri"/>
                <w:b w:val="0"/>
                <w:bCs w:val="0"/>
                <w:sz w:val="16"/>
                <w:szCs w:val="16"/>
              </w:rPr>
            </w:pPr>
            <w:r w:rsidRPr="00CE1840">
              <w:rPr>
                <w:rFonts w:ascii="Century Gothic" w:eastAsia="Times New Roman" w:hAnsi="Century Gothic" w:cs="Calibri"/>
                <w:b w:val="0"/>
                <w:bCs w:val="0"/>
                <w:sz w:val="16"/>
                <w:szCs w:val="16"/>
              </w:rPr>
              <w:t>Особа</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са</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друштвено</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неприхватљивим</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понашањем</w:t>
            </w:r>
          </w:p>
        </w:tc>
        <w:tc>
          <w:tcPr>
            <w:tcW w:w="568" w:type="dxa"/>
            <w:tcBorders>
              <w:top w:val="single" w:sz="4" w:space="0" w:color="auto"/>
              <w:left w:val="single" w:sz="4" w:space="0" w:color="auto"/>
              <w:bottom w:val="single" w:sz="4" w:space="0" w:color="auto"/>
              <w:right w:val="single" w:sz="4" w:space="0" w:color="auto"/>
            </w:tcBorders>
            <w:noWrap/>
          </w:tcPr>
          <w:p w14:paraId="13D3CB31"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15</w:t>
            </w:r>
          </w:p>
        </w:tc>
        <w:tc>
          <w:tcPr>
            <w:tcW w:w="627" w:type="dxa"/>
            <w:tcBorders>
              <w:top w:val="single" w:sz="4" w:space="0" w:color="auto"/>
              <w:left w:val="single" w:sz="4" w:space="0" w:color="auto"/>
              <w:bottom w:val="single" w:sz="4" w:space="0" w:color="auto"/>
              <w:right w:val="single" w:sz="4" w:space="0" w:color="auto"/>
            </w:tcBorders>
            <w:noWrap/>
          </w:tcPr>
          <w:p w14:paraId="3F26E46D"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40</w:t>
            </w:r>
          </w:p>
        </w:tc>
        <w:tc>
          <w:tcPr>
            <w:tcW w:w="598" w:type="dxa"/>
            <w:tcBorders>
              <w:top w:val="single" w:sz="4" w:space="0" w:color="auto"/>
              <w:left w:val="single" w:sz="4" w:space="0" w:color="auto"/>
              <w:bottom w:val="single" w:sz="4" w:space="0" w:color="auto"/>
              <w:right w:val="single" w:sz="4" w:space="0" w:color="auto"/>
            </w:tcBorders>
            <w:noWrap/>
          </w:tcPr>
          <w:p w14:paraId="52160A54"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15</w:t>
            </w:r>
          </w:p>
        </w:tc>
        <w:tc>
          <w:tcPr>
            <w:tcW w:w="674" w:type="dxa"/>
            <w:tcBorders>
              <w:top w:val="single" w:sz="4" w:space="0" w:color="auto"/>
              <w:left w:val="single" w:sz="4" w:space="0" w:color="auto"/>
              <w:bottom w:val="single" w:sz="4" w:space="0" w:color="auto"/>
              <w:right w:val="single" w:sz="4" w:space="0" w:color="auto"/>
            </w:tcBorders>
            <w:noWrap/>
          </w:tcPr>
          <w:p w14:paraId="32972576"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6B84FDC0"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70</w:t>
            </w:r>
          </w:p>
        </w:tc>
        <w:tc>
          <w:tcPr>
            <w:tcW w:w="602" w:type="dxa"/>
            <w:tcBorders>
              <w:top w:val="single" w:sz="4" w:space="0" w:color="auto"/>
              <w:left w:val="single" w:sz="4" w:space="0" w:color="auto"/>
              <w:bottom w:val="single" w:sz="4" w:space="0" w:color="auto"/>
              <w:right w:val="single" w:sz="4" w:space="0" w:color="auto"/>
            </w:tcBorders>
          </w:tcPr>
          <w:p w14:paraId="68079F71"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70" w:type="dxa"/>
            <w:tcBorders>
              <w:top w:val="single" w:sz="4" w:space="0" w:color="auto"/>
              <w:left w:val="single" w:sz="4" w:space="0" w:color="auto"/>
              <w:bottom w:val="single" w:sz="4" w:space="0" w:color="auto"/>
              <w:right w:val="single" w:sz="4" w:space="0" w:color="auto"/>
            </w:tcBorders>
          </w:tcPr>
          <w:p w14:paraId="077C9316"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29</w:t>
            </w:r>
          </w:p>
        </w:tc>
        <w:tc>
          <w:tcPr>
            <w:tcW w:w="626" w:type="dxa"/>
            <w:tcBorders>
              <w:top w:val="single" w:sz="4" w:space="0" w:color="auto"/>
              <w:left w:val="single" w:sz="4" w:space="0" w:color="auto"/>
              <w:bottom w:val="single" w:sz="4" w:space="0" w:color="auto"/>
              <w:right w:val="single" w:sz="4" w:space="0" w:color="auto"/>
            </w:tcBorders>
          </w:tcPr>
          <w:p w14:paraId="51236F15"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11</w:t>
            </w:r>
          </w:p>
        </w:tc>
        <w:tc>
          <w:tcPr>
            <w:tcW w:w="670" w:type="dxa"/>
            <w:tcBorders>
              <w:top w:val="single" w:sz="4" w:space="0" w:color="auto"/>
              <w:left w:val="single" w:sz="4" w:space="0" w:color="auto"/>
              <w:bottom w:val="single" w:sz="4" w:space="0" w:color="auto"/>
              <w:right w:val="single" w:sz="4" w:space="0" w:color="auto"/>
            </w:tcBorders>
          </w:tcPr>
          <w:p w14:paraId="57696C64"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02702A86"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40</w:t>
            </w:r>
          </w:p>
        </w:tc>
        <w:tc>
          <w:tcPr>
            <w:tcW w:w="567" w:type="dxa"/>
            <w:tcBorders>
              <w:top w:val="single" w:sz="4" w:space="0" w:color="auto"/>
              <w:left w:val="single" w:sz="4" w:space="0" w:color="auto"/>
              <w:bottom w:val="single" w:sz="4" w:space="0" w:color="auto"/>
              <w:right w:val="single" w:sz="4" w:space="0" w:color="auto"/>
            </w:tcBorders>
          </w:tcPr>
          <w:p w14:paraId="241C0344"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1B5FE1A"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55</w:t>
            </w:r>
          </w:p>
        </w:tc>
        <w:tc>
          <w:tcPr>
            <w:tcW w:w="425" w:type="dxa"/>
            <w:tcBorders>
              <w:top w:val="single" w:sz="4" w:space="0" w:color="auto"/>
              <w:left w:val="single" w:sz="4" w:space="0" w:color="auto"/>
              <w:bottom w:val="single" w:sz="4" w:space="0" w:color="auto"/>
              <w:right w:val="single" w:sz="4" w:space="0" w:color="auto"/>
            </w:tcBorders>
          </w:tcPr>
          <w:p w14:paraId="1DE21758"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27</w:t>
            </w:r>
          </w:p>
        </w:tc>
        <w:tc>
          <w:tcPr>
            <w:tcW w:w="567" w:type="dxa"/>
            <w:tcBorders>
              <w:top w:val="single" w:sz="4" w:space="0" w:color="auto"/>
              <w:left w:val="single" w:sz="4" w:space="0" w:color="auto"/>
              <w:bottom w:val="single" w:sz="4" w:space="0" w:color="auto"/>
              <w:right w:val="single" w:sz="4" w:space="0" w:color="auto"/>
            </w:tcBorders>
          </w:tcPr>
          <w:p w14:paraId="05A65407"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58F247D7" w14:textId="77777777" w:rsidR="006570AA" w:rsidRPr="00CE1840"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82</w:t>
            </w:r>
          </w:p>
        </w:tc>
      </w:tr>
      <w:tr w:rsidR="006570AA" w:rsidRPr="00C23DA6" w14:paraId="73E9CCC7" w14:textId="77777777" w:rsidTr="0063731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5905BE39" w14:textId="77777777" w:rsidR="006570AA" w:rsidRPr="00CE1840" w:rsidRDefault="006570AA" w:rsidP="00637313">
            <w:pPr>
              <w:rPr>
                <w:rFonts w:ascii="Century Gothic" w:eastAsia="Times New Roman" w:hAnsi="Century Gothic" w:cs="Calibri"/>
                <w:b w:val="0"/>
                <w:bCs w:val="0"/>
                <w:sz w:val="16"/>
                <w:szCs w:val="16"/>
              </w:rPr>
            </w:pPr>
            <w:r w:rsidRPr="00CE1840">
              <w:rPr>
                <w:rFonts w:ascii="Century Gothic" w:eastAsia="Times New Roman" w:hAnsi="Century Gothic" w:cs="Calibri"/>
                <w:b w:val="0"/>
                <w:bCs w:val="0"/>
                <w:sz w:val="16"/>
                <w:szCs w:val="16"/>
              </w:rPr>
              <w:t>Особе</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које</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имају</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потребе за смештајем -домски</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или</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породични</w:t>
            </w:r>
            <w:r w:rsidRPr="00CE1840">
              <w:rPr>
                <w:rFonts w:ascii="Century Gothic" w:eastAsia="Times New Roman" w:hAnsi="Century Gothic" w:cs="Calibri"/>
                <w:b w:val="0"/>
                <w:bCs w:val="0"/>
                <w:sz w:val="16"/>
                <w:szCs w:val="16"/>
                <w:lang w:val="sr-Cyrl-RS"/>
              </w:rPr>
              <w:t xml:space="preserve"> </w:t>
            </w:r>
            <w:r w:rsidRPr="00CE1840">
              <w:rPr>
                <w:rFonts w:ascii="Century Gothic" w:eastAsia="Times New Roman" w:hAnsi="Century Gothic" w:cs="Calibri"/>
                <w:b w:val="0"/>
                <w:bCs w:val="0"/>
                <w:sz w:val="16"/>
                <w:szCs w:val="16"/>
              </w:rPr>
              <w:t>смештај</w:t>
            </w:r>
          </w:p>
        </w:tc>
        <w:tc>
          <w:tcPr>
            <w:tcW w:w="568" w:type="dxa"/>
            <w:tcBorders>
              <w:top w:val="single" w:sz="4" w:space="0" w:color="auto"/>
              <w:left w:val="single" w:sz="4" w:space="0" w:color="auto"/>
              <w:bottom w:val="single" w:sz="4" w:space="0" w:color="auto"/>
              <w:right w:val="single" w:sz="4" w:space="0" w:color="auto"/>
            </w:tcBorders>
            <w:noWrap/>
          </w:tcPr>
          <w:p w14:paraId="4C5F720A"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w:t>
            </w:r>
          </w:p>
        </w:tc>
        <w:tc>
          <w:tcPr>
            <w:tcW w:w="627" w:type="dxa"/>
            <w:tcBorders>
              <w:top w:val="single" w:sz="4" w:space="0" w:color="auto"/>
              <w:left w:val="single" w:sz="4" w:space="0" w:color="auto"/>
              <w:bottom w:val="single" w:sz="4" w:space="0" w:color="auto"/>
              <w:right w:val="single" w:sz="4" w:space="0" w:color="auto"/>
            </w:tcBorders>
            <w:noWrap/>
          </w:tcPr>
          <w:p w14:paraId="04A6C19A"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31</w:t>
            </w:r>
          </w:p>
        </w:tc>
        <w:tc>
          <w:tcPr>
            <w:tcW w:w="598" w:type="dxa"/>
            <w:tcBorders>
              <w:top w:val="single" w:sz="4" w:space="0" w:color="auto"/>
              <w:left w:val="single" w:sz="4" w:space="0" w:color="auto"/>
              <w:bottom w:val="single" w:sz="4" w:space="0" w:color="auto"/>
              <w:right w:val="single" w:sz="4" w:space="0" w:color="auto"/>
            </w:tcBorders>
            <w:noWrap/>
          </w:tcPr>
          <w:p w14:paraId="0C5DEDDE"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22</w:t>
            </w:r>
          </w:p>
        </w:tc>
        <w:tc>
          <w:tcPr>
            <w:tcW w:w="674" w:type="dxa"/>
            <w:tcBorders>
              <w:top w:val="single" w:sz="4" w:space="0" w:color="auto"/>
              <w:left w:val="single" w:sz="4" w:space="0" w:color="auto"/>
              <w:bottom w:val="single" w:sz="4" w:space="0" w:color="auto"/>
              <w:right w:val="single" w:sz="4" w:space="0" w:color="auto"/>
            </w:tcBorders>
            <w:noWrap/>
          </w:tcPr>
          <w:p w14:paraId="0A7B049D"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2C6CBFE5"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55</w:t>
            </w:r>
          </w:p>
        </w:tc>
        <w:tc>
          <w:tcPr>
            <w:tcW w:w="602" w:type="dxa"/>
            <w:tcBorders>
              <w:top w:val="single" w:sz="4" w:space="0" w:color="auto"/>
              <w:left w:val="single" w:sz="4" w:space="0" w:color="auto"/>
              <w:bottom w:val="single" w:sz="4" w:space="0" w:color="auto"/>
              <w:right w:val="single" w:sz="4" w:space="0" w:color="auto"/>
            </w:tcBorders>
          </w:tcPr>
          <w:p w14:paraId="630A8B42"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70" w:type="dxa"/>
            <w:tcBorders>
              <w:top w:val="single" w:sz="4" w:space="0" w:color="auto"/>
              <w:left w:val="single" w:sz="4" w:space="0" w:color="auto"/>
              <w:bottom w:val="single" w:sz="4" w:space="0" w:color="auto"/>
              <w:right w:val="single" w:sz="4" w:space="0" w:color="auto"/>
            </w:tcBorders>
          </w:tcPr>
          <w:p w14:paraId="268D3F5D"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626" w:type="dxa"/>
            <w:tcBorders>
              <w:top w:val="single" w:sz="4" w:space="0" w:color="auto"/>
              <w:left w:val="single" w:sz="4" w:space="0" w:color="auto"/>
              <w:bottom w:val="single" w:sz="4" w:space="0" w:color="auto"/>
              <w:right w:val="single" w:sz="4" w:space="0" w:color="auto"/>
            </w:tcBorders>
          </w:tcPr>
          <w:p w14:paraId="13C4AB34"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w:t>
            </w:r>
          </w:p>
        </w:tc>
        <w:tc>
          <w:tcPr>
            <w:tcW w:w="670" w:type="dxa"/>
            <w:tcBorders>
              <w:top w:val="single" w:sz="4" w:space="0" w:color="auto"/>
              <w:left w:val="single" w:sz="4" w:space="0" w:color="auto"/>
              <w:bottom w:val="single" w:sz="4" w:space="0" w:color="auto"/>
              <w:right w:val="single" w:sz="4" w:space="0" w:color="auto"/>
            </w:tcBorders>
          </w:tcPr>
          <w:p w14:paraId="7AE8AA40"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4AD85A93"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6917A705"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4B6F610E"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25</w:t>
            </w:r>
          </w:p>
        </w:tc>
        <w:tc>
          <w:tcPr>
            <w:tcW w:w="425" w:type="dxa"/>
            <w:tcBorders>
              <w:top w:val="single" w:sz="4" w:space="0" w:color="auto"/>
              <w:left w:val="single" w:sz="4" w:space="0" w:color="auto"/>
              <w:bottom w:val="single" w:sz="4" w:space="0" w:color="auto"/>
              <w:right w:val="single" w:sz="4" w:space="0" w:color="auto"/>
            </w:tcBorders>
          </w:tcPr>
          <w:p w14:paraId="0AEB21B1"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25</w:t>
            </w:r>
          </w:p>
        </w:tc>
        <w:tc>
          <w:tcPr>
            <w:tcW w:w="567" w:type="dxa"/>
            <w:tcBorders>
              <w:top w:val="single" w:sz="4" w:space="0" w:color="auto"/>
              <w:left w:val="single" w:sz="4" w:space="0" w:color="auto"/>
              <w:bottom w:val="single" w:sz="4" w:space="0" w:color="auto"/>
              <w:right w:val="single" w:sz="4" w:space="0" w:color="auto"/>
            </w:tcBorders>
          </w:tcPr>
          <w:p w14:paraId="79784157" w14:textId="77777777" w:rsidR="006570AA" w:rsidRPr="00CE1840"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156F8FBC"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sidRPr="00CE1840">
              <w:rPr>
                <w:rFonts w:ascii="Century Gothic" w:eastAsia="Times New Roman" w:hAnsi="Century Gothic" w:cs="Calibri"/>
                <w:sz w:val="16"/>
                <w:szCs w:val="16"/>
              </w:rPr>
              <w:t>58</w:t>
            </w:r>
          </w:p>
        </w:tc>
      </w:tr>
      <w:tr w:rsidR="006570AA" w:rsidRPr="00C23DA6" w14:paraId="141282F3" w14:textId="77777777" w:rsidTr="00637313">
        <w:trPr>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6B61D1F2" w14:textId="77777777" w:rsidR="006570AA" w:rsidRPr="00C23DA6" w:rsidRDefault="006570AA" w:rsidP="00637313">
            <w:pPr>
              <w:rPr>
                <w:rFonts w:ascii="Century Gothic" w:eastAsia="Times New Roman" w:hAnsi="Century Gothic" w:cs="Calibri"/>
                <w:b w:val="0"/>
                <w:bCs w:val="0"/>
                <w:sz w:val="16"/>
                <w:szCs w:val="16"/>
              </w:rPr>
            </w:pPr>
            <w:r w:rsidRPr="00C23DA6">
              <w:rPr>
                <w:rFonts w:ascii="Century Gothic" w:eastAsia="Times New Roman" w:hAnsi="Century Gothic" w:cs="Calibri"/>
                <w:b w:val="0"/>
                <w:bCs w:val="0"/>
                <w:sz w:val="16"/>
                <w:szCs w:val="16"/>
              </w:rPr>
              <w:t>Материјално</w:t>
            </w:r>
            <w:r>
              <w:rPr>
                <w:rFonts w:ascii="Century Gothic" w:eastAsia="Times New Roman" w:hAnsi="Century Gothic" w:cs="Calibri"/>
                <w:b w:val="0"/>
                <w:bCs w:val="0"/>
                <w:sz w:val="16"/>
                <w:szCs w:val="16"/>
                <w:lang w:val="sr-Cyrl-RS"/>
              </w:rPr>
              <w:t xml:space="preserve"> </w:t>
            </w:r>
            <w:r w:rsidRPr="00C23DA6">
              <w:rPr>
                <w:rFonts w:ascii="Century Gothic" w:eastAsia="Times New Roman" w:hAnsi="Century Gothic" w:cs="Calibri"/>
                <w:b w:val="0"/>
                <w:bCs w:val="0"/>
                <w:sz w:val="16"/>
                <w:szCs w:val="16"/>
              </w:rPr>
              <w:t>угрожене</w:t>
            </w:r>
            <w:r>
              <w:rPr>
                <w:rFonts w:ascii="Century Gothic" w:eastAsia="Times New Roman" w:hAnsi="Century Gothic" w:cs="Calibri"/>
                <w:b w:val="0"/>
                <w:bCs w:val="0"/>
                <w:sz w:val="16"/>
                <w:szCs w:val="16"/>
                <w:lang w:val="sr-Cyrl-RS"/>
              </w:rPr>
              <w:t xml:space="preserve"> </w:t>
            </w:r>
            <w:r w:rsidRPr="00C23DA6">
              <w:rPr>
                <w:rFonts w:ascii="Century Gothic" w:eastAsia="Times New Roman" w:hAnsi="Century Gothic" w:cs="Calibri"/>
                <w:b w:val="0"/>
                <w:bCs w:val="0"/>
                <w:sz w:val="16"/>
                <w:szCs w:val="16"/>
              </w:rPr>
              <w:t>особе</w:t>
            </w:r>
          </w:p>
        </w:tc>
        <w:tc>
          <w:tcPr>
            <w:tcW w:w="568" w:type="dxa"/>
            <w:tcBorders>
              <w:top w:val="single" w:sz="4" w:space="0" w:color="auto"/>
              <w:left w:val="single" w:sz="4" w:space="0" w:color="auto"/>
              <w:bottom w:val="single" w:sz="4" w:space="0" w:color="auto"/>
              <w:right w:val="single" w:sz="4" w:space="0" w:color="auto"/>
            </w:tcBorders>
            <w:noWrap/>
          </w:tcPr>
          <w:p w14:paraId="22C0213C" w14:textId="77777777" w:rsidR="006570AA" w:rsidRPr="00B03CA7"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40</w:t>
            </w:r>
          </w:p>
        </w:tc>
        <w:tc>
          <w:tcPr>
            <w:tcW w:w="627" w:type="dxa"/>
            <w:tcBorders>
              <w:top w:val="single" w:sz="4" w:space="0" w:color="auto"/>
              <w:left w:val="single" w:sz="4" w:space="0" w:color="auto"/>
              <w:bottom w:val="single" w:sz="4" w:space="0" w:color="auto"/>
              <w:right w:val="single" w:sz="4" w:space="0" w:color="auto"/>
            </w:tcBorders>
            <w:noWrap/>
          </w:tcPr>
          <w:p w14:paraId="3FC7B910" w14:textId="77777777" w:rsidR="006570AA" w:rsidRPr="00B03CA7"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317</w:t>
            </w:r>
          </w:p>
        </w:tc>
        <w:tc>
          <w:tcPr>
            <w:tcW w:w="598" w:type="dxa"/>
            <w:tcBorders>
              <w:top w:val="single" w:sz="4" w:space="0" w:color="auto"/>
              <w:left w:val="single" w:sz="4" w:space="0" w:color="auto"/>
              <w:bottom w:val="single" w:sz="4" w:space="0" w:color="auto"/>
              <w:right w:val="single" w:sz="4" w:space="0" w:color="auto"/>
            </w:tcBorders>
            <w:noWrap/>
          </w:tcPr>
          <w:p w14:paraId="6C13727A" w14:textId="77777777" w:rsidR="006570AA" w:rsidRPr="00B03CA7"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342</w:t>
            </w:r>
          </w:p>
        </w:tc>
        <w:tc>
          <w:tcPr>
            <w:tcW w:w="674" w:type="dxa"/>
            <w:tcBorders>
              <w:top w:val="single" w:sz="4" w:space="0" w:color="auto"/>
              <w:left w:val="single" w:sz="4" w:space="0" w:color="auto"/>
              <w:bottom w:val="single" w:sz="4" w:space="0" w:color="auto"/>
              <w:right w:val="single" w:sz="4" w:space="0" w:color="auto"/>
            </w:tcBorders>
            <w:noWrap/>
          </w:tcPr>
          <w:p w14:paraId="411BA017" w14:textId="77777777" w:rsidR="006570AA" w:rsidRPr="00B03CA7"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5BD9703D" w14:textId="77777777" w:rsidR="006570AA" w:rsidRPr="00B03CA7"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699</w:t>
            </w:r>
          </w:p>
        </w:tc>
        <w:tc>
          <w:tcPr>
            <w:tcW w:w="602" w:type="dxa"/>
            <w:tcBorders>
              <w:top w:val="single" w:sz="4" w:space="0" w:color="auto"/>
              <w:left w:val="single" w:sz="4" w:space="0" w:color="auto"/>
              <w:bottom w:val="single" w:sz="4" w:space="0" w:color="auto"/>
              <w:right w:val="single" w:sz="4" w:space="0" w:color="auto"/>
            </w:tcBorders>
          </w:tcPr>
          <w:p w14:paraId="3FB3C4DA"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68</w:t>
            </w:r>
          </w:p>
        </w:tc>
        <w:tc>
          <w:tcPr>
            <w:tcW w:w="470" w:type="dxa"/>
            <w:tcBorders>
              <w:top w:val="single" w:sz="4" w:space="0" w:color="auto"/>
              <w:left w:val="single" w:sz="4" w:space="0" w:color="auto"/>
              <w:bottom w:val="single" w:sz="4" w:space="0" w:color="auto"/>
              <w:right w:val="single" w:sz="4" w:space="0" w:color="auto"/>
            </w:tcBorders>
          </w:tcPr>
          <w:p w14:paraId="6E93C03A"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302</w:t>
            </w:r>
          </w:p>
        </w:tc>
        <w:tc>
          <w:tcPr>
            <w:tcW w:w="626" w:type="dxa"/>
            <w:tcBorders>
              <w:top w:val="single" w:sz="4" w:space="0" w:color="auto"/>
              <w:left w:val="single" w:sz="4" w:space="0" w:color="auto"/>
              <w:bottom w:val="single" w:sz="4" w:space="0" w:color="auto"/>
              <w:right w:val="single" w:sz="4" w:space="0" w:color="auto"/>
            </w:tcBorders>
          </w:tcPr>
          <w:p w14:paraId="35425387"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201</w:t>
            </w:r>
          </w:p>
        </w:tc>
        <w:tc>
          <w:tcPr>
            <w:tcW w:w="670" w:type="dxa"/>
            <w:tcBorders>
              <w:top w:val="single" w:sz="4" w:space="0" w:color="auto"/>
              <w:left w:val="single" w:sz="4" w:space="0" w:color="auto"/>
              <w:bottom w:val="single" w:sz="4" w:space="0" w:color="auto"/>
              <w:right w:val="single" w:sz="4" w:space="0" w:color="auto"/>
            </w:tcBorders>
          </w:tcPr>
          <w:p w14:paraId="4C8B2F98"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12ADB3FC"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571</w:t>
            </w:r>
          </w:p>
        </w:tc>
        <w:tc>
          <w:tcPr>
            <w:tcW w:w="567" w:type="dxa"/>
            <w:tcBorders>
              <w:top w:val="single" w:sz="4" w:space="0" w:color="auto"/>
              <w:left w:val="single" w:sz="4" w:space="0" w:color="auto"/>
              <w:bottom w:val="single" w:sz="4" w:space="0" w:color="auto"/>
              <w:right w:val="single" w:sz="4" w:space="0" w:color="auto"/>
            </w:tcBorders>
          </w:tcPr>
          <w:p w14:paraId="2CDE9540"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47</w:t>
            </w:r>
          </w:p>
        </w:tc>
        <w:tc>
          <w:tcPr>
            <w:tcW w:w="567" w:type="dxa"/>
            <w:tcBorders>
              <w:top w:val="single" w:sz="4" w:space="0" w:color="auto"/>
              <w:left w:val="single" w:sz="4" w:space="0" w:color="auto"/>
              <w:bottom w:val="single" w:sz="4" w:space="0" w:color="auto"/>
              <w:right w:val="single" w:sz="4" w:space="0" w:color="auto"/>
            </w:tcBorders>
          </w:tcPr>
          <w:p w14:paraId="721095C2"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329</w:t>
            </w:r>
          </w:p>
        </w:tc>
        <w:tc>
          <w:tcPr>
            <w:tcW w:w="425" w:type="dxa"/>
            <w:tcBorders>
              <w:top w:val="single" w:sz="4" w:space="0" w:color="auto"/>
              <w:left w:val="single" w:sz="4" w:space="0" w:color="auto"/>
              <w:bottom w:val="single" w:sz="4" w:space="0" w:color="auto"/>
              <w:right w:val="single" w:sz="4" w:space="0" w:color="auto"/>
            </w:tcBorders>
          </w:tcPr>
          <w:p w14:paraId="014E27B2"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2E5580A7"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213547DC"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580</w:t>
            </w:r>
          </w:p>
        </w:tc>
      </w:tr>
      <w:tr w:rsidR="006570AA" w:rsidRPr="00C23DA6" w14:paraId="6E81F63D" w14:textId="77777777" w:rsidTr="0063731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25367311" w14:textId="77777777" w:rsidR="006570AA" w:rsidRPr="00C23DA6" w:rsidRDefault="006570AA" w:rsidP="00637313">
            <w:pPr>
              <w:rPr>
                <w:rFonts w:ascii="Century Gothic" w:eastAsia="Times New Roman" w:hAnsi="Century Gothic" w:cs="Calibri"/>
                <w:b w:val="0"/>
                <w:bCs w:val="0"/>
                <w:sz w:val="16"/>
                <w:szCs w:val="16"/>
              </w:rPr>
            </w:pPr>
            <w:r w:rsidRPr="00C23DA6">
              <w:rPr>
                <w:rFonts w:ascii="Century Gothic" w:eastAsia="Times New Roman" w:hAnsi="Century Gothic" w:cs="Calibri"/>
                <w:b w:val="0"/>
                <w:bCs w:val="0"/>
                <w:sz w:val="16"/>
                <w:szCs w:val="16"/>
              </w:rPr>
              <w:t>Страни</w:t>
            </w:r>
            <w:r>
              <w:rPr>
                <w:rFonts w:ascii="Century Gothic" w:eastAsia="Times New Roman" w:hAnsi="Century Gothic" w:cs="Calibri"/>
                <w:b w:val="0"/>
                <w:bCs w:val="0"/>
                <w:sz w:val="16"/>
                <w:szCs w:val="16"/>
                <w:lang w:val="sr-Cyrl-RS"/>
              </w:rPr>
              <w:t xml:space="preserve"> </w:t>
            </w:r>
            <w:r w:rsidRPr="00C23DA6">
              <w:rPr>
                <w:rFonts w:ascii="Century Gothic" w:eastAsia="Times New Roman" w:hAnsi="Century Gothic" w:cs="Calibri"/>
                <w:b w:val="0"/>
                <w:bCs w:val="0"/>
                <w:sz w:val="16"/>
                <w:szCs w:val="16"/>
              </w:rPr>
              <w:t>држављани и лица</w:t>
            </w:r>
            <w:r>
              <w:rPr>
                <w:rFonts w:ascii="Century Gothic" w:eastAsia="Times New Roman" w:hAnsi="Century Gothic" w:cs="Calibri"/>
                <w:b w:val="0"/>
                <w:bCs w:val="0"/>
                <w:sz w:val="16"/>
                <w:szCs w:val="16"/>
                <w:lang w:val="sr-Cyrl-RS"/>
              </w:rPr>
              <w:t xml:space="preserve"> </w:t>
            </w:r>
            <w:r w:rsidRPr="00C23DA6">
              <w:rPr>
                <w:rFonts w:ascii="Century Gothic" w:eastAsia="Times New Roman" w:hAnsi="Century Gothic" w:cs="Calibri"/>
                <w:b w:val="0"/>
                <w:bCs w:val="0"/>
                <w:sz w:val="16"/>
                <w:szCs w:val="16"/>
              </w:rPr>
              <w:t>без</w:t>
            </w:r>
            <w:r>
              <w:rPr>
                <w:rFonts w:ascii="Century Gothic" w:eastAsia="Times New Roman" w:hAnsi="Century Gothic" w:cs="Calibri"/>
                <w:b w:val="0"/>
                <w:bCs w:val="0"/>
                <w:sz w:val="16"/>
                <w:szCs w:val="16"/>
                <w:lang w:val="sr-Cyrl-RS"/>
              </w:rPr>
              <w:t xml:space="preserve"> </w:t>
            </w:r>
            <w:r w:rsidRPr="00C23DA6">
              <w:rPr>
                <w:rFonts w:ascii="Century Gothic" w:eastAsia="Times New Roman" w:hAnsi="Century Gothic" w:cs="Calibri"/>
                <w:b w:val="0"/>
                <w:bCs w:val="0"/>
                <w:sz w:val="16"/>
                <w:szCs w:val="16"/>
              </w:rPr>
              <w:t>држављанства у потреби за социјалном</w:t>
            </w:r>
            <w:r>
              <w:rPr>
                <w:rFonts w:ascii="Century Gothic" w:eastAsia="Times New Roman" w:hAnsi="Century Gothic" w:cs="Calibri"/>
                <w:b w:val="0"/>
                <w:bCs w:val="0"/>
                <w:sz w:val="16"/>
                <w:szCs w:val="16"/>
                <w:lang w:val="sr-Cyrl-RS"/>
              </w:rPr>
              <w:t xml:space="preserve"> </w:t>
            </w:r>
            <w:r w:rsidRPr="00C23DA6">
              <w:rPr>
                <w:rFonts w:ascii="Century Gothic" w:eastAsia="Times New Roman" w:hAnsi="Century Gothic" w:cs="Calibri"/>
                <w:b w:val="0"/>
                <w:bCs w:val="0"/>
                <w:sz w:val="16"/>
                <w:szCs w:val="16"/>
              </w:rPr>
              <w:t>заштитом</w:t>
            </w:r>
          </w:p>
        </w:tc>
        <w:tc>
          <w:tcPr>
            <w:tcW w:w="568" w:type="dxa"/>
            <w:tcBorders>
              <w:top w:val="single" w:sz="4" w:space="0" w:color="auto"/>
              <w:left w:val="single" w:sz="4" w:space="0" w:color="auto"/>
              <w:bottom w:val="single" w:sz="4" w:space="0" w:color="auto"/>
              <w:right w:val="single" w:sz="4" w:space="0" w:color="auto"/>
            </w:tcBorders>
            <w:noWrap/>
          </w:tcPr>
          <w:p w14:paraId="34E919A6"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27" w:type="dxa"/>
            <w:tcBorders>
              <w:top w:val="single" w:sz="4" w:space="0" w:color="auto"/>
              <w:left w:val="single" w:sz="4" w:space="0" w:color="auto"/>
              <w:bottom w:val="single" w:sz="4" w:space="0" w:color="auto"/>
              <w:right w:val="single" w:sz="4" w:space="0" w:color="auto"/>
            </w:tcBorders>
            <w:noWrap/>
          </w:tcPr>
          <w:p w14:paraId="6D89B58E"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98" w:type="dxa"/>
            <w:tcBorders>
              <w:top w:val="single" w:sz="4" w:space="0" w:color="auto"/>
              <w:left w:val="single" w:sz="4" w:space="0" w:color="auto"/>
              <w:bottom w:val="single" w:sz="4" w:space="0" w:color="auto"/>
              <w:right w:val="single" w:sz="4" w:space="0" w:color="auto"/>
            </w:tcBorders>
            <w:noWrap/>
          </w:tcPr>
          <w:p w14:paraId="5706EC47"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74" w:type="dxa"/>
            <w:tcBorders>
              <w:top w:val="single" w:sz="4" w:space="0" w:color="auto"/>
              <w:left w:val="single" w:sz="4" w:space="0" w:color="auto"/>
              <w:bottom w:val="single" w:sz="4" w:space="0" w:color="auto"/>
              <w:right w:val="single" w:sz="4" w:space="0" w:color="auto"/>
            </w:tcBorders>
            <w:noWrap/>
          </w:tcPr>
          <w:p w14:paraId="3FA34060"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46" w:type="dxa"/>
            <w:tcBorders>
              <w:top w:val="single" w:sz="4" w:space="0" w:color="auto"/>
              <w:left w:val="single" w:sz="4" w:space="0" w:color="auto"/>
              <w:bottom w:val="single" w:sz="4" w:space="0" w:color="auto"/>
              <w:right w:val="single" w:sz="4" w:space="0" w:color="auto"/>
            </w:tcBorders>
            <w:noWrap/>
          </w:tcPr>
          <w:p w14:paraId="74E981E2"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02" w:type="dxa"/>
            <w:tcBorders>
              <w:top w:val="single" w:sz="4" w:space="0" w:color="auto"/>
              <w:left w:val="single" w:sz="4" w:space="0" w:color="auto"/>
              <w:bottom w:val="single" w:sz="4" w:space="0" w:color="auto"/>
              <w:right w:val="single" w:sz="4" w:space="0" w:color="auto"/>
            </w:tcBorders>
          </w:tcPr>
          <w:p w14:paraId="3D28A13B"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70" w:type="dxa"/>
            <w:tcBorders>
              <w:top w:val="single" w:sz="4" w:space="0" w:color="auto"/>
              <w:left w:val="single" w:sz="4" w:space="0" w:color="auto"/>
              <w:bottom w:val="single" w:sz="4" w:space="0" w:color="auto"/>
              <w:right w:val="single" w:sz="4" w:space="0" w:color="auto"/>
            </w:tcBorders>
          </w:tcPr>
          <w:p w14:paraId="5ABE1E16"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26" w:type="dxa"/>
            <w:tcBorders>
              <w:top w:val="single" w:sz="4" w:space="0" w:color="auto"/>
              <w:left w:val="single" w:sz="4" w:space="0" w:color="auto"/>
              <w:bottom w:val="single" w:sz="4" w:space="0" w:color="auto"/>
              <w:right w:val="single" w:sz="4" w:space="0" w:color="auto"/>
            </w:tcBorders>
          </w:tcPr>
          <w:p w14:paraId="4A952109"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70" w:type="dxa"/>
            <w:tcBorders>
              <w:top w:val="single" w:sz="4" w:space="0" w:color="auto"/>
              <w:left w:val="single" w:sz="4" w:space="0" w:color="auto"/>
              <w:bottom w:val="single" w:sz="4" w:space="0" w:color="auto"/>
              <w:right w:val="single" w:sz="4" w:space="0" w:color="auto"/>
            </w:tcBorders>
          </w:tcPr>
          <w:p w14:paraId="56213773"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10" w:type="dxa"/>
            <w:tcBorders>
              <w:top w:val="single" w:sz="4" w:space="0" w:color="auto"/>
              <w:left w:val="single" w:sz="4" w:space="0" w:color="auto"/>
              <w:bottom w:val="single" w:sz="4" w:space="0" w:color="auto"/>
              <w:right w:val="single" w:sz="4" w:space="0" w:color="auto"/>
            </w:tcBorders>
          </w:tcPr>
          <w:p w14:paraId="5359272B"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408825"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B3C005"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06DA4BB9"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97ABC1"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78A50A1D"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r>
      <w:tr w:rsidR="006570AA" w:rsidRPr="00C23DA6" w14:paraId="2C1339A7" w14:textId="77777777" w:rsidTr="00637313">
        <w:trPr>
          <w:trHeight w:val="243"/>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0AD07E2C" w14:textId="77777777" w:rsidR="006570AA" w:rsidRPr="00C23DA6" w:rsidRDefault="006570AA" w:rsidP="00637313">
            <w:pPr>
              <w:rPr>
                <w:rFonts w:ascii="Century Gothic" w:eastAsia="Times New Roman" w:hAnsi="Century Gothic" w:cs="Calibri"/>
                <w:b w:val="0"/>
                <w:bCs w:val="0"/>
                <w:sz w:val="16"/>
                <w:szCs w:val="16"/>
              </w:rPr>
            </w:pPr>
            <w:r w:rsidRPr="00C23DA6">
              <w:rPr>
                <w:rFonts w:ascii="Century Gothic" w:eastAsia="Times New Roman" w:hAnsi="Century Gothic" w:cs="Calibri"/>
                <w:b w:val="0"/>
                <w:bCs w:val="0"/>
                <w:sz w:val="16"/>
                <w:szCs w:val="16"/>
              </w:rPr>
              <w:t>Жртве трговине људима</w:t>
            </w:r>
          </w:p>
        </w:tc>
        <w:tc>
          <w:tcPr>
            <w:tcW w:w="568" w:type="dxa"/>
            <w:tcBorders>
              <w:top w:val="single" w:sz="4" w:space="0" w:color="auto"/>
              <w:left w:val="single" w:sz="4" w:space="0" w:color="auto"/>
              <w:bottom w:val="single" w:sz="4" w:space="0" w:color="auto"/>
              <w:right w:val="single" w:sz="4" w:space="0" w:color="auto"/>
            </w:tcBorders>
            <w:noWrap/>
          </w:tcPr>
          <w:p w14:paraId="7B8502C5"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27" w:type="dxa"/>
            <w:tcBorders>
              <w:top w:val="single" w:sz="4" w:space="0" w:color="auto"/>
              <w:left w:val="single" w:sz="4" w:space="0" w:color="auto"/>
              <w:bottom w:val="single" w:sz="4" w:space="0" w:color="auto"/>
              <w:right w:val="single" w:sz="4" w:space="0" w:color="auto"/>
            </w:tcBorders>
            <w:noWrap/>
          </w:tcPr>
          <w:p w14:paraId="38C846E3"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598" w:type="dxa"/>
            <w:tcBorders>
              <w:top w:val="single" w:sz="4" w:space="0" w:color="auto"/>
              <w:left w:val="single" w:sz="4" w:space="0" w:color="auto"/>
              <w:bottom w:val="single" w:sz="4" w:space="0" w:color="auto"/>
              <w:right w:val="single" w:sz="4" w:space="0" w:color="auto"/>
            </w:tcBorders>
            <w:noWrap/>
          </w:tcPr>
          <w:p w14:paraId="76544E19"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74" w:type="dxa"/>
            <w:tcBorders>
              <w:top w:val="single" w:sz="4" w:space="0" w:color="auto"/>
              <w:left w:val="single" w:sz="4" w:space="0" w:color="auto"/>
              <w:bottom w:val="single" w:sz="4" w:space="0" w:color="auto"/>
              <w:right w:val="single" w:sz="4" w:space="0" w:color="auto"/>
            </w:tcBorders>
            <w:noWrap/>
          </w:tcPr>
          <w:p w14:paraId="1B451AE8"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446" w:type="dxa"/>
            <w:tcBorders>
              <w:top w:val="single" w:sz="4" w:space="0" w:color="auto"/>
              <w:left w:val="single" w:sz="4" w:space="0" w:color="auto"/>
              <w:bottom w:val="single" w:sz="4" w:space="0" w:color="auto"/>
              <w:right w:val="single" w:sz="4" w:space="0" w:color="auto"/>
            </w:tcBorders>
            <w:noWrap/>
          </w:tcPr>
          <w:p w14:paraId="4525F9A4"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02" w:type="dxa"/>
            <w:tcBorders>
              <w:top w:val="single" w:sz="4" w:space="0" w:color="auto"/>
              <w:left w:val="single" w:sz="4" w:space="0" w:color="auto"/>
              <w:bottom w:val="single" w:sz="4" w:space="0" w:color="auto"/>
              <w:right w:val="single" w:sz="4" w:space="0" w:color="auto"/>
            </w:tcBorders>
          </w:tcPr>
          <w:p w14:paraId="5CE6EDBB"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470" w:type="dxa"/>
            <w:tcBorders>
              <w:top w:val="single" w:sz="4" w:space="0" w:color="auto"/>
              <w:left w:val="single" w:sz="4" w:space="0" w:color="auto"/>
              <w:bottom w:val="single" w:sz="4" w:space="0" w:color="auto"/>
              <w:right w:val="single" w:sz="4" w:space="0" w:color="auto"/>
            </w:tcBorders>
          </w:tcPr>
          <w:p w14:paraId="223B0104"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26" w:type="dxa"/>
            <w:tcBorders>
              <w:top w:val="single" w:sz="4" w:space="0" w:color="auto"/>
              <w:left w:val="single" w:sz="4" w:space="0" w:color="auto"/>
              <w:bottom w:val="single" w:sz="4" w:space="0" w:color="auto"/>
              <w:right w:val="single" w:sz="4" w:space="0" w:color="auto"/>
            </w:tcBorders>
          </w:tcPr>
          <w:p w14:paraId="4CA2C760"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70" w:type="dxa"/>
            <w:tcBorders>
              <w:top w:val="single" w:sz="4" w:space="0" w:color="auto"/>
              <w:left w:val="single" w:sz="4" w:space="0" w:color="auto"/>
              <w:bottom w:val="single" w:sz="4" w:space="0" w:color="auto"/>
              <w:right w:val="single" w:sz="4" w:space="0" w:color="auto"/>
            </w:tcBorders>
          </w:tcPr>
          <w:p w14:paraId="1BC78E4F"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410" w:type="dxa"/>
            <w:tcBorders>
              <w:top w:val="single" w:sz="4" w:space="0" w:color="auto"/>
              <w:left w:val="single" w:sz="4" w:space="0" w:color="auto"/>
              <w:bottom w:val="single" w:sz="4" w:space="0" w:color="auto"/>
              <w:right w:val="single" w:sz="4" w:space="0" w:color="auto"/>
            </w:tcBorders>
          </w:tcPr>
          <w:p w14:paraId="51AB3DC5"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6D9CF0"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2A6C04"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577EC492"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3547FD31"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25C906B6"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r>
      <w:tr w:rsidR="006570AA" w:rsidRPr="00C23DA6" w14:paraId="4035BFCF" w14:textId="77777777" w:rsidTr="0063731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789784B8" w14:textId="77777777" w:rsidR="006570AA" w:rsidRPr="00C23DA6" w:rsidRDefault="006570AA" w:rsidP="00637313">
            <w:pPr>
              <w:rPr>
                <w:rFonts w:ascii="Century Gothic" w:eastAsia="Times New Roman" w:hAnsi="Century Gothic" w:cs="Calibri"/>
                <w:b w:val="0"/>
                <w:bCs w:val="0"/>
                <w:sz w:val="16"/>
                <w:szCs w:val="16"/>
              </w:rPr>
            </w:pPr>
            <w:r w:rsidRPr="00C23DA6">
              <w:rPr>
                <w:rFonts w:ascii="Century Gothic" w:eastAsia="Times New Roman" w:hAnsi="Century Gothic" w:cs="Calibri"/>
                <w:b w:val="0"/>
                <w:bCs w:val="0"/>
                <w:sz w:val="16"/>
                <w:szCs w:val="16"/>
              </w:rPr>
              <w:t>Бескућници</w:t>
            </w:r>
          </w:p>
        </w:tc>
        <w:tc>
          <w:tcPr>
            <w:tcW w:w="568" w:type="dxa"/>
            <w:tcBorders>
              <w:top w:val="single" w:sz="4" w:space="0" w:color="auto"/>
              <w:left w:val="single" w:sz="4" w:space="0" w:color="auto"/>
              <w:bottom w:val="single" w:sz="4" w:space="0" w:color="auto"/>
              <w:right w:val="single" w:sz="4" w:space="0" w:color="auto"/>
            </w:tcBorders>
            <w:noWrap/>
          </w:tcPr>
          <w:p w14:paraId="67CB8ADE"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27" w:type="dxa"/>
            <w:tcBorders>
              <w:top w:val="single" w:sz="4" w:space="0" w:color="auto"/>
              <w:left w:val="single" w:sz="4" w:space="0" w:color="auto"/>
              <w:bottom w:val="single" w:sz="4" w:space="0" w:color="auto"/>
              <w:right w:val="single" w:sz="4" w:space="0" w:color="auto"/>
            </w:tcBorders>
            <w:noWrap/>
          </w:tcPr>
          <w:p w14:paraId="069B4297"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98" w:type="dxa"/>
            <w:tcBorders>
              <w:top w:val="single" w:sz="4" w:space="0" w:color="auto"/>
              <w:left w:val="single" w:sz="4" w:space="0" w:color="auto"/>
              <w:bottom w:val="single" w:sz="4" w:space="0" w:color="auto"/>
              <w:right w:val="single" w:sz="4" w:space="0" w:color="auto"/>
            </w:tcBorders>
            <w:noWrap/>
          </w:tcPr>
          <w:p w14:paraId="0D564977"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74" w:type="dxa"/>
            <w:tcBorders>
              <w:top w:val="single" w:sz="4" w:space="0" w:color="auto"/>
              <w:left w:val="single" w:sz="4" w:space="0" w:color="auto"/>
              <w:bottom w:val="single" w:sz="4" w:space="0" w:color="auto"/>
              <w:right w:val="single" w:sz="4" w:space="0" w:color="auto"/>
            </w:tcBorders>
            <w:noWrap/>
          </w:tcPr>
          <w:p w14:paraId="424D0CF5"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46" w:type="dxa"/>
            <w:tcBorders>
              <w:top w:val="single" w:sz="4" w:space="0" w:color="auto"/>
              <w:left w:val="single" w:sz="4" w:space="0" w:color="auto"/>
              <w:bottom w:val="single" w:sz="4" w:space="0" w:color="auto"/>
              <w:right w:val="single" w:sz="4" w:space="0" w:color="auto"/>
            </w:tcBorders>
            <w:noWrap/>
          </w:tcPr>
          <w:p w14:paraId="20F6EBB9"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02" w:type="dxa"/>
            <w:tcBorders>
              <w:top w:val="single" w:sz="4" w:space="0" w:color="auto"/>
              <w:left w:val="single" w:sz="4" w:space="0" w:color="auto"/>
              <w:bottom w:val="single" w:sz="4" w:space="0" w:color="auto"/>
              <w:right w:val="single" w:sz="4" w:space="0" w:color="auto"/>
            </w:tcBorders>
          </w:tcPr>
          <w:p w14:paraId="3BBDCE15"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70" w:type="dxa"/>
            <w:tcBorders>
              <w:top w:val="single" w:sz="4" w:space="0" w:color="auto"/>
              <w:left w:val="single" w:sz="4" w:space="0" w:color="auto"/>
              <w:bottom w:val="single" w:sz="4" w:space="0" w:color="auto"/>
              <w:right w:val="single" w:sz="4" w:space="0" w:color="auto"/>
            </w:tcBorders>
          </w:tcPr>
          <w:p w14:paraId="7B97C61B"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26" w:type="dxa"/>
            <w:tcBorders>
              <w:top w:val="single" w:sz="4" w:space="0" w:color="auto"/>
              <w:left w:val="single" w:sz="4" w:space="0" w:color="auto"/>
              <w:bottom w:val="single" w:sz="4" w:space="0" w:color="auto"/>
              <w:right w:val="single" w:sz="4" w:space="0" w:color="auto"/>
            </w:tcBorders>
          </w:tcPr>
          <w:p w14:paraId="0897E8C8"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670" w:type="dxa"/>
            <w:tcBorders>
              <w:top w:val="single" w:sz="4" w:space="0" w:color="auto"/>
              <w:left w:val="single" w:sz="4" w:space="0" w:color="auto"/>
              <w:bottom w:val="single" w:sz="4" w:space="0" w:color="auto"/>
              <w:right w:val="single" w:sz="4" w:space="0" w:color="auto"/>
            </w:tcBorders>
          </w:tcPr>
          <w:p w14:paraId="46C9F495"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10" w:type="dxa"/>
            <w:tcBorders>
              <w:top w:val="single" w:sz="4" w:space="0" w:color="auto"/>
              <w:left w:val="single" w:sz="4" w:space="0" w:color="auto"/>
              <w:bottom w:val="single" w:sz="4" w:space="0" w:color="auto"/>
              <w:right w:val="single" w:sz="4" w:space="0" w:color="auto"/>
            </w:tcBorders>
          </w:tcPr>
          <w:p w14:paraId="4CB8CD3F"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A6D0E9"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A9717B"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197358AC"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1D81EB"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c>
          <w:tcPr>
            <w:tcW w:w="425" w:type="dxa"/>
            <w:tcBorders>
              <w:top w:val="single" w:sz="4" w:space="0" w:color="auto"/>
              <w:left w:val="single" w:sz="4" w:space="0" w:color="auto"/>
              <w:bottom w:val="single" w:sz="4" w:space="0" w:color="auto"/>
              <w:right w:val="single" w:sz="4" w:space="0" w:color="auto"/>
            </w:tcBorders>
          </w:tcPr>
          <w:p w14:paraId="7C0E007D" w14:textId="77777777" w:rsidR="006570AA" w:rsidRPr="00C23DA6"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p>
        </w:tc>
      </w:tr>
      <w:tr w:rsidR="006570AA" w:rsidRPr="00C23DA6" w14:paraId="14D2DC69" w14:textId="77777777" w:rsidTr="00637313">
        <w:trPr>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690C408A" w14:textId="77777777" w:rsidR="006570AA" w:rsidRPr="00C23DA6" w:rsidRDefault="006570AA" w:rsidP="00637313">
            <w:pPr>
              <w:rPr>
                <w:rFonts w:ascii="Century Gothic" w:eastAsia="Times New Roman" w:hAnsi="Century Gothic" w:cs="Calibri"/>
                <w:b w:val="0"/>
                <w:bCs w:val="0"/>
                <w:sz w:val="16"/>
                <w:szCs w:val="16"/>
              </w:rPr>
            </w:pPr>
            <w:r w:rsidRPr="00C23DA6">
              <w:rPr>
                <w:rFonts w:ascii="Century Gothic" w:eastAsia="Times New Roman" w:hAnsi="Century Gothic" w:cs="Calibri"/>
                <w:b w:val="0"/>
                <w:bCs w:val="0"/>
                <w:sz w:val="16"/>
                <w:szCs w:val="16"/>
              </w:rPr>
              <w:t>Остали</w:t>
            </w:r>
          </w:p>
        </w:tc>
        <w:tc>
          <w:tcPr>
            <w:tcW w:w="568" w:type="dxa"/>
            <w:tcBorders>
              <w:top w:val="single" w:sz="4" w:space="0" w:color="auto"/>
              <w:left w:val="single" w:sz="4" w:space="0" w:color="auto"/>
              <w:bottom w:val="single" w:sz="4" w:space="0" w:color="auto"/>
              <w:right w:val="single" w:sz="4" w:space="0" w:color="auto"/>
            </w:tcBorders>
            <w:noWrap/>
          </w:tcPr>
          <w:p w14:paraId="1614CDE5"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27" w:type="dxa"/>
            <w:tcBorders>
              <w:top w:val="single" w:sz="4" w:space="0" w:color="auto"/>
              <w:left w:val="single" w:sz="4" w:space="0" w:color="auto"/>
              <w:bottom w:val="single" w:sz="4" w:space="0" w:color="auto"/>
              <w:right w:val="single" w:sz="4" w:space="0" w:color="auto"/>
            </w:tcBorders>
            <w:noWrap/>
          </w:tcPr>
          <w:p w14:paraId="372B82EA"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598" w:type="dxa"/>
            <w:tcBorders>
              <w:top w:val="single" w:sz="4" w:space="0" w:color="auto"/>
              <w:left w:val="single" w:sz="4" w:space="0" w:color="auto"/>
              <w:bottom w:val="single" w:sz="4" w:space="0" w:color="auto"/>
              <w:right w:val="single" w:sz="4" w:space="0" w:color="auto"/>
            </w:tcBorders>
            <w:noWrap/>
          </w:tcPr>
          <w:p w14:paraId="1B4A11BE"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74" w:type="dxa"/>
            <w:tcBorders>
              <w:top w:val="single" w:sz="4" w:space="0" w:color="auto"/>
              <w:left w:val="single" w:sz="4" w:space="0" w:color="auto"/>
              <w:bottom w:val="single" w:sz="4" w:space="0" w:color="auto"/>
              <w:right w:val="single" w:sz="4" w:space="0" w:color="auto"/>
            </w:tcBorders>
            <w:noWrap/>
          </w:tcPr>
          <w:p w14:paraId="03976B7C"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446" w:type="dxa"/>
            <w:tcBorders>
              <w:top w:val="single" w:sz="4" w:space="0" w:color="auto"/>
              <w:left w:val="single" w:sz="4" w:space="0" w:color="auto"/>
              <w:bottom w:val="single" w:sz="4" w:space="0" w:color="auto"/>
              <w:right w:val="single" w:sz="4" w:space="0" w:color="auto"/>
            </w:tcBorders>
            <w:noWrap/>
          </w:tcPr>
          <w:p w14:paraId="63033622"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02" w:type="dxa"/>
            <w:tcBorders>
              <w:top w:val="single" w:sz="4" w:space="0" w:color="auto"/>
              <w:left w:val="single" w:sz="4" w:space="0" w:color="auto"/>
              <w:bottom w:val="single" w:sz="4" w:space="0" w:color="auto"/>
              <w:right w:val="single" w:sz="4" w:space="0" w:color="auto"/>
            </w:tcBorders>
          </w:tcPr>
          <w:p w14:paraId="0D409823"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470" w:type="dxa"/>
            <w:tcBorders>
              <w:top w:val="single" w:sz="4" w:space="0" w:color="auto"/>
              <w:left w:val="single" w:sz="4" w:space="0" w:color="auto"/>
              <w:bottom w:val="single" w:sz="4" w:space="0" w:color="auto"/>
              <w:right w:val="single" w:sz="4" w:space="0" w:color="auto"/>
            </w:tcBorders>
          </w:tcPr>
          <w:p w14:paraId="02192BC5" w14:textId="77777777" w:rsidR="006570AA" w:rsidRPr="00C23DA6"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p>
        </w:tc>
        <w:tc>
          <w:tcPr>
            <w:tcW w:w="626" w:type="dxa"/>
            <w:tcBorders>
              <w:top w:val="single" w:sz="4" w:space="0" w:color="auto"/>
              <w:left w:val="single" w:sz="4" w:space="0" w:color="auto"/>
              <w:bottom w:val="single" w:sz="4" w:space="0" w:color="auto"/>
              <w:right w:val="single" w:sz="4" w:space="0" w:color="auto"/>
            </w:tcBorders>
          </w:tcPr>
          <w:p w14:paraId="1AB0C8C2"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11</w:t>
            </w:r>
          </w:p>
        </w:tc>
        <w:tc>
          <w:tcPr>
            <w:tcW w:w="670" w:type="dxa"/>
            <w:tcBorders>
              <w:top w:val="single" w:sz="4" w:space="0" w:color="auto"/>
              <w:left w:val="single" w:sz="4" w:space="0" w:color="auto"/>
              <w:bottom w:val="single" w:sz="4" w:space="0" w:color="auto"/>
              <w:right w:val="single" w:sz="4" w:space="0" w:color="auto"/>
            </w:tcBorders>
          </w:tcPr>
          <w:p w14:paraId="0B128A0E"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614701D1" w14:textId="77777777" w:rsidR="006570AA" w:rsidRPr="006A5535"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11</w:t>
            </w:r>
          </w:p>
        </w:tc>
        <w:tc>
          <w:tcPr>
            <w:tcW w:w="567" w:type="dxa"/>
            <w:tcBorders>
              <w:top w:val="single" w:sz="4" w:space="0" w:color="auto"/>
              <w:left w:val="single" w:sz="4" w:space="0" w:color="auto"/>
              <w:bottom w:val="single" w:sz="4" w:space="0" w:color="auto"/>
              <w:right w:val="single" w:sz="4" w:space="0" w:color="auto"/>
            </w:tcBorders>
          </w:tcPr>
          <w:p w14:paraId="7C1D9ABF"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105</w:t>
            </w:r>
          </w:p>
        </w:tc>
        <w:tc>
          <w:tcPr>
            <w:tcW w:w="567" w:type="dxa"/>
            <w:tcBorders>
              <w:top w:val="single" w:sz="4" w:space="0" w:color="auto"/>
              <w:left w:val="single" w:sz="4" w:space="0" w:color="auto"/>
              <w:bottom w:val="single" w:sz="4" w:space="0" w:color="auto"/>
              <w:right w:val="single" w:sz="4" w:space="0" w:color="auto"/>
            </w:tcBorders>
          </w:tcPr>
          <w:p w14:paraId="16C679D7"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236</w:t>
            </w:r>
          </w:p>
        </w:tc>
        <w:tc>
          <w:tcPr>
            <w:tcW w:w="425" w:type="dxa"/>
            <w:tcBorders>
              <w:top w:val="single" w:sz="4" w:space="0" w:color="auto"/>
              <w:left w:val="single" w:sz="4" w:space="0" w:color="auto"/>
              <w:bottom w:val="single" w:sz="4" w:space="0" w:color="auto"/>
              <w:right w:val="single" w:sz="4" w:space="0" w:color="auto"/>
            </w:tcBorders>
          </w:tcPr>
          <w:p w14:paraId="573CE8AC"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6B6F7D5"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444E8F0E" w14:textId="77777777" w:rsidR="006570AA" w:rsidRPr="000D2273" w:rsidRDefault="006570AA" w:rsidP="00637313">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341</w:t>
            </w:r>
          </w:p>
        </w:tc>
      </w:tr>
      <w:tr w:rsidR="006570AA" w:rsidRPr="00C23DA6" w14:paraId="2A9B4AA6" w14:textId="77777777" w:rsidTr="00637313">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auto"/>
              <w:left w:val="single" w:sz="4" w:space="0" w:color="auto"/>
              <w:bottom w:val="single" w:sz="4" w:space="0" w:color="auto"/>
              <w:right w:val="single" w:sz="4" w:space="0" w:color="auto"/>
            </w:tcBorders>
            <w:noWrap/>
            <w:hideMark/>
          </w:tcPr>
          <w:p w14:paraId="785E7731" w14:textId="77777777" w:rsidR="006570AA" w:rsidRPr="00C23DA6" w:rsidRDefault="006570AA" w:rsidP="00637313">
            <w:pPr>
              <w:rPr>
                <w:rFonts w:ascii="Century Gothic" w:eastAsia="Times New Roman" w:hAnsi="Century Gothic" w:cs="Calibri"/>
                <w:b w:val="0"/>
                <w:bCs w:val="0"/>
                <w:sz w:val="16"/>
                <w:szCs w:val="16"/>
              </w:rPr>
            </w:pPr>
            <w:r w:rsidRPr="00C23DA6">
              <w:rPr>
                <w:rFonts w:ascii="Century Gothic" w:eastAsia="Times New Roman" w:hAnsi="Century Gothic" w:cs="Calibri"/>
                <w:b w:val="0"/>
                <w:bCs w:val="0"/>
                <w:sz w:val="16"/>
                <w:szCs w:val="16"/>
              </w:rPr>
              <w:t>Укупно</w:t>
            </w:r>
          </w:p>
        </w:tc>
        <w:tc>
          <w:tcPr>
            <w:tcW w:w="568" w:type="dxa"/>
            <w:tcBorders>
              <w:top w:val="single" w:sz="4" w:space="0" w:color="auto"/>
              <w:left w:val="single" w:sz="4" w:space="0" w:color="auto"/>
              <w:bottom w:val="single" w:sz="4" w:space="0" w:color="auto"/>
              <w:right w:val="single" w:sz="4" w:space="0" w:color="auto"/>
            </w:tcBorders>
            <w:noWrap/>
          </w:tcPr>
          <w:p w14:paraId="5B0F84D7"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113</w:t>
            </w:r>
          </w:p>
        </w:tc>
        <w:tc>
          <w:tcPr>
            <w:tcW w:w="627" w:type="dxa"/>
            <w:tcBorders>
              <w:top w:val="single" w:sz="4" w:space="0" w:color="auto"/>
              <w:left w:val="single" w:sz="4" w:space="0" w:color="auto"/>
              <w:bottom w:val="single" w:sz="4" w:space="0" w:color="auto"/>
              <w:right w:val="single" w:sz="4" w:space="0" w:color="auto"/>
            </w:tcBorders>
            <w:noWrap/>
          </w:tcPr>
          <w:p w14:paraId="7D6817A0"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612</w:t>
            </w:r>
          </w:p>
        </w:tc>
        <w:tc>
          <w:tcPr>
            <w:tcW w:w="598" w:type="dxa"/>
            <w:tcBorders>
              <w:top w:val="single" w:sz="4" w:space="0" w:color="auto"/>
              <w:left w:val="single" w:sz="4" w:space="0" w:color="auto"/>
              <w:bottom w:val="single" w:sz="4" w:space="0" w:color="auto"/>
              <w:right w:val="single" w:sz="4" w:space="0" w:color="auto"/>
            </w:tcBorders>
            <w:noWrap/>
          </w:tcPr>
          <w:p w14:paraId="1D5F4811"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545</w:t>
            </w:r>
          </w:p>
        </w:tc>
        <w:tc>
          <w:tcPr>
            <w:tcW w:w="674" w:type="dxa"/>
            <w:tcBorders>
              <w:top w:val="single" w:sz="4" w:space="0" w:color="auto"/>
              <w:left w:val="single" w:sz="4" w:space="0" w:color="auto"/>
              <w:bottom w:val="single" w:sz="4" w:space="0" w:color="auto"/>
              <w:right w:val="single" w:sz="4" w:space="0" w:color="auto"/>
            </w:tcBorders>
            <w:noWrap/>
          </w:tcPr>
          <w:p w14:paraId="6B5C803A"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46" w:type="dxa"/>
            <w:tcBorders>
              <w:top w:val="single" w:sz="4" w:space="0" w:color="auto"/>
              <w:left w:val="single" w:sz="4" w:space="0" w:color="auto"/>
              <w:bottom w:val="single" w:sz="4" w:space="0" w:color="auto"/>
              <w:right w:val="single" w:sz="4" w:space="0" w:color="auto"/>
            </w:tcBorders>
            <w:noWrap/>
          </w:tcPr>
          <w:p w14:paraId="56B018EB" w14:textId="77777777" w:rsidR="006570AA" w:rsidRPr="00B03CA7"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1270</w:t>
            </w:r>
          </w:p>
        </w:tc>
        <w:tc>
          <w:tcPr>
            <w:tcW w:w="602" w:type="dxa"/>
            <w:tcBorders>
              <w:top w:val="single" w:sz="4" w:space="0" w:color="auto"/>
              <w:left w:val="single" w:sz="4" w:space="0" w:color="auto"/>
              <w:bottom w:val="single" w:sz="4" w:space="0" w:color="auto"/>
              <w:right w:val="single" w:sz="4" w:space="0" w:color="auto"/>
            </w:tcBorders>
          </w:tcPr>
          <w:p w14:paraId="3CB8E648"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93</w:t>
            </w:r>
          </w:p>
        </w:tc>
        <w:tc>
          <w:tcPr>
            <w:tcW w:w="470" w:type="dxa"/>
            <w:tcBorders>
              <w:top w:val="single" w:sz="4" w:space="0" w:color="auto"/>
              <w:left w:val="single" w:sz="4" w:space="0" w:color="auto"/>
              <w:bottom w:val="single" w:sz="4" w:space="0" w:color="auto"/>
              <w:right w:val="single" w:sz="4" w:space="0" w:color="auto"/>
            </w:tcBorders>
          </w:tcPr>
          <w:p w14:paraId="1C673C1D"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566</w:t>
            </w:r>
          </w:p>
        </w:tc>
        <w:tc>
          <w:tcPr>
            <w:tcW w:w="626" w:type="dxa"/>
            <w:tcBorders>
              <w:top w:val="single" w:sz="4" w:space="0" w:color="auto"/>
              <w:left w:val="single" w:sz="4" w:space="0" w:color="auto"/>
              <w:bottom w:val="single" w:sz="4" w:space="0" w:color="auto"/>
              <w:right w:val="single" w:sz="4" w:space="0" w:color="auto"/>
            </w:tcBorders>
          </w:tcPr>
          <w:p w14:paraId="3F79E3DA"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391</w:t>
            </w:r>
          </w:p>
        </w:tc>
        <w:tc>
          <w:tcPr>
            <w:tcW w:w="670" w:type="dxa"/>
            <w:tcBorders>
              <w:top w:val="single" w:sz="4" w:space="0" w:color="auto"/>
              <w:left w:val="single" w:sz="4" w:space="0" w:color="auto"/>
              <w:bottom w:val="single" w:sz="4" w:space="0" w:color="auto"/>
              <w:right w:val="single" w:sz="4" w:space="0" w:color="auto"/>
            </w:tcBorders>
          </w:tcPr>
          <w:p w14:paraId="4226E854"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10" w:type="dxa"/>
            <w:tcBorders>
              <w:top w:val="single" w:sz="4" w:space="0" w:color="auto"/>
              <w:left w:val="single" w:sz="4" w:space="0" w:color="auto"/>
              <w:bottom w:val="single" w:sz="4" w:space="0" w:color="auto"/>
              <w:right w:val="single" w:sz="4" w:space="0" w:color="auto"/>
            </w:tcBorders>
          </w:tcPr>
          <w:p w14:paraId="69ABB8F4" w14:textId="77777777" w:rsidR="006570AA" w:rsidRPr="006A5535"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1050</w:t>
            </w:r>
          </w:p>
        </w:tc>
        <w:tc>
          <w:tcPr>
            <w:tcW w:w="567" w:type="dxa"/>
            <w:tcBorders>
              <w:top w:val="single" w:sz="4" w:space="0" w:color="auto"/>
              <w:left w:val="single" w:sz="4" w:space="0" w:color="auto"/>
              <w:bottom w:val="single" w:sz="4" w:space="0" w:color="auto"/>
              <w:right w:val="single" w:sz="4" w:space="0" w:color="auto"/>
            </w:tcBorders>
          </w:tcPr>
          <w:p w14:paraId="7BE34BB1"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192</w:t>
            </w:r>
          </w:p>
        </w:tc>
        <w:tc>
          <w:tcPr>
            <w:tcW w:w="567" w:type="dxa"/>
            <w:tcBorders>
              <w:top w:val="single" w:sz="4" w:space="0" w:color="auto"/>
              <w:left w:val="single" w:sz="4" w:space="0" w:color="auto"/>
              <w:bottom w:val="single" w:sz="4" w:space="0" w:color="auto"/>
              <w:right w:val="single" w:sz="4" w:space="0" w:color="auto"/>
            </w:tcBorders>
          </w:tcPr>
          <w:p w14:paraId="59DBCA72"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905</w:t>
            </w:r>
          </w:p>
        </w:tc>
        <w:tc>
          <w:tcPr>
            <w:tcW w:w="425" w:type="dxa"/>
            <w:tcBorders>
              <w:top w:val="single" w:sz="4" w:space="0" w:color="auto"/>
              <w:left w:val="single" w:sz="4" w:space="0" w:color="auto"/>
              <w:bottom w:val="single" w:sz="4" w:space="0" w:color="auto"/>
              <w:right w:val="single" w:sz="4" w:space="0" w:color="auto"/>
            </w:tcBorders>
          </w:tcPr>
          <w:p w14:paraId="5FF26F13"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446</w:t>
            </w:r>
          </w:p>
        </w:tc>
        <w:tc>
          <w:tcPr>
            <w:tcW w:w="567" w:type="dxa"/>
            <w:tcBorders>
              <w:top w:val="single" w:sz="4" w:space="0" w:color="auto"/>
              <w:left w:val="single" w:sz="4" w:space="0" w:color="auto"/>
              <w:bottom w:val="single" w:sz="4" w:space="0" w:color="auto"/>
              <w:right w:val="single" w:sz="4" w:space="0" w:color="auto"/>
            </w:tcBorders>
          </w:tcPr>
          <w:p w14:paraId="729C08D0"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0</w:t>
            </w:r>
          </w:p>
        </w:tc>
        <w:tc>
          <w:tcPr>
            <w:tcW w:w="425" w:type="dxa"/>
            <w:tcBorders>
              <w:top w:val="single" w:sz="4" w:space="0" w:color="auto"/>
              <w:left w:val="single" w:sz="4" w:space="0" w:color="auto"/>
              <w:bottom w:val="single" w:sz="4" w:space="0" w:color="auto"/>
              <w:right w:val="single" w:sz="4" w:space="0" w:color="auto"/>
            </w:tcBorders>
          </w:tcPr>
          <w:p w14:paraId="670AF664" w14:textId="77777777" w:rsidR="006570AA" w:rsidRPr="000D2273" w:rsidRDefault="006570AA" w:rsidP="00637313">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sz w:val="16"/>
                <w:szCs w:val="16"/>
              </w:rPr>
            </w:pPr>
            <w:r>
              <w:rPr>
                <w:rFonts w:ascii="Century Gothic" w:eastAsia="Times New Roman" w:hAnsi="Century Gothic" w:cs="Calibri"/>
                <w:sz w:val="16"/>
                <w:szCs w:val="16"/>
              </w:rPr>
              <w:t>1543</w:t>
            </w:r>
          </w:p>
        </w:tc>
      </w:tr>
    </w:tbl>
    <w:p w14:paraId="228B807F" w14:textId="77777777" w:rsidR="006570AA" w:rsidRDefault="006570AA" w:rsidP="006570AA">
      <w:pPr>
        <w:tabs>
          <w:tab w:val="left" w:pos="1481"/>
        </w:tabs>
        <w:rPr>
          <w:lang w:val="sr-Cyrl-RS"/>
        </w:rPr>
      </w:pPr>
    </w:p>
    <w:p w14:paraId="5CCD58D5" w14:textId="77777777" w:rsidR="006570AA" w:rsidRDefault="006570AA" w:rsidP="006570AA">
      <w:pPr>
        <w:tabs>
          <w:tab w:val="left" w:pos="1481"/>
        </w:tabs>
        <w:rPr>
          <w:lang w:val="sr-Cyrl-RS"/>
        </w:rPr>
      </w:pPr>
    </w:p>
    <w:p w14:paraId="4CD5D545" w14:textId="77777777" w:rsidR="006570AA" w:rsidRDefault="006570AA" w:rsidP="006570AA">
      <w:pPr>
        <w:tabs>
          <w:tab w:val="left" w:pos="1481"/>
        </w:tabs>
        <w:rPr>
          <w:lang w:val="sr-Cyrl-RS"/>
        </w:rPr>
      </w:pPr>
    </w:p>
    <w:p w14:paraId="42639581" w14:textId="77777777" w:rsidR="006570AA" w:rsidRDefault="006570AA" w:rsidP="006570AA">
      <w:pPr>
        <w:tabs>
          <w:tab w:val="left" w:pos="1481"/>
        </w:tabs>
        <w:rPr>
          <w:lang w:val="sr-Cyrl-RS"/>
        </w:rPr>
      </w:pPr>
    </w:p>
    <w:p w14:paraId="016B3CC0" w14:textId="77777777" w:rsidR="006570AA" w:rsidRDefault="006570AA" w:rsidP="006570AA">
      <w:pPr>
        <w:tabs>
          <w:tab w:val="left" w:pos="1481"/>
        </w:tabs>
        <w:rPr>
          <w:lang w:val="sr-Cyrl-RS"/>
        </w:rPr>
      </w:pPr>
    </w:p>
    <w:p w14:paraId="0A063EC9" w14:textId="77777777" w:rsidR="006570AA" w:rsidRDefault="006570AA" w:rsidP="006570AA">
      <w:pPr>
        <w:tabs>
          <w:tab w:val="left" w:pos="1481"/>
        </w:tabs>
        <w:rPr>
          <w:lang w:val="sr-Cyrl-RS"/>
        </w:rPr>
      </w:pPr>
    </w:p>
    <w:p w14:paraId="2CA35EDE" w14:textId="77777777" w:rsidR="006570AA" w:rsidRDefault="006570AA" w:rsidP="006570AA">
      <w:pPr>
        <w:tabs>
          <w:tab w:val="left" w:pos="1481"/>
        </w:tabs>
        <w:rPr>
          <w:lang w:val="sr-Cyrl-RS"/>
        </w:rPr>
      </w:pPr>
    </w:p>
    <w:p w14:paraId="127B3252" w14:textId="77777777" w:rsidR="006570AA" w:rsidRDefault="006570AA" w:rsidP="006570AA">
      <w:pPr>
        <w:tabs>
          <w:tab w:val="left" w:pos="1481"/>
        </w:tabs>
        <w:rPr>
          <w:lang w:val="sr-Cyrl-RS"/>
        </w:rPr>
      </w:pPr>
    </w:p>
    <w:p w14:paraId="1B463072" w14:textId="77777777" w:rsidR="006570AA" w:rsidRDefault="006570AA" w:rsidP="006570AA">
      <w:pPr>
        <w:tabs>
          <w:tab w:val="left" w:pos="1481"/>
        </w:tabs>
        <w:rPr>
          <w:lang w:val="sr-Cyrl-RS"/>
        </w:rPr>
      </w:pPr>
    </w:p>
    <w:p w14:paraId="6EBD4D88" w14:textId="77777777" w:rsidR="006570AA" w:rsidRDefault="006570AA" w:rsidP="006570AA">
      <w:pPr>
        <w:tabs>
          <w:tab w:val="left" w:pos="1481"/>
        </w:tabs>
        <w:rPr>
          <w:lang w:val="sr-Cyrl-RS"/>
        </w:rPr>
      </w:pPr>
    </w:p>
    <w:p w14:paraId="6F5440DE" w14:textId="77777777" w:rsidR="006570AA" w:rsidRDefault="006570AA" w:rsidP="006570AA">
      <w:pPr>
        <w:tabs>
          <w:tab w:val="left" w:pos="1481"/>
        </w:tabs>
        <w:rPr>
          <w:lang w:val="sr-Cyrl-RS"/>
        </w:rPr>
      </w:pPr>
    </w:p>
    <w:p w14:paraId="0E4980CF" w14:textId="77777777" w:rsidR="006570AA" w:rsidRDefault="006570AA" w:rsidP="006570AA">
      <w:pPr>
        <w:tabs>
          <w:tab w:val="left" w:pos="1481"/>
        </w:tabs>
        <w:rPr>
          <w:lang w:val="sr-Cyrl-RS"/>
        </w:rPr>
      </w:pPr>
    </w:p>
    <w:p w14:paraId="34DF37ED" w14:textId="77777777" w:rsidR="006570AA" w:rsidRDefault="006570AA" w:rsidP="006570AA">
      <w:pPr>
        <w:tabs>
          <w:tab w:val="left" w:pos="1481"/>
        </w:tabs>
        <w:rPr>
          <w:lang w:val="sr-Cyrl-RS"/>
        </w:rPr>
      </w:pPr>
    </w:p>
    <w:p w14:paraId="727157CF" w14:textId="77777777" w:rsidR="006570AA" w:rsidRDefault="006570AA" w:rsidP="006570AA">
      <w:pPr>
        <w:tabs>
          <w:tab w:val="left" w:pos="1481"/>
        </w:tabs>
        <w:rPr>
          <w:lang w:val="sr-Cyrl-RS"/>
        </w:rPr>
      </w:pPr>
    </w:p>
    <w:p w14:paraId="0142A2CE" w14:textId="77777777" w:rsidR="006570AA" w:rsidRDefault="006570AA" w:rsidP="006570AA">
      <w:pPr>
        <w:tabs>
          <w:tab w:val="left" w:pos="1481"/>
        </w:tabs>
        <w:rPr>
          <w:lang w:val="sr-Cyrl-RS"/>
        </w:rPr>
      </w:pPr>
    </w:p>
    <w:p w14:paraId="746C5D06" w14:textId="77777777" w:rsidR="006570AA" w:rsidRDefault="006570AA" w:rsidP="006570AA">
      <w:pPr>
        <w:tabs>
          <w:tab w:val="left" w:pos="1481"/>
        </w:tabs>
        <w:rPr>
          <w:lang w:val="sr-Cyrl-RS"/>
        </w:rPr>
      </w:pPr>
    </w:p>
    <w:p w14:paraId="7C39A51D" w14:textId="77777777" w:rsidR="006570AA" w:rsidRPr="0022336B" w:rsidRDefault="006570AA" w:rsidP="006570AA">
      <w:pPr>
        <w:tabs>
          <w:tab w:val="left" w:pos="1481"/>
        </w:tabs>
        <w:jc w:val="both"/>
        <w:rPr>
          <w:b/>
          <w:bCs/>
          <w:lang w:val="sr-Cyrl-RS"/>
        </w:rPr>
      </w:pPr>
      <w:r w:rsidRPr="0022336B">
        <w:rPr>
          <w:rFonts w:ascii="Century Gothic" w:eastAsia="Times New Roman" w:hAnsi="Century Gothic" w:cs="Times New Roman"/>
          <w:b/>
          <w:bCs/>
          <w:sz w:val="16"/>
          <w:szCs w:val="16"/>
          <w:lang w:val="sr-Cyrl-RS"/>
        </w:rPr>
        <w:lastRenderedPageBreak/>
        <w:t>Табела 5: Подаци о</w:t>
      </w:r>
      <w:r>
        <w:rPr>
          <w:rFonts w:ascii="Century Gothic" w:eastAsia="Times New Roman" w:hAnsi="Century Gothic" w:cs="Times New Roman"/>
          <w:b/>
          <w:bCs/>
          <w:sz w:val="16"/>
          <w:szCs w:val="16"/>
          <w:lang w:val="sr-Cyrl-RS"/>
        </w:rPr>
        <w:t xml:space="preserve"> </w:t>
      </w:r>
      <w:r w:rsidRPr="0022336B">
        <w:rPr>
          <w:rFonts w:ascii="Century Gothic" w:eastAsia="Times New Roman" w:hAnsi="Century Gothic" w:cs="Times New Roman"/>
          <w:b/>
          <w:bCs/>
          <w:sz w:val="16"/>
          <w:szCs w:val="16"/>
          <w:lang w:val="sr-Cyrl-RS"/>
        </w:rPr>
        <w:t>броју корисника/ца права на мере материјалне подршке која се финансирају средствима Буџета Републике Србије</w:t>
      </w:r>
    </w:p>
    <w:p w14:paraId="4A805188" w14:textId="77777777" w:rsidR="006570AA" w:rsidRPr="0022336B" w:rsidRDefault="006570AA" w:rsidP="006570AA">
      <w:pPr>
        <w:tabs>
          <w:tab w:val="left" w:pos="1481"/>
        </w:tabs>
        <w:rPr>
          <w:lang w:val="sr-Cyrl-RS"/>
        </w:rPr>
      </w:pPr>
    </w:p>
    <w:tbl>
      <w:tblPr>
        <w:tblStyle w:val="GridTable21"/>
        <w:tblpPr w:leftFromText="180" w:rightFromText="180" w:vertAnchor="text" w:horzAnchor="page" w:tblpX="1210" w:tblpY="-159"/>
        <w:tblW w:w="9923" w:type="dxa"/>
        <w:tblLook w:val="04A0" w:firstRow="1" w:lastRow="0" w:firstColumn="1" w:lastColumn="0" w:noHBand="0" w:noVBand="1"/>
      </w:tblPr>
      <w:tblGrid>
        <w:gridCol w:w="4075"/>
        <w:gridCol w:w="672"/>
        <w:gridCol w:w="519"/>
        <w:gridCol w:w="978"/>
        <w:gridCol w:w="483"/>
        <w:gridCol w:w="483"/>
        <w:gridCol w:w="919"/>
        <w:gridCol w:w="529"/>
        <w:gridCol w:w="483"/>
        <w:gridCol w:w="782"/>
      </w:tblGrid>
      <w:tr w:rsidR="006570AA" w:rsidRPr="00425159" w14:paraId="0C9FDFC5" w14:textId="77777777" w:rsidTr="00637313">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9923" w:type="dxa"/>
            <w:gridSpan w:val="10"/>
            <w:tcBorders>
              <w:bottom w:val="single" w:sz="4" w:space="0" w:color="auto"/>
            </w:tcBorders>
          </w:tcPr>
          <w:p w14:paraId="37C49BF5" w14:textId="77777777" w:rsidR="006570AA" w:rsidRPr="0022336B" w:rsidRDefault="006570AA" w:rsidP="00637313">
            <w:pPr>
              <w:rPr>
                <w:rFonts w:ascii="Century Gothic" w:eastAsia="Times New Roman" w:hAnsi="Century Gothic" w:cs="Times New Roman"/>
                <w:sz w:val="16"/>
                <w:szCs w:val="16"/>
                <w:lang w:val="sr-Cyrl-RS"/>
              </w:rPr>
            </w:pPr>
          </w:p>
        </w:tc>
      </w:tr>
      <w:tr w:rsidR="006570AA" w:rsidRPr="00425159" w14:paraId="137F5B94" w14:textId="77777777" w:rsidTr="00637313">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9923" w:type="dxa"/>
            <w:gridSpan w:val="10"/>
            <w:tcBorders>
              <w:top w:val="single" w:sz="4" w:space="0" w:color="auto"/>
              <w:left w:val="single" w:sz="4" w:space="0" w:color="auto"/>
              <w:bottom w:val="single" w:sz="4" w:space="0" w:color="auto"/>
              <w:right w:val="single" w:sz="4" w:space="0" w:color="auto"/>
            </w:tcBorders>
          </w:tcPr>
          <w:p w14:paraId="6C585344" w14:textId="77777777" w:rsidR="006570AA" w:rsidRPr="000F169C" w:rsidRDefault="006570AA" w:rsidP="00637313">
            <w:pPr>
              <w:jc w:val="both"/>
              <w:rPr>
                <w:rFonts w:ascii="Century Gothic" w:eastAsia="Times New Roman" w:hAnsi="Century Gothic" w:cs="Times New Roman"/>
                <w:sz w:val="16"/>
                <w:szCs w:val="16"/>
                <w:lang w:val="sr-Cyrl-RS"/>
              </w:rPr>
            </w:pPr>
          </w:p>
        </w:tc>
      </w:tr>
      <w:tr w:rsidR="006570AA" w:rsidRPr="00C23DA6" w14:paraId="72118533" w14:textId="77777777" w:rsidTr="00637313">
        <w:tc>
          <w:tcPr>
            <w:cnfStyle w:val="001000000000" w:firstRow="0" w:lastRow="0" w:firstColumn="1" w:lastColumn="0" w:oddVBand="0" w:evenVBand="0" w:oddHBand="0" w:evenHBand="0" w:firstRowFirstColumn="0" w:firstRowLastColumn="0" w:lastRowFirstColumn="0" w:lastRowLastColumn="0"/>
            <w:tcW w:w="4090" w:type="dxa"/>
            <w:vMerge w:val="restart"/>
            <w:tcBorders>
              <w:top w:val="single" w:sz="4" w:space="0" w:color="auto"/>
              <w:left w:val="single" w:sz="4" w:space="0" w:color="auto"/>
              <w:bottom w:val="single" w:sz="4" w:space="0" w:color="auto"/>
              <w:right w:val="single" w:sz="4" w:space="0" w:color="auto"/>
            </w:tcBorders>
          </w:tcPr>
          <w:p w14:paraId="17E90A9E" w14:textId="77777777" w:rsidR="006570AA" w:rsidRPr="000F169C" w:rsidRDefault="006570AA" w:rsidP="00637313">
            <w:pPr>
              <w:spacing w:after="120"/>
              <w:rPr>
                <w:rFonts w:ascii="Century Gothic" w:eastAsia="Times New Roman" w:hAnsi="Century Gothic" w:cs="Times New Roman"/>
                <w:b w:val="0"/>
                <w:bCs w:val="0"/>
                <w:sz w:val="16"/>
                <w:szCs w:val="16"/>
                <w:lang w:val="sr-Cyrl-RS"/>
              </w:rPr>
            </w:pPr>
            <w:r w:rsidRPr="000F169C">
              <w:rPr>
                <w:rFonts w:ascii="Century Gothic" w:eastAsia="Times New Roman" w:hAnsi="Century Gothic" w:cs="Times New Roman"/>
                <w:b w:val="0"/>
                <w:bCs w:val="0"/>
                <w:sz w:val="16"/>
                <w:szCs w:val="16"/>
                <w:lang w:val="sr-Cyrl-RS"/>
              </w:rPr>
              <w:t xml:space="preserve">Број корисника/ца права на: </w:t>
            </w:r>
          </w:p>
        </w:tc>
        <w:tc>
          <w:tcPr>
            <w:tcW w:w="2171" w:type="dxa"/>
            <w:gridSpan w:val="3"/>
            <w:tcBorders>
              <w:top w:val="single" w:sz="4" w:space="0" w:color="auto"/>
              <w:left w:val="single" w:sz="4" w:space="0" w:color="auto"/>
              <w:bottom w:val="single" w:sz="4" w:space="0" w:color="auto"/>
              <w:right w:val="single" w:sz="4" w:space="0" w:color="auto"/>
            </w:tcBorders>
          </w:tcPr>
          <w:p w14:paraId="62491EAC" w14:textId="77777777" w:rsidR="006570AA" w:rsidRPr="00C23DA6" w:rsidRDefault="006570AA" w:rsidP="00637313">
            <w:pPr>
              <w:spacing w:after="12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2</w:t>
            </w:r>
          </w:p>
        </w:tc>
        <w:tc>
          <w:tcPr>
            <w:tcW w:w="1886" w:type="dxa"/>
            <w:gridSpan w:val="3"/>
            <w:tcBorders>
              <w:top w:val="single" w:sz="4" w:space="0" w:color="auto"/>
              <w:left w:val="single" w:sz="4" w:space="0" w:color="auto"/>
              <w:bottom w:val="single" w:sz="4" w:space="0" w:color="auto"/>
              <w:right w:val="single" w:sz="4" w:space="0" w:color="auto"/>
            </w:tcBorders>
          </w:tcPr>
          <w:p w14:paraId="2A2A8D12" w14:textId="77777777" w:rsidR="006570AA" w:rsidRPr="00C23DA6" w:rsidRDefault="006570AA" w:rsidP="00637313">
            <w:pPr>
              <w:spacing w:after="12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3</w:t>
            </w:r>
          </w:p>
        </w:tc>
        <w:tc>
          <w:tcPr>
            <w:tcW w:w="1776" w:type="dxa"/>
            <w:gridSpan w:val="3"/>
            <w:tcBorders>
              <w:top w:val="single" w:sz="4" w:space="0" w:color="auto"/>
              <w:left w:val="single" w:sz="4" w:space="0" w:color="auto"/>
              <w:bottom w:val="single" w:sz="4" w:space="0" w:color="auto"/>
              <w:right w:val="single" w:sz="4" w:space="0" w:color="auto"/>
            </w:tcBorders>
          </w:tcPr>
          <w:p w14:paraId="3D72A42F" w14:textId="77777777" w:rsidR="006570AA" w:rsidRPr="00C23DA6" w:rsidRDefault="006570AA" w:rsidP="00637313">
            <w:pPr>
              <w:spacing w:after="12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4</w:t>
            </w:r>
          </w:p>
        </w:tc>
      </w:tr>
      <w:tr w:rsidR="006570AA" w:rsidRPr="00C23DA6" w14:paraId="3FDD7C4F" w14:textId="77777777" w:rsidTr="0063731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090" w:type="dxa"/>
            <w:vMerge/>
            <w:tcBorders>
              <w:top w:val="single" w:sz="4" w:space="0" w:color="auto"/>
              <w:left w:val="single" w:sz="4" w:space="0" w:color="auto"/>
              <w:bottom w:val="single" w:sz="4" w:space="0" w:color="auto"/>
              <w:right w:val="single" w:sz="4" w:space="0" w:color="auto"/>
            </w:tcBorders>
          </w:tcPr>
          <w:p w14:paraId="252FE579" w14:textId="77777777" w:rsidR="006570AA" w:rsidRPr="00C23DA6" w:rsidRDefault="006570AA" w:rsidP="00637313">
            <w:pPr>
              <w:spacing w:after="120"/>
              <w:rPr>
                <w:rFonts w:ascii="Century Gothic" w:eastAsia="Times New Roman" w:hAnsi="Century Gothic" w:cs="Times New Roman"/>
                <w:b w:val="0"/>
                <w:bCs w:val="0"/>
                <w:sz w:val="16"/>
                <w:szCs w:val="16"/>
              </w:rPr>
            </w:pPr>
          </w:p>
        </w:tc>
        <w:tc>
          <w:tcPr>
            <w:tcW w:w="673" w:type="dxa"/>
            <w:tcBorders>
              <w:top w:val="single" w:sz="4" w:space="0" w:color="auto"/>
              <w:left w:val="single" w:sz="4" w:space="0" w:color="auto"/>
              <w:bottom w:val="single" w:sz="4" w:space="0" w:color="auto"/>
              <w:right w:val="single" w:sz="4" w:space="0" w:color="auto"/>
            </w:tcBorders>
          </w:tcPr>
          <w:p w14:paraId="398314D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519" w:type="dxa"/>
            <w:tcBorders>
              <w:top w:val="single" w:sz="4" w:space="0" w:color="auto"/>
              <w:left w:val="single" w:sz="4" w:space="0" w:color="auto"/>
              <w:bottom w:val="single" w:sz="4" w:space="0" w:color="auto"/>
              <w:right w:val="single" w:sz="4" w:space="0" w:color="auto"/>
            </w:tcBorders>
          </w:tcPr>
          <w:p w14:paraId="74C2892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979" w:type="dxa"/>
            <w:tcBorders>
              <w:top w:val="single" w:sz="4" w:space="0" w:color="auto"/>
              <w:left w:val="single" w:sz="4" w:space="0" w:color="auto"/>
              <w:bottom w:val="single" w:sz="4" w:space="0" w:color="auto"/>
              <w:right w:val="single" w:sz="4" w:space="0" w:color="auto"/>
            </w:tcBorders>
          </w:tcPr>
          <w:p w14:paraId="6614F808"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Укупно</w:t>
            </w:r>
          </w:p>
        </w:tc>
        <w:tc>
          <w:tcPr>
            <w:tcW w:w="483" w:type="dxa"/>
            <w:tcBorders>
              <w:top w:val="single" w:sz="4" w:space="0" w:color="auto"/>
              <w:left w:val="single" w:sz="4" w:space="0" w:color="auto"/>
              <w:bottom w:val="single" w:sz="4" w:space="0" w:color="auto"/>
              <w:right w:val="single" w:sz="4" w:space="0" w:color="auto"/>
            </w:tcBorders>
          </w:tcPr>
          <w:p w14:paraId="4D7C3AC6"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483" w:type="dxa"/>
            <w:tcBorders>
              <w:top w:val="single" w:sz="4" w:space="0" w:color="auto"/>
              <w:left w:val="single" w:sz="4" w:space="0" w:color="auto"/>
              <w:bottom w:val="single" w:sz="4" w:space="0" w:color="auto"/>
              <w:right w:val="single" w:sz="4" w:space="0" w:color="auto"/>
            </w:tcBorders>
          </w:tcPr>
          <w:p w14:paraId="31E79F0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920" w:type="dxa"/>
            <w:tcBorders>
              <w:top w:val="single" w:sz="4" w:space="0" w:color="auto"/>
              <w:left w:val="single" w:sz="4" w:space="0" w:color="auto"/>
              <w:bottom w:val="single" w:sz="4" w:space="0" w:color="auto"/>
              <w:right w:val="single" w:sz="4" w:space="0" w:color="auto"/>
            </w:tcBorders>
          </w:tcPr>
          <w:p w14:paraId="1DCD05B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Укупно</w:t>
            </w:r>
          </w:p>
        </w:tc>
        <w:tc>
          <w:tcPr>
            <w:tcW w:w="529" w:type="dxa"/>
            <w:tcBorders>
              <w:top w:val="single" w:sz="4" w:space="0" w:color="auto"/>
              <w:left w:val="single" w:sz="4" w:space="0" w:color="auto"/>
              <w:bottom w:val="single" w:sz="4" w:space="0" w:color="auto"/>
              <w:right w:val="single" w:sz="4" w:space="0" w:color="auto"/>
            </w:tcBorders>
          </w:tcPr>
          <w:p w14:paraId="5D6046F1"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483" w:type="dxa"/>
            <w:tcBorders>
              <w:top w:val="single" w:sz="4" w:space="0" w:color="auto"/>
              <w:left w:val="single" w:sz="4" w:space="0" w:color="auto"/>
              <w:bottom w:val="single" w:sz="4" w:space="0" w:color="auto"/>
              <w:right w:val="single" w:sz="4" w:space="0" w:color="auto"/>
            </w:tcBorders>
          </w:tcPr>
          <w:p w14:paraId="518E7E1E"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764" w:type="dxa"/>
            <w:tcBorders>
              <w:top w:val="single" w:sz="4" w:space="0" w:color="auto"/>
              <w:left w:val="single" w:sz="4" w:space="0" w:color="auto"/>
              <w:bottom w:val="single" w:sz="4" w:space="0" w:color="auto"/>
              <w:right w:val="single" w:sz="4" w:space="0" w:color="auto"/>
            </w:tcBorders>
          </w:tcPr>
          <w:p w14:paraId="6289145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 xml:space="preserve">Укупно </w:t>
            </w:r>
          </w:p>
        </w:tc>
      </w:tr>
      <w:tr w:rsidR="006570AA" w:rsidRPr="00C23DA6" w14:paraId="2C2533B5" w14:textId="77777777" w:rsidTr="00637313">
        <w:tc>
          <w:tcPr>
            <w:cnfStyle w:val="001000000000" w:firstRow="0" w:lastRow="0" w:firstColumn="1" w:lastColumn="0" w:oddVBand="0" w:evenVBand="0" w:oddHBand="0" w:evenHBand="0" w:firstRowFirstColumn="0" w:firstRowLastColumn="0" w:lastRowFirstColumn="0" w:lastRowLastColumn="0"/>
            <w:tcW w:w="4090" w:type="dxa"/>
            <w:vMerge/>
            <w:tcBorders>
              <w:top w:val="single" w:sz="4" w:space="0" w:color="auto"/>
              <w:left w:val="single" w:sz="4" w:space="0" w:color="auto"/>
              <w:bottom w:val="single" w:sz="4" w:space="0" w:color="auto"/>
              <w:right w:val="single" w:sz="4" w:space="0" w:color="auto"/>
            </w:tcBorders>
          </w:tcPr>
          <w:p w14:paraId="2EF6B978" w14:textId="77777777" w:rsidR="006570AA" w:rsidRPr="00C23DA6" w:rsidRDefault="006570AA" w:rsidP="00637313">
            <w:pPr>
              <w:spacing w:after="120"/>
              <w:rPr>
                <w:rFonts w:ascii="Century Gothic" w:eastAsia="Times New Roman" w:hAnsi="Century Gothic" w:cs="Times New Roman"/>
                <w:b w:val="0"/>
                <w:bCs w:val="0"/>
                <w:sz w:val="16"/>
                <w:szCs w:val="16"/>
              </w:rPr>
            </w:pPr>
          </w:p>
        </w:tc>
        <w:tc>
          <w:tcPr>
            <w:tcW w:w="673" w:type="dxa"/>
            <w:tcBorders>
              <w:top w:val="single" w:sz="4" w:space="0" w:color="auto"/>
              <w:left w:val="single" w:sz="4" w:space="0" w:color="auto"/>
              <w:bottom w:val="single" w:sz="4" w:space="0" w:color="auto"/>
              <w:right w:val="single" w:sz="4" w:space="0" w:color="auto"/>
            </w:tcBorders>
          </w:tcPr>
          <w:p w14:paraId="4A35F11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126F81B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5ACFE1F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741D433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21A9219A"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707ACB7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31DC68C0"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FAB6364"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1D10E4C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60850869"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2A3D6DF0" w14:textId="77777777" w:rsidR="006570AA" w:rsidRPr="00525FD0" w:rsidRDefault="006570AA" w:rsidP="00637313">
            <w:pPr>
              <w:spacing w:after="120"/>
              <w:jc w:val="both"/>
              <w:rPr>
                <w:rFonts w:ascii="Century Gothic" w:eastAsia="Times New Roman" w:hAnsi="Century Gothic" w:cs="Times New Roman"/>
                <w:b w:val="0"/>
                <w:bCs w:val="0"/>
                <w:sz w:val="16"/>
                <w:szCs w:val="16"/>
                <w:lang w:val="sr-Cyrl-RS"/>
              </w:rPr>
            </w:pPr>
            <w:r w:rsidRPr="00C23DA6">
              <w:rPr>
                <w:rFonts w:ascii="Century Gothic" w:eastAsia="Times New Roman" w:hAnsi="Century Gothic" w:cs="Times New Roman"/>
                <w:b w:val="0"/>
                <w:bCs w:val="0"/>
                <w:sz w:val="16"/>
                <w:szCs w:val="16"/>
              </w:rPr>
              <w:t xml:space="preserve">материјалну подршку које се финансирају средствима Буџета РС – укупно </w:t>
            </w:r>
          </w:p>
        </w:tc>
        <w:tc>
          <w:tcPr>
            <w:tcW w:w="673" w:type="dxa"/>
            <w:tcBorders>
              <w:top w:val="single" w:sz="4" w:space="0" w:color="auto"/>
              <w:left w:val="single" w:sz="4" w:space="0" w:color="auto"/>
              <w:bottom w:val="single" w:sz="4" w:space="0" w:color="auto"/>
              <w:right w:val="single" w:sz="4" w:space="0" w:color="auto"/>
            </w:tcBorders>
          </w:tcPr>
          <w:p w14:paraId="11AF5919"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0EF9BD7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1DE57C15"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07D5F7E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36948E05"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7C1930A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6D6B7005"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4DB5606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42415C7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3056EB3B"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6AA09369" w14:textId="77777777" w:rsidR="006570AA" w:rsidRPr="00525FD0" w:rsidRDefault="006570AA" w:rsidP="00637313">
            <w:pPr>
              <w:spacing w:after="120"/>
              <w:jc w:val="both"/>
              <w:rPr>
                <w:rFonts w:ascii="Century Gothic" w:eastAsia="Times New Roman" w:hAnsi="Century Gothic" w:cs="Times New Roman"/>
                <w:b w:val="0"/>
                <w:bCs w:val="0"/>
                <w:sz w:val="16"/>
                <w:szCs w:val="16"/>
                <w:lang w:val="sr-Cyrl-RS"/>
              </w:rPr>
            </w:pPr>
            <w:r w:rsidRPr="00C23DA6">
              <w:rPr>
                <w:rFonts w:ascii="Century Gothic" w:eastAsia="Times New Roman" w:hAnsi="Century Gothic" w:cs="Times New Roman"/>
                <w:b w:val="0"/>
                <w:bCs w:val="0"/>
                <w:sz w:val="16"/>
                <w:szCs w:val="16"/>
              </w:rPr>
              <w:t xml:space="preserve">новчану социјалну помоћ </w:t>
            </w:r>
          </w:p>
        </w:tc>
        <w:tc>
          <w:tcPr>
            <w:tcW w:w="673" w:type="dxa"/>
            <w:tcBorders>
              <w:top w:val="single" w:sz="4" w:space="0" w:color="auto"/>
              <w:left w:val="single" w:sz="4" w:space="0" w:color="auto"/>
              <w:bottom w:val="single" w:sz="4" w:space="0" w:color="auto"/>
              <w:right w:val="single" w:sz="4" w:space="0" w:color="auto"/>
            </w:tcBorders>
          </w:tcPr>
          <w:p w14:paraId="2D44193C"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397</w:t>
            </w:r>
          </w:p>
        </w:tc>
        <w:tc>
          <w:tcPr>
            <w:tcW w:w="519" w:type="dxa"/>
            <w:tcBorders>
              <w:top w:val="single" w:sz="4" w:space="0" w:color="auto"/>
              <w:left w:val="single" w:sz="4" w:space="0" w:color="auto"/>
              <w:bottom w:val="single" w:sz="4" w:space="0" w:color="auto"/>
              <w:right w:val="single" w:sz="4" w:space="0" w:color="auto"/>
            </w:tcBorders>
          </w:tcPr>
          <w:p w14:paraId="2888D077"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302</w:t>
            </w:r>
          </w:p>
        </w:tc>
        <w:tc>
          <w:tcPr>
            <w:tcW w:w="979" w:type="dxa"/>
            <w:tcBorders>
              <w:top w:val="single" w:sz="4" w:space="0" w:color="auto"/>
              <w:left w:val="single" w:sz="4" w:space="0" w:color="auto"/>
              <w:bottom w:val="single" w:sz="4" w:space="0" w:color="auto"/>
              <w:right w:val="single" w:sz="4" w:space="0" w:color="auto"/>
            </w:tcBorders>
          </w:tcPr>
          <w:p w14:paraId="23B22B84"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699</w:t>
            </w:r>
          </w:p>
        </w:tc>
        <w:tc>
          <w:tcPr>
            <w:tcW w:w="483" w:type="dxa"/>
            <w:tcBorders>
              <w:top w:val="single" w:sz="4" w:space="0" w:color="auto"/>
              <w:left w:val="single" w:sz="4" w:space="0" w:color="auto"/>
              <w:bottom w:val="single" w:sz="4" w:space="0" w:color="auto"/>
              <w:right w:val="single" w:sz="4" w:space="0" w:color="auto"/>
            </w:tcBorders>
          </w:tcPr>
          <w:p w14:paraId="053C28F8"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222</w:t>
            </w:r>
          </w:p>
        </w:tc>
        <w:tc>
          <w:tcPr>
            <w:tcW w:w="483" w:type="dxa"/>
            <w:tcBorders>
              <w:top w:val="single" w:sz="4" w:space="0" w:color="auto"/>
              <w:left w:val="single" w:sz="4" w:space="0" w:color="auto"/>
              <w:bottom w:val="single" w:sz="4" w:space="0" w:color="auto"/>
              <w:right w:val="single" w:sz="4" w:space="0" w:color="auto"/>
            </w:tcBorders>
          </w:tcPr>
          <w:p w14:paraId="6FFC668A"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196</w:t>
            </w:r>
          </w:p>
        </w:tc>
        <w:tc>
          <w:tcPr>
            <w:tcW w:w="920" w:type="dxa"/>
            <w:tcBorders>
              <w:top w:val="single" w:sz="4" w:space="0" w:color="auto"/>
              <w:left w:val="single" w:sz="4" w:space="0" w:color="auto"/>
              <w:bottom w:val="single" w:sz="4" w:space="0" w:color="auto"/>
              <w:right w:val="single" w:sz="4" w:space="0" w:color="auto"/>
            </w:tcBorders>
          </w:tcPr>
          <w:p w14:paraId="40F6C208"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418</w:t>
            </w:r>
          </w:p>
        </w:tc>
        <w:tc>
          <w:tcPr>
            <w:tcW w:w="529" w:type="dxa"/>
            <w:tcBorders>
              <w:top w:val="single" w:sz="4" w:space="0" w:color="auto"/>
              <w:left w:val="single" w:sz="4" w:space="0" w:color="auto"/>
              <w:bottom w:val="single" w:sz="4" w:space="0" w:color="auto"/>
              <w:right w:val="single" w:sz="4" w:space="0" w:color="auto"/>
            </w:tcBorders>
          </w:tcPr>
          <w:p w14:paraId="557E7729"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198</w:t>
            </w:r>
          </w:p>
        </w:tc>
        <w:tc>
          <w:tcPr>
            <w:tcW w:w="483" w:type="dxa"/>
            <w:tcBorders>
              <w:top w:val="single" w:sz="4" w:space="0" w:color="auto"/>
              <w:left w:val="single" w:sz="4" w:space="0" w:color="auto"/>
              <w:bottom w:val="single" w:sz="4" w:space="0" w:color="auto"/>
              <w:right w:val="single" w:sz="4" w:space="0" w:color="auto"/>
            </w:tcBorders>
          </w:tcPr>
          <w:p w14:paraId="6FAE39F5"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175</w:t>
            </w:r>
          </w:p>
        </w:tc>
        <w:tc>
          <w:tcPr>
            <w:tcW w:w="764" w:type="dxa"/>
            <w:tcBorders>
              <w:top w:val="single" w:sz="4" w:space="0" w:color="auto"/>
              <w:left w:val="single" w:sz="4" w:space="0" w:color="auto"/>
              <w:bottom w:val="single" w:sz="4" w:space="0" w:color="auto"/>
              <w:right w:val="single" w:sz="4" w:space="0" w:color="auto"/>
            </w:tcBorders>
          </w:tcPr>
          <w:p w14:paraId="09F25296" w14:textId="77777777" w:rsidR="006570AA" w:rsidRPr="00985555"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373</w:t>
            </w:r>
          </w:p>
        </w:tc>
      </w:tr>
      <w:tr w:rsidR="006570AA" w:rsidRPr="00C23DA6" w14:paraId="13B48AB5"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118B0CC1"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увећану и временски ограничену  новчану социјалне помоћ</w:t>
            </w:r>
            <w:r w:rsidRPr="00C23DA6">
              <w:rPr>
                <w:rFonts w:ascii="Century Gothic" w:eastAsia="Times New Roman" w:hAnsi="Century Gothic" w:cs="Times New Roman"/>
                <w:b w:val="0"/>
                <w:bCs w:val="0"/>
                <w:sz w:val="16"/>
                <w:szCs w:val="16"/>
                <w:vertAlign w:val="superscript"/>
              </w:rPr>
              <w:footnoteReference w:id="25"/>
            </w:r>
            <w:r w:rsidRPr="00C23DA6">
              <w:rPr>
                <w:rFonts w:ascii="Century Gothic" w:eastAsia="Times New Roman" w:hAnsi="Century Gothic" w:cs="Times New Roman"/>
                <w:b w:val="0"/>
                <w:bCs w:val="0"/>
                <w:sz w:val="16"/>
                <w:szCs w:val="16"/>
              </w:rPr>
              <w:t xml:space="preserve">и </w:t>
            </w:r>
          </w:p>
        </w:tc>
        <w:tc>
          <w:tcPr>
            <w:tcW w:w="673" w:type="dxa"/>
            <w:tcBorders>
              <w:top w:val="single" w:sz="4" w:space="0" w:color="auto"/>
              <w:left w:val="single" w:sz="4" w:space="0" w:color="auto"/>
              <w:bottom w:val="single" w:sz="4" w:space="0" w:color="auto"/>
              <w:right w:val="single" w:sz="4" w:space="0" w:color="auto"/>
            </w:tcBorders>
          </w:tcPr>
          <w:p w14:paraId="1E75052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0A5490F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694A836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AA1378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45DB2535"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032F37D3"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457D5DC3"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7582DFF3"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38D66384"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696F807D"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103A0DBC"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додатак за помоћ и негу другог лица</w:t>
            </w:r>
          </w:p>
        </w:tc>
        <w:tc>
          <w:tcPr>
            <w:tcW w:w="673" w:type="dxa"/>
            <w:tcBorders>
              <w:top w:val="single" w:sz="4" w:space="0" w:color="auto"/>
              <w:left w:val="single" w:sz="4" w:space="0" w:color="auto"/>
              <w:bottom w:val="single" w:sz="4" w:space="0" w:color="auto"/>
              <w:right w:val="single" w:sz="4" w:space="0" w:color="auto"/>
            </w:tcBorders>
          </w:tcPr>
          <w:p w14:paraId="1E2D9FD1"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49</w:t>
            </w:r>
          </w:p>
        </w:tc>
        <w:tc>
          <w:tcPr>
            <w:tcW w:w="519" w:type="dxa"/>
            <w:tcBorders>
              <w:top w:val="single" w:sz="4" w:space="0" w:color="auto"/>
              <w:left w:val="single" w:sz="4" w:space="0" w:color="auto"/>
              <w:bottom w:val="single" w:sz="4" w:space="0" w:color="auto"/>
              <w:right w:val="single" w:sz="4" w:space="0" w:color="auto"/>
            </w:tcBorders>
          </w:tcPr>
          <w:p w14:paraId="5758E972"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37</w:t>
            </w:r>
          </w:p>
        </w:tc>
        <w:tc>
          <w:tcPr>
            <w:tcW w:w="979" w:type="dxa"/>
            <w:tcBorders>
              <w:top w:val="single" w:sz="4" w:space="0" w:color="auto"/>
              <w:left w:val="single" w:sz="4" w:space="0" w:color="auto"/>
              <w:bottom w:val="single" w:sz="4" w:space="0" w:color="auto"/>
              <w:right w:val="single" w:sz="4" w:space="0" w:color="auto"/>
            </w:tcBorders>
          </w:tcPr>
          <w:p w14:paraId="09009010"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86</w:t>
            </w:r>
          </w:p>
        </w:tc>
        <w:tc>
          <w:tcPr>
            <w:tcW w:w="483" w:type="dxa"/>
            <w:tcBorders>
              <w:top w:val="single" w:sz="4" w:space="0" w:color="auto"/>
              <w:left w:val="single" w:sz="4" w:space="0" w:color="auto"/>
              <w:bottom w:val="single" w:sz="4" w:space="0" w:color="auto"/>
              <w:right w:val="single" w:sz="4" w:space="0" w:color="auto"/>
            </w:tcBorders>
          </w:tcPr>
          <w:p w14:paraId="75A35A8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61</w:t>
            </w:r>
          </w:p>
        </w:tc>
        <w:tc>
          <w:tcPr>
            <w:tcW w:w="483" w:type="dxa"/>
            <w:tcBorders>
              <w:top w:val="single" w:sz="4" w:space="0" w:color="auto"/>
              <w:left w:val="single" w:sz="4" w:space="0" w:color="auto"/>
              <w:bottom w:val="single" w:sz="4" w:space="0" w:color="auto"/>
              <w:right w:val="single" w:sz="4" w:space="0" w:color="auto"/>
            </w:tcBorders>
          </w:tcPr>
          <w:p w14:paraId="16D4C70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40</w:t>
            </w:r>
          </w:p>
        </w:tc>
        <w:tc>
          <w:tcPr>
            <w:tcW w:w="920" w:type="dxa"/>
            <w:tcBorders>
              <w:top w:val="single" w:sz="4" w:space="0" w:color="auto"/>
              <w:left w:val="single" w:sz="4" w:space="0" w:color="auto"/>
              <w:bottom w:val="single" w:sz="4" w:space="0" w:color="auto"/>
              <w:right w:val="single" w:sz="4" w:space="0" w:color="auto"/>
            </w:tcBorders>
          </w:tcPr>
          <w:p w14:paraId="7BE45D9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101</w:t>
            </w:r>
          </w:p>
        </w:tc>
        <w:tc>
          <w:tcPr>
            <w:tcW w:w="529" w:type="dxa"/>
            <w:tcBorders>
              <w:top w:val="single" w:sz="4" w:space="0" w:color="auto"/>
              <w:left w:val="single" w:sz="4" w:space="0" w:color="auto"/>
              <w:bottom w:val="single" w:sz="4" w:space="0" w:color="auto"/>
              <w:right w:val="single" w:sz="4" w:space="0" w:color="auto"/>
            </w:tcBorders>
          </w:tcPr>
          <w:p w14:paraId="02E741FA" w14:textId="77777777" w:rsidR="006570AA" w:rsidRPr="00665BE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46</w:t>
            </w:r>
          </w:p>
        </w:tc>
        <w:tc>
          <w:tcPr>
            <w:tcW w:w="483" w:type="dxa"/>
            <w:tcBorders>
              <w:top w:val="single" w:sz="4" w:space="0" w:color="auto"/>
              <w:left w:val="single" w:sz="4" w:space="0" w:color="auto"/>
              <w:bottom w:val="single" w:sz="4" w:space="0" w:color="auto"/>
              <w:right w:val="single" w:sz="4" w:space="0" w:color="auto"/>
            </w:tcBorders>
          </w:tcPr>
          <w:p w14:paraId="7CDAB84F"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6DDD9A25" w14:textId="77777777" w:rsidR="006570AA" w:rsidRPr="00665BE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84</w:t>
            </w:r>
          </w:p>
        </w:tc>
      </w:tr>
      <w:tr w:rsidR="006570AA" w:rsidRPr="00C23DA6" w14:paraId="15E1D643"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75A12FC5"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увећани додатак за помоћ и негу другог лица </w:t>
            </w:r>
          </w:p>
        </w:tc>
        <w:tc>
          <w:tcPr>
            <w:tcW w:w="673" w:type="dxa"/>
            <w:tcBorders>
              <w:top w:val="single" w:sz="4" w:space="0" w:color="auto"/>
              <w:left w:val="single" w:sz="4" w:space="0" w:color="auto"/>
              <w:bottom w:val="single" w:sz="4" w:space="0" w:color="auto"/>
              <w:right w:val="single" w:sz="4" w:space="0" w:color="auto"/>
            </w:tcBorders>
          </w:tcPr>
          <w:p w14:paraId="43B29C24"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26</w:t>
            </w:r>
          </w:p>
        </w:tc>
        <w:tc>
          <w:tcPr>
            <w:tcW w:w="519" w:type="dxa"/>
            <w:tcBorders>
              <w:top w:val="single" w:sz="4" w:space="0" w:color="auto"/>
              <w:left w:val="single" w:sz="4" w:space="0" w:color="auto"/>
              <w:bottom w:val="single" w:sz="4" w:space="0" w:color="auto"/>
              <w:right w:val="single" w:sz="4" w:space="0" w:color="auto"/>
            </w:tcBorders>
          </w:tcPr>
          <w:p w14:paraId="361CE96B"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16</w:t>
            </w:r>
          </w:p>
        </w:tc>
        <w:tc>
          <w:tcPr>
            <w:tcW w:w="979" w:type="dxa"/>
            <w:tcBorders>
              <w:top w:val="single" w:sz="4" w:space="0" w:color="auto"/>
              <w:left w:val="single" w:sz="4" w:space="0" w:color="auto"/>
              <w:bottom w:val="single" w:sz="4" w:space="0" w:color="auto"/>
              <w:right w:val="single" w:sz="4" w:space="0" w:color="auto"/>
            </w:tcBorders>
          </w:tcPr>
          <w:p w14:paraId="0E338DA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42</w:t>
            </w:r>
          </w:p>
        </w:tc>
        <w:tc>
          <w:tcPr>
            <w:tcW w:w="483" w:type="dxa"/>
            <w:tcBorders>
              <w:top w:val="single" w:sz="4" w:space="0" w:color="auto"/>
              <w:left w:val="single" w:sz="4" w:space="0" w:color="auto"/>
              <w:bottom w:val="single" w:sz="4" w:space="0" w:color="auto"/>
              <w:right w:val="single" w:sz="4" w:space="0" w:color="auto"/>
            </w:tcBorders>
          </w:tcPr>
          <w:p w14:paraId="6ACD3892" w14:textId="77777777" w:rsidR="006570AA" w:rsidRPr="00665BE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29</w:t>
            </w:r>
          </w:p>
        </w:tc>
        <w:tc>
          <w:tcPr>
            <w:tcW w:w="483" w:type="dxa"/>
            <w:tcBorders>
              <w:top w:val="single" w:sz="4" w:space="0" w:color="auto"/>
              <w:left w:val="single" w:sz="4" w:space="0" w:color="auto"/>
              <w:bottom w:val="single" w:sz="4" w:space="0" w:color="auto"/>
              <w:right w:val="single" w:sz="4" w:space="0" w:color="auto"/>
            </w:tcBorders>
          </w:tcPr>
          <w:p w14:paraId="5E002622" w14:textId="77777777" w:rsidR="006570AA" w:rsidRPr="00665BE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17</w:t>
            </w:r>
          </w:p>
        </w:tc>
        <w:tc>
          <w:tcPr>
            <w:tcW w:w="920" w:type="dxa"/>
            <w:tcBorders>
              <w:top w:val="single" w:sz="4" w:space="0" w:color="auto"/>
              <w:left w:val="single" w:sz="4" w:space="0" w:color="auto"/>
              <w:bottom w:val="single" w:sz="4" w:space="0" w:color="auto"/>
              <w:right w:val="single" w:sz="4" w:space="0" w:color="auto"/>
            </w:tcBorders>
          </w:tcPr>
          <w:p w14:paraId="46C3D22C"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46</w:t>
            </w:r>
          </w:p>
        </w:tc>
        <w:tc>
          <w:tcPr>
            <w:tcW w:w="529" w:type="dxa"/>
            <w:tcBorders>
              <w:top w:val="single" w:sz="4" w:space="0" w:color="auto"/>
              <w:left w:val="single" w:sz="4" w:space="0" w:color="auto"/>
              <w:bottom w:val="single" w:sz="4" w:space="0" w:color="auto"/>
              <w:right w:val="single" w:sz="4" w:space="0" w:color="auto"/>
            </w:tcBorders>
          </w:tcPr>
          <w:p w14:paraId="6162CA6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25FCE61C"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72147538" w14:textId="77777777" w:rsidR="006570AA" w:rsidRPr="00665BE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47</w:t>
            </w:r>
          </w:p>
        </w:tc>
      </w:tr>
      <w:tr w:rsidR="006570AA" w:rsidRPr="00C23DA6" w14:paraId="58D010BD"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13E597FE"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посебну новчану накнаду</w:t>
            </w:r>
          </w:p>
        </w:tc>
        <w:tc>
          <w:tcPr>
            <w:tcW w:w="673" w:type="dxa"/>
            <w:tcBorders>
              <w:top w:val="single" w:sz="4" w:space="0" w:color="auto"/>
              <w:left w:val="single" w:sz="4" w:space="0" w:color="auto"/>
              <w:bottom w:val="single" w:sz="4" w:space="0" w:color="auto"/>
              <w:right w:val="single" w:sz="4" w:space="0" w:color="auto"/>
            </w:tcBorders>
          </w:tcPr>
          <w:p w14:paraId="6A04A1F8"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4EC697DC"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33BCBAEC"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A5BCE11"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5EFD5650"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37E529B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6D7ECFA3"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34F07EDA"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093F348F"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40169A03"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411F04BE"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помоћ за оспособљавање за рад </w:t>
            </w:r>
          </w:p>
        </w:tc>
        <w:tc>
          <w:tcPr>
            <w:tcW w:w="673" w:type="dxa"/>
            <w:tcBorders>
              <w:top w:val="single" w:sz="4" w:space="0" w:color="auto"/>
              <w:left w:val="single" w:sz="4" w:space="0" w:color="auto"/>
              <w:bottom w:val="single" w:sz="4" w:space="0" w:color="auto"/>
              <w:right w:val="single" w:sz="4" w:space="0" w:color="auto"/>
            </w:tcBorders>
          </w:tcPr>
          <w:p w14:paraId="5E05BDF2" w14:textId="77777777" w:rsidR="006570AA" w:rsidRPr="00467CF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4</w:t>
            </w:r>
          </w:p>
        </w:tc>
        <w:tc>
          <w:tcPr>
            <w:tcW w:w="519" w:type="dxa"/>
            <w:tcBorders>
              <w:top w:val="single" w:sz="4" w:space="0" w:color="auto"/>
              <w:left w:val="single" w:sz="4" w:space="0" w:color="auto"/>
              <w:bottom w:val="single" w:sz="4" w:space="0" w:color="auto"/>
              <w:right w:val="single" w:sz="4" w:space="0" w:color="auto"/>
            </w:tcBorders>
          </w:tcPr>
          <w:p w14:paraId="1D54CD59" w14:textId="77777777" w:rsidR="006570AA" w:rsidRPr="00467CF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4</w:t>
            </w:r>
          </w:p>
        </w:tc>
        <w:tc>
          <w:tcPr>
            <w:tcW w:w="979" w:type="dxa"/>
            <w:tcBorders>
              <w:top w:val="single" w:sz="4" w:space="0" w:color="auto"/>
              <w:left w:val="single" w:sz="4" w:space="0" w:color="auto"/>
              <w:bottom w:val="single" w:sz="4" w:space="0" w:color="auto"/>
              <w:right w:val="single" w:sz="4" w:space="0" w:color="auto"/>
            </w:tcBorders>
          </w:tcPr>
          <w:p w14:paraId="5956A067" w14:textId="77777777" w:rsidR="006570AA" w:rsidRPr="00467CF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8</w:t>
            </w:r>
          </w:p>
        </w:tc>
        <w:tc>
          <w:tcPr>
            <w:tcW w:w="483" w:type="dxa"/>
            <w:tcBorders>
              <w:top w:val="single" w:sz="4" w:space="0" w:color="auto"/>
              <w:left w:val="single" w:sz="4" w:space="0" w:color="auto"/>
              <w:bottom w:val="single" w:sz="4" w:space="0" w:color="auto"/>
              <w:right w:val="single" w:sz="4" w:space="0" w:color="auto"/>
            </w:tcBorders>
          </w:tcPr>
          <w:p w14:paraId="6B547DC9"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w:t>
            </w:r>
          </w:p>
        </w:tc>
        <w:tc>
          <w:tcPr>
            <w:tcW w:w="483" w:type="dxa"/>
            <w:tcBorders>
              <w:top w:val="single" w:sz="4" w:space="0" w:color="auto"/>
              <w:left w:val="single" w:sz="4" w:space="0" w:color="auto"/>
              <w:bottom w:val="single" w:sz="4" w:space="0" w:color="auto"/>
              <w:right w:val="single" w:sz="4" w:space="0" w:color="auto"/>
            </w:tcBorders>
          </w:tcPr>
          <w:p w14:paraId="236A773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w:t>
            </w:r>
          </w:p>
        </w:tc>
        <w:tc>
          <w:tcPr>
            <w:tcW w:w="920" w:type="dxa"/>
            <w:tcBorders>
              <w:top w:val="single" w:sz="4" w:space="0" w:color="auto"/>
              <w:left w:val="single" w:sz="4" w:space="0" w:color="auto"/>
              <w:bottom w:val="single" w:sz="4" w:space="0" w:color="auto"/>
              <w:right w:val="single" w:sz="4" w:space="0" w:color="auto"/>
            </w:tcBorders>
          </w:tcPr>
          <w:p w14:paraId="466C41BC"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10</w:t>
            </w:r>
          </w:p>
        </w:tc>
        <w:tc>
          <w:tcPr>
            <w:tcW w:w="529" w:type="dxa"/>
            <w:tcBorders>
              <w:top w:val="single" w:sz="4" w:space="0" w:color="auto"/>
              <w:left w:val="single" w:sz="4" w:space="0" w:color="auto"/>
              <w:bottom w:val="single" w:sz="4" w:space="0" w:color="auto"/>
              <w:right w:val="single" w:sz="4" w:space="0" w:color="auto"/>
            </w:tcBorders>
          </w:tcPr>
          <w:p w14:paraId="4222B173" w14:textId="77777777" w:rsidR="006570AA" w:rsidRPr="00467CF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4</w:t>
            </w:r>
          </w:p>
        </w:tc>
        <w:tc>
          <w:tcPr>
            <w:tcW w:w="483" w:type="dxa"/>
            <w:tcBorders>
              <w:top w:val="single" w:sz="4" w:space="0" w:color="auto"/>
              <w:left w:val="single" w:sz="4" w:space="0" w:color="auto"/>
              <w:bottom w:val="single" w:sz="4" w:space="0" w:color="auto"/>
              <w:right w:val="single" w:sz="4" w:space="0" w:color="auto"/>
            </w:tcBorders>
          </w:tcPr>
          <w:p w14:paraId="47FE4EAF" w14:textId="77777777" w:rsidR="006570AA" w:rsidRPr="00467CF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6</w:t>
            </w:r>
          </w:p>
        </w:tc>
        <w:tc>
          <w:tcPr>
            <w:tcW w:w="764" w:type="dxa"/>
            <w:tcBorders>
              <w:top w:val="single" w:sz="4" w:space="0" w:color="auto"/>
              <w:left w:val="single" w:sz="4" w:space="0" w:color="auto"/>
              <w:bottom w:val="single" w:sz="4" w:space="0" w:color="auto"/>
              <w:right w:val="single" w:sz="4" w:space="0" w:color="auto"/>
            </w:tcBorders>
          </w:tcPr>
          <w:p w14:paraId="021D7B7A" w14:textId="77777777" w:rsidR="006570AA" w:rsidRPr="00467CFA"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10</w:t>
            </w:r>
          </w:p>
        </w:tc>
      </w:tr>
      <w:tr w:rsidR="006570AA" w:rsidRPr="00C23DA6" w14:paraId="4F50F5B8"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3E1F42C1"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Укупно </w:t>
            </w:r>
          </w:p>
        </w:tc>
        <w:tc>
          <w:tcPr>
            <w:tcW w:w="673" w:type="dxa"/>
            <w:tcBorders>
              <w:top w:val="single" w:sz="4" w:space="0" w:color="auto"/>
              <w:left w:val="single" w:sz="4" w:space="0" w:color="auto"/>
              <w:bottom w:val="single" w:sz="4" w:space="0" w:color="auto"/>
              <w:right w:val="single" w:sz="4" w:space="0" w:color="auto"/>
            </w:tcBorders>
          </w:tcPr>
          <w:p w14:paraId="5050B28A"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42DE3C7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62C25D05"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55778712"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58599D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516C11A4"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39EDAB6D"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DD64F2F"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51A8AF11"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4E21D1D3"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10"/>
            <w:tcBorders>
              <w:top w:val="single" w:sz="4" w:space="0" w:color="auto"/>
              <w:left w:val="single" w:sz="4" w:space="0" w:color="auto"/>
              <w:bottom w:val="single" w:sz="4" w:space="0" w:color="auto"/>
              <w:right w:val="single" w:sz="4" w:space="0" w:color="auto"/>
            </w:tcBorders>
          </w:tcPr>
          <w:p w14:paraId="6FEF65D0" w14:textId="77777777" w:rsidR="006570AA" w:rsidRPr="00C23DA6" w:rsidRDefault="006570AA" w:rsidP="00637313">
            <w:pPr>
              <w:spacing w:after="12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Тренд броја корисника/ца прав</w:t>
            </w:r>
            <w:r>
              <w:rPr>
                <w:rFonts w:ascii="Century Gothic" w:eastAsia="Times New Roman" w:hAnsi="Century Gothic" w:cs="Times New Roman"/>
                <w:sz w:val="16"/>
                <w:szCs w:val="16"/>
              </w:rPr>
              <w:t xml:space="preserve">а </w:t>
            </w:r>
            <w:r w:rsidRPr="00C23DA6">
              <w:rPr>
                <w:rFonts w:ascii="Century Gothic" w:eastAsia="Times New Roman" w:hAnsi="Century Gothic" w:cs="Times New Roman"/>
                <w:sz w:val="16"/>
                <w:szCs w:val="16"/>
              </w:rPr>
              <w:t xml:space="preserve">на мере материјалне подршке </w:t>
            </w:r>
            <w:r>
              <w:rPr>
                <w:rFonts w:ascii="Century Gothic" w:eastAsia="Times New Roman" w:hAnsi="Century Gothic" w:cs="Times New Roman"/>
                <w:sz w:val="16"/>
                <w:szCs w:val="16"/>
              </w:rPr>
              <w:t xml:space="preserve">и услуга социјалне заштите </w:t>
            </w:r>
            <w:r w:rsidRPr="00C23DA6">
              <w:rPr>
                <w:rFonts w:ascii="Century Gothic" w:eastAsia="Times New Roman" w:hAnsi="Century Gothic" w:cs="Times New Roman"/>
                <w:sz w:val="16"/>
                <w:szCs w:val="16"/>
              </w:rPr>
              <w:t xml:space="preserve">која се финансирају средствима буџета локалне самоуправе у складу са Одлуком о социјалној заштити </w:t>
            </w:r>
          </w:p>
        </w:tc>
      </w:tr>
      <w:tr w:rsidR="006570AA" w:rsidRPr="00C23DA6" w14:paraId="21CE6DC9" w14:textId="77777777" w:rsidTr="00637313">
        <w:tc>
          <w:tcPr>
            <w:cnfStyle w:val="001000000000" w:firstRow="0" w:lastRow="0" w:firstColumn="1" w:lastColumn="0" w:oddVBand="0" w:evenVBand="0" w:oddHBand="0" w:evenHBand="0" w:firstRowFirstColumn="0" w:firstRowLastColumn="0" w:lastRowFirstColumn="0" w:lastRowLastColumn="0"/>
            <w:tcW w:w="4090" w:type="dxa"/>
            <w:vMerge w:val="restart"/>
            <w:tcBorders>
              <w:top w:val="single" w:sz="4" w:space="0" w:color="auto"/>
              <w:left w:val="single" w:sz="4" w:space="0" w:color="auto"/>
              <w:bottom w:val="single" w:sz="4" w:space="0" w:color="auto"/>
              <w:right w:val="single" w:sz="4" w:space="0" w:color="auto"/>
            </w:tcBorders>
          </w:tcPr>
          <w:p w14:paraId="027B6FD6" w14:textId="77777777" w:rsidR="006570AA" w:rsidRPr="00C23DA6" w:rsidRDefault="006570AA" w:rsidP="00637313">
            <w:pPr>
              <w:spacing w:after="12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 xml:space="preserve">Број корисника/ца права на:   </w:t>
            </w:r>
          </w:p>
        </w:tc>
        <w:tc>
          <w:tcPr>
            <w:tcW w:w="2171" w:type="dxa"/>
            <w:gridSpan w:val="3"/>
            <w:tcBorders>
              <w:top w:val="single" w:sz="4" w:space="0" w:color="auto"/>
              <w:left w:val="single" w:sz="4" w:space="0" w:color="auto"/>
              <w:bottom w:val="single" w:sz="4" w:space="0" w:color="auto"/>
              <w:right w:val="single" w:sz="4" w:space="0" w:color="auto"/>
            </w:tcBorders>
          </w:tcPr>
          <w:p w14:paraId="547E129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2</w:t>
            </w:r>
          </w:p>
        </w:tc>
        <w:tc>
          <w:tcPr>
            <w:tcW w:w="1886" w:type="dxa"/>
            <w:gridSpan w:val="3"/>
            <w:tcBorders>
              <w:top w:val="single" w:sz="4" w:space="0" w:color="auto"/>
              <w:left w:val="single" w:sz="4" w:space="0" w:color="auto"/>
              <w:bottom w:val="single" w:sz="4" w:space="0" w:color="auto"/>
              <w:right w:val="single" w:sz="4" w:space="0" w:color="auto"/>
            </w:tcBorders>
          </w:tcPr>
          <w:p w14:paraId="039C57B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3</w:t>
            </w:r>
          </w:p>
        </w:tc>
        <w:tc>
          <w:tcPr>
            <w:tcW w:w="1776" w:type="dxa"/>
            <w:gridSpan w:val="3"/>
            <w:tcBorders>
              <w:top w:val="single" w:sz="4" w:space="0" w:color="auto"/>
              <w:left w:val="single" w:sz="4" w:space="0" w:color="auto"/>
              <w:bottom w:val="single" w:sz="4" w:space="0" w:color="auto"/>
              <w:right w:val="single" w:sz="4" w:space="0" w:color="auto"/>
            </w:tcBorders>
          </w:tcPr>
          <w:p w14:paraId="1FDDFA0C"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4</w:t>
            </w:r>
          </w:p>
        </w:tc>
      </w:tr>
      <w:tr w:rsidR="006570AA" w:rsidRPr="00C23DA6" w14:paraId="4A2F34E6"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vMerge/>
            <w:tcBorders>
              <w:top w:val="single" w:sz="4" w:space="0" w:color="auto"/>
              <w:left w:val="single" w:sz="4" w:space="0" w:color="auto"/>
              <w:bottom w:val="single" w:sz="4" w:space="0" w:color="auto"/>
              <w:right w:val="single" w:sz="4" w:space="0" w:color="auto"/>
            </w:tcBorders>
          </w:tcPr>
          <w:p w14:paraId="0756802E" w14:textId="77777777" w:rsidR="006570AA" w:rsidRPr="00C23DA6" w:rsidRDefault="006570AA" w:rsidP="00637313">
            <w:pPr>
              <w:spacing w:after="120"/>
              <w:rPr>
                <w:rFonts w:ascii="Century Gothic" w:eastAsia="Times New Roman" w:hAnsi="Century Gothic"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1C80151E"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519" w:type="dxa"/>
            <w:tcBorders>
              <w:top w:val="single" w:sz="4" w:space="0" w:color="auto"/>
              <w:left w:val="single" w:sz="4" w:space="0" w:color="auto"/>
              <w:bottom w:val="single" w:sz="4" w:space="0" w:color="auto"/>
              <w:right w:val="single" w:sz="4" w:space="0" w:color="auto"/>
            </w:tcBorders>
          </w:tcPr>
          <w:p w14:paraId="78B6E069"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979" w:type="dxa"/>
            <w:tcBorders>
              <w:top w:val="single" w:sz="4" w:space="0" w:color="auto"/>
              <w:left w:val="single" w:sz="4" w:space="0" w:color="auto"/>
              <w:bottom w:val="single" w:sz="4" w:space="0" w:color="auto"/>
              <w:right w:val="single" w:sz="4" w:space="0" w:color="auto"/>
            </w:tcBorders>
          </w:tcPr>
          <w:p w14:paraId="1ACC050C"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Укупно</w:t>
            </w:r>
          </w:p>
        </w:tc>
        <w:tc>
          <w:tcPr>
            <w:tcW w:w="483" w:type="dxa"/>
            <w:tcBorders>
              <w:top w:val="single" w:sz="4" w:space="0" w:color="auto"/>
              <w:left w:val="single" w:sz="4" w:space="0" w:color="auto"/>
              <w:bottom w:val="single" w:sz="4" w:space="0" w:color="auto"/>
              <w:right w:val="single" w:sz="4" w:space="0" w:color="auto"/>
            </w:tcBorders>
          </w:tcPr>
          <w:p w14:paraId="1FEA5C3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483" w:type="dxa"/>
            <w:tcBorders>
              <w:top w:val="single" w:sz="4" w:space="0" w:color="auto"/>
              <w:left w:val="single" w:sz="4" w:space="0" w:color="auto"/>
              <w:bottom w:val="single" w:sz="4" w:space="0" w:color="auto"/>
              <w:right w:val="single" w:sz="4" w:space="0" w:color="auto"/>
            </w:tcBorders>
          </w:tcPr>
          <w:p w14:paraId="7CE0DFC1"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920" w:type="dxa"/>
            <w:tcBorders>
              <w:top w:val="single" w:sz="4" w:space="0" w:color="auto"/>
              <w:left w:val="single" w:sz="4" w:space="0" w:color="auto"/>
              <w:bottom w:val="single" w:sz="4" w:space="0" w:color="auto"/>
              <w:right w:val="single" w:sz="4" w:space="0" w:color="auto"/>
            </w:tcBorders>
          </w:tcPr>
          <w:p w14:paraId="59F4E24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Укупно</w:t>
            </w:r>
          </w:p>
        </w:tc>
        <w:tc>
          <w:tcPr>
            <w:tcW w:w="529" w:type="dxa"/>
            <w:tcBorders>
              <w:top w:val="single" w:sz="4" w:space="0" w:color="auto"/>
              <w:left w:val="single" w:sz="4" w:space="0" w:color="auto"/>
              <w:bottom w:val="single" w:sz="4" w:space="0" w:color="auto"/>
              <w:right w:val="single" w:sz="4" w:space="0" w:color="auto"/>
            </w:tcBorders>
          </w:tcPr>
          <w:p w14:paraId="22999EAD"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483" w:type="dxa"/>
            <w:tcBorders>
              <w:top w:val="single" w:sz="4" w:space="0" w:color="auto"/>
              <w:left w:val="single" w:sz="4" w:space="0" w:color="auto"/>
              <w:bottom w:val="single" w:sz="4" w:space="0" w:color="auto"/>
              <w:right w:val="single" w:sz="4" w:space="0" w:color="auto"/>
            </w:tcBorders>
          </w:tcPr>
          <w:p w14:paraId="7A69275D"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764" w:type="dxa"/>
            <w:tcBorders>
              <w:top w:val="single" w:sz="4" w:space="0" w:color="auto"/>
              <w:left w:val="single" w:sz="4" w:space="0" w:color="auto"/>
              <w:bottom w:val="single" w:sz="4" w:space="0" w:color="auto"/>
              <w:right w:val="single" w:sz="4" w:space="0" w:color="auto"/>
            </w:tcBorders>
          </w:tcPr>
          <w:p w14:paraId="2F1816CB"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 xml:space="preserve">Укупно </w:t>
            </w:r>
          </w:p>
        </w:tc>
      </w:tr>
      <w:tr w:rsidR="006570AA" w:rsidRPr="00C23DA6" w14:paraId="323E1AE8"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100D3C84"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једнократну новчану помоћ </w:t>
            </w:r>
          </w:p>
        </w:tc>
        <w:tc>
          <w:tcPr>
            <w:tcW w:w="673" w:type="dxa"/>
            <w:tcBorders>
              <w:top w:val="single" w:sz="4" w:space="0" w:color="auto"/>
              <w:left w:val="single" w:sz="4" w:space="0" w:color="auto"/>
              <w:bottom w:val="single" w:sz="4" w:space="0" w:color="auto"/>
              <w:right w:val="single" w:sz="4" w:space="0" w:color="auto"/>
            </w:tcBorders>
          </w:tcPr>
          <w:p w14:paraId="66D74913" w14:textId="77777777" w:rsidR="006570AA" w:rsidRPr="00467CF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150</w:t>
            </w:r>
          </w:p>
        </w:tc>
        <w:tc>
          <w:tcPr>
            <w:tcW w:w="519" w:type="dxa"/>
            <w:tcBorders>
              <w:top w:val="single" w:sz="4" w:space="0" w:color="auto"/>
              <w:left w:val="single" w:sz="4" w:space="0" w:color="auto"/>
              <w:bottom w:val="single" w:sz="4" w:space="0" w:color="auto"/>
              <w:right w:val="single" w:sz="4" w:space="0" w:color="auto"/>
            </w:tcBorders>
          </w:tcPr>
          <w:p w14:paraId="6C1B55C9" w14:textId="77777777" w:rsidR="006570AA" w:rsidRPr="00467CF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166</w:t>
            </w:r>
          </w:p>
        </w:tc>
        <w:tc>
          <w:tcPr>
            <w:tcW w:w="979" w:type="dxa"/>
            <w:tcBorders>
              <w:top w:val="single" w:sz="4" w:space="0" w:color="auto"/>
              <w:left w:val="single" w:sz="4" w:space="0" w:color="auto"/>
              <w:bottom w:val="single" w:sz="4" w:space="0" w:color="auto"/>
              <w:right w:val="single" w:sz="4" w:space="0" w:color="auto"/>
            </w:tcBorders>
          </w:tcPr>
          <w:p w14:paraId="6FB6F1D5" w14:textId="77777777" w:rsidR="006570AA" w:rsidRPr="00467CF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316</w:t>
            </w:r>
          </w:p>
        </w:tc>
        <w:tc>
          <w:tcPr>
            <w:tcW w:w="483" w:type="dxa"/>
            <w:tcBorders>
              <w:top w:val="single" w:sz="4" w:space="0" w:color="auto"/>
              <w:left w:val="single" w:sz="4" w:space="0" w:color="auto"/>
              <w:bottom w:val="single" w:sz="4" w:space="0" w:color="auto"/>
              <w:right w:val="single" w:sz="4" w:space="0" w:color="auto"/>
            </w:tcBorders>
          </w:tcPr>
          <w:p w14:paraId="5868754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125</w:t>
            </w:r>
          </w:p>
        </w:tc>
        <w:tc>
          <w:tcPr>
            <w:tcW w:w="483" w:type="dxa"/>
            <w:tcBorders>
              <w:top w:val="single" w:sz="4" w:space="0" w:color="auto"/>
              <w:left w:val="single" w:sz="4" w:space="0" w:color="auto"/>
              <w:bottom w:val="single" w:sz="4" w:space="0" w:color="auto"/>
              <w:right w:val="single" w:sz="4" w:space="0" w:color="auto"/>
            </w:tcBorders>
          </w:tcPr>
          <w:p w14:paraId="3A684391"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150</w:t>
            </w:r>
          </w:p>
        </w:tc>
        <w:tc>
          <w:tcPr>
            <w:tcW w:w="920" w:type="dxa"/>
            <w:tcBorders>
              <w:top w:val="single" w:sz="4" w:space="0" w:color="auto"/>
              <w:left w:val="single" w:sz="4" w:space="0" w:color="auto"/>
              <w:bottom w:val="single" w:sz="4" w:space="0" w:color="auto"/>
              <w:right w:val="single" w:sz="4" w:space="0" w:color="auto"/>
            </w:tcBorders>
          </w:tcPr>
          <w:p w14:paraId="4CF4E78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275</w:t>
            </w:r>
          </w:p>
        </w:tc>
        <w:tc>
          <w:tcPr>
            <w:tcW w:w="529" w:type="dxa"/>
            <w:tcBorders>
              <w:top w:val="single" w:sz="4" w:space="0" w:color="auto"/>
              <w:left w:val="single" w:sz="4" w:space="0" w:color="auto"/>
              <w:bottom w:val="single" w:sz="4" w:space="0" w:color="auto"/>
              <w:right w:val="single" w:sz="4" w:space="0" w:color="auto"/>
            </w:tcBorders>
          </w:tcPr>
          <w:p w14:paraId="6A639F7A" w14:textId="77777777" w:rsidR="006570AA" w:rsidRPr="00467CF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151</w:t>
            </w:r>
          </w:p>
        </w:tc>
        <w:tc>
          <w:tcPr>
            <w:tcW w:w="483" w:type="dxa"/>
            <w:tcBorders>
              <w:top w:val="single" w:sz="4" w:space="0" w:color="auto"/>
              <w:left w:val="single" w:sz="4" w:space="0" w:color="auto"/>
              <w:bottom w:val="single" w:sz="4" w:space="0" w:color="auto"/>
              <w:right w:val="single" w:sz="4" w:space="0" w:color="auto"/>
            </w:tcBorders>
          </w:tcPr>
          <w:p w14:paraId="0AE9FF50" w14:textId="77777777" w:rsidR="006570AA" w:rsidRPr="00467CF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157</w:t>
            </w:r>
          </w:p>
        </w:tc>
        <w:tc>
          <w:tcPr>
            <w:tcW w:w="764" w:type="dxa"/>
            <w:tcBorders>
              <w:top w:val="single" w:sz="4" w:space="0" w:color="auto"/>
              <w:left w:val="single" w:sz="4" w:space="0" w:color="auto"/>
              <w:bottom w:val="single" w:sz="4" w:space="0" w:color="auto"/>
              <w:right w:val="single" w:sz="4" w:space="0" w:color="auto"/>
            </w:tcBorders>
          </w:tcPr>
          <w:p w14:paraId="4DF45A6E" w14:textId="77777777" w:rsidR="006570AA" w:rsidRPr="00467CFA"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lang w:val="en-GB"/>
              </w:rPr>
            </w:pPr>
            <w:r>
              <w:rPr>
                <w:rFonts w:ascii="Century Gothic" w:eastAsia="Times New Roman" w:hAnsi="Century Gothic" w:cs="Times New Roman"/>
                <w:sz w:val="16"/>
                <w:szCs w:val="16"/>
                <w:lang w:val="en-GB"/>
              </w:rPr>
              <w:t>308</w:t>
            </w:r>
          </w:p>
        </w:tc>
      </w:tr>
      <w:tr w:rsidR="006570AA" w:rsidRPr="00C23DA6" w14:paraId="1B136B17"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139B142B" w14:textId="77777777" w:rsidR="006570AA" w:rsidRPr="00C23DA6" w:rsidRDefault="006570AA" w:rsidP="00637313">
            <w:pPr>
              <w:spacing w:after="120"/>
              <w:jc w:val="both"/>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ванредну новчану помоћ </w:t>
            </w:r>
          </w:p>
        </w:tc>
        <w:tc>
          <w:tcPr>
            <w:tcW w:w="673" w:type="dxa"/>
            <w:tcBorders>
              <w:top w:val="single" w:sz="4" w:space="0" w:color="auto"/>
              <w:left w:val="single" w:sz="4" w:space="0" w:color="auto"/>
              <w:bottom w:val="single" w:sz="4" w:space="0" w:color="auto"/>
              <w:right w:val="single" w:sz="4" w:space="0" w:color="auto"/>
            </w:tcBorders>
          </w:tcPr>
          <w:p w14:paraId="3F617FF3"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1A766E5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4C72AF28"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6B65EEE"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7D64C2A6"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1D8C539E"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2B708AD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178C68E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00A02761"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31D2E8E5"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53000355" w14:textId="77777777" w:rsidR="006570AA" w:rsidRPr="00C23DA6" w:rsidRDefault="006570AA" w:rsidP="00637313">
            <w:pPr>
              <w:spacing w:after="120"/>
              <w:jc w:val="both"/>
              <w:rPr>
                <w:rFonts w:ascii="Century Gothic" w:eastAsia="Times New Roman" w:hAnsi="Century Gothic" w:cs="Times New Roman"/>
                <w:b w:val="0"/>
                <w:bCs w:val="0"/>
                <w:i/>
                <w:iCs/>
                <w:sz w:val="16"/>
                <w:szCs w:val="16"/>
              </w:rPr>
            </w:pPr>
            <w:r w:rsidRPr="00C23DA6">
              <w:rPr>
                <w:rFonts w:ascii="Century Gothic" w:eastAsia="Times New Roman" w:hAnsi="Century Gothic" w:cs="Times New Roman"/>
                <w:b w:val="0"/>
                <w:bCs w:val="0"/>
                <w:i/>
                <w:iCs/>
                <w:sz w:val="16"/>
                <w:szCs w:val="16"/>
              </w:rPr>
              <w:t>Напомена: унети сва права на материјалну подршку превиђена Одлуком о социјалној заштити града/општине</w:t>
            </w:r>
          </w:p>
        </w:tc>
        <w:tc>
          <w:tcPr>
            <w:tcW w:w="673" w:type="dxa"/>
            <w:tcBorders>
              <w:top w:val="single" w:sz="4" w:space="0" w:color="auto"/>
              <w:left w:val="single" w:sz="4" w:space="0" w:color="auto"/>
              <w:bottom w:val="single" w:sz="4" w:space="0" w:color="auto"/>
              <w:right w:val="single" w:sz="4" w:space="0" w:color="auto"/>
            </w:tcBorders>
          </w:tcPr>
          <w:p w14:paraId="428CBF24"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2C8D8F6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4DC385FC"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0F80264"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25809B1C"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51CB406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7D72E1A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3B48620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62E622D3"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3C3F8A0F"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033D76C8" w14:textId="77777777" w:rsidR="006570AA" w:rsidRPr="00C23DA6" w:rsidRDefault="006570AA" w:rsidP="00637313">
            <w:pPr>
              <w:spacing w:after="120"/>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 xml:space="preserve">Укупно </w:t>
            </w:r>
          </w:p>
        </w:tc>
        <w:tc>
          <w:tcPr>
            <w:tcW w:w="673" w:type="dxa"/>
            <w:tcBorders>
              <w:top w:val="single" w:sz="4" w:space="0" w:color="auto"/>
              <w:left w:val="single" w:sz="4" w:space="0" w:color="auto"/>
              <w:bottom w:val="single" w:sz="4" w:space="0" w:color="auto"/>
              <w:right w:val="single" w:sz="4" w:space="0" w:color="auto"/>
            </w:tcBorders>
          </w:tcPr>
          <w:p w14:paraId="6802851C"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43B974B1"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3CBE7BE6"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72A3F8F9"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1793612B"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0C037A14"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7C6F015E"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49946484"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5CE0EF0C"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C23DA6" w14:paraId="13383EF4" w14:textId="77777777" w:rsidTr="00637313">
        <w:tc>
          <w:tcPr>
            <w:cnfStyle w:val="001000000000" w:firstRow="0" w:lastRow="0" w:firstColumn="1" w:lastColumn="0" w:oddVBand="0" w:evenVBand="0" w:oddHBand="0" w:evenHBand="0" w:firstRowFirstColumn="0" w:firstRowLastColumn="0" w:lastRowFirstColumn="0" w:lastRowLastColumn="0"/>
            <w:tcW w:w="4090" w:type="dxa"/>
            <w:vMerge w:val="restart"/>
            <w:tcBorders>
              <w:top w:val="single" w:sz="4" w:space="0" w:color="auto"/>
              <w:left w:val="single" w:sz="4" w:space="0" w:color="auto"/>
              <w:bottom w:val="single" w:sz="4" w:space="0" w:color="auto"/>
              <w:right w:val="single" w:sz="4" w:space="0" w:color="auto"/>
            </w:tcBorders>
          </w:tcPr>
          <w:p w14:paraId="6CA02E19" w14:textId="77777777" w:rsidR="006570AA" w:rsidRPr="00C23DA6" w:rsidRDefault="006570AA" w:rsidP="00637313">
            <w:pPr>
              <w:spacing w:after="120"/>
              <w:rPr>
                <w:rFonts w:ascii="Century Gothic" w:eastAsia="Times New Roman" w:hAnsi="Century Gothic" w:cs="Times New Roman"/>
                <w:b w:val="0"/>
                <w:bCs w:val="0"/>
                <w:sz w:val="16"/>
                <w:szCs w:val="16"/>
              </w:rPr>
            </w:pPr>
            <w:r w:rsidRPr="00C23DA6">
              <w:rPr>
                <w:rFonts w:ascii="Century Gothic" w:eastAsia="Times New Roman" w:hAnsi="Century Gothic" w:cs="Times New Roman"/>
                <w:b w:val="0"/>
                <w:bCs w:val="0"/>
                <w:sz w:val="16"/>
                <w:szCs w:val="16"/>
              </w:rPr>
              <w:t>Услуге социјалне заштите у складу са одлуком о социјалној заштити</w:t>
            </w:r>
          </w:p>
        </w:tc>
        <w:tc>
          <w:tcPr>
            <w:tcW w:w="2171" w:type="dxa"/>
            <w:gridSpan w:val="3"/>
            <w:tcBorders>
              <w:top w:val="single" w:sz="4" w:space="0" w:color="auto"/>
              <w:left w:val="single" w:sz="4" w:space="0" w:color="auto"/>
              <w:bottom w:val="single" w:sz="4" w:space="0" w:color="auto"/>
              <w:right w:val="single" w:sz="4" w:space="0" w:color="auto"/>
            </w:tcBorders>
          </w:tcPr>
          <w:p w14:paraId="58156E51"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2</w:t>
            </w:r>
          </w:p>
        </w:tc>
        <w:tc>
          <w:tcPr>
            <w:tcW w:w="1886" w:type="dxa"/>
            <w:gridSpan w:val="3"/>
            <w:tcBorders>
              <w:top w:val="single" w:sz="4" w:space="0" w:color="auto"/>
              <w:left w:val="single" w:sz="4" w:space="0" w:color="auto"/>
              <w:bottom w:val="single" w:sz="4" w:space="0" w:color="auto"/>
              <w:right w:val="single" w:sz="4" w:space="0" w:color="auto"/>
            </w:tcBorders>
          </w:tcPr>
          <w:p w14:paraId="4935EF5E"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3</w:t>
            </w:r>
          </w:p>
        </w:tc>
        <w:tc>
          <w:tcPr>
            <w:tcW w:w="1776" w:type="dxa"/>
            <w:gridSpan w:val="3"/>
            <w:tcBorders>
              <w:top w:val="single" w:sz="4" w:space="0" w:color="auto"/>
              <w:left w:val="single" w:sz="4" w:space="0" w:color="auto"/>
              <w:bottom w:val="single" w:sz="4" w:space="0" w:color="auto"/>
              <w:right w:val="single" w:sz="4" w:space="0" w:color="auto"/>
            </w:tcBorders>
          </w:tcPr>
          <w:p w14:paraId="352CD01A"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202</w:t>
            </w:r>
            <w:r>
              <w:rPr>
                <w:rFonts w:ascii="Century Gothic" w:eastAsia="Times New Roman" w:hAnsi="Century Gothic" w:cs="Times New Roman"/>
                <w:sz w:val="16"/>
                <w:szCs w:val="16"/>
              </w:rPr>
              <w:t>4</w:t>
            </w:r>
          </w:p>
        </w:tc>
      </w:tr>
      <w:tr w:rsidR="006570AA" w:rsidRPr="00C23DA6" w14:paraId="2A002A68"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vMerge/>
            <w:tcBorders>
              <w:top w:val="single" w:sz="4" w:space="0" w:color="auto"/>
              <w:left w:val="single" w:sz="4" w:space="0" w:color="auto"/>
              <w:bottom w:val="single" w:sz="4" w:space="0" w:color="auto"/>
              <w:right w:val="single" w:sz="4" w:space="0" w:color="auto"/>
            </w:tcBorders>
          </w:tcPr>
          <w:p w14:paraId="6FD3D162" w14:textId="77777777" w:rsidR="006570AA" w:rsidRPr="00C23DA6" w:rsidRDefault="006570AA" w:rsidP="00637313">
            <w:pPr>
              <w:spacing w:after="120"/>
              <w:rPr>
                <w:rFonts w:ascii="Century Gothic" w:eastAsia="Times New Roman" w:hAnsi="Century Gothic" w:cs="Times New Roman"/>
                <w:b w:val="0"/>
                <w:bCs w:val="0"/>
                <w:sz w:val="16"/>
                <w:szCs w:val="16"/>
              </w:rPr>
            </w:pPr>
          </w:p>
        </w:tc>
        <w:tc>
          <w:tcPr>
            <w:tcW w:w="673" w:type="dxa"/>
            <w:tcBorders>
              <w:top w:val="single" w:sz="4" w:space="0" w:color="auto"/>
              <w:left w:val="single" w:sz="4" w:space="0" w:color="auto"/>
              <w:bottom w:val="single" w:sz="4" w:space="0" w:color="auto"/>
              <w:right w:val="single" w:sz="4" w:space="0" w:color="auto"/>
            </w:tcBorders>
          </w:tcPr>
          <w:p w14:paraId="2C14860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519" w:type="dxa"/>
            <w:tcBorders>
              <w:top w:val="single" w:sz="4" w:space="0" w:color="auto"/>
              <w:left w:val="single" w:sz="4" w:space="0" w:color="auto"/>
              <w:bottom w:val="single" w:sz="4" w:space="0" w:color="auto"/>
              <w:right w:val="single" w:sz="4" w:space="0" w:color="auto"/>
            </w:tcBorders>
          </w:tcPr>
          <w:p w14:paraId="2A6683E6"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979" w:type="dxa"/>
            <w:tcBorders>
              <w:top w:val="single" w:sz="4" w:space="0" w:color="auto"/>
              <w:left w:val="single" w:sz="4" w:space="0" w:color="auto"/>
              <w:bottom w:val="single" w:sz="4" w:space="0" w:color="auto"/>
              <w:right w:val="single" w:sz="4" w:space="0" w:color="auto"/>
            </w:tcBorders>
          </w:tcPr>
          <w:p w14:paraId="39DEE1B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Укупно</w:t>
            </w:r>
          </w:p>
        </w:tc>
        <w:tc>
          <w:tcPr>
            <w:tcW w:w="483" w:type="dxa"/>
            <w:tcBorders>
              <w:top w:val="single" w:sz="4" w:space="0" w:color="auto"/>
              <w:left w:val="single" w:sz="4" w:space="0" w:color="auto"/>
              <w:bottom w:val="single" w:sz="4" w:space="0" w:color="auto"/>
              <w:right w:val="single" w:sz="4" w:space="0" w:color="auto"/>
            </w:tcBorders>
          </w:tcPr>
          <w:p w14:paraId="368667E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483" w:type="dxa"/>
            <w:tcBorders>
              <w:top w:val="single" w:sz="4" w:space="0" w:color="auto"/>
              <w:left w:val="single" w:sz="4" w:space="0" w:color="auto"/>
              <w:bottom w:val="single" w:sz="4" w:space="0" w:color="auto"/>
              <w:right w:val="single" w:sz="4" w:space="0" w:color="auto"/>
            </w:tcBorders>
          </w:tcPr>
          <w:p w14:paraId="5D4BC4E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920" w:type="dxa"/>
            <w:tcBorders>
              <w:top w:val="single" w:sz="4" w:space="0" w:color="auto"/>
              <w:left w:val="single" w:sz="4" w:space="0" w:color="auto"/>
              <w:bottom w:val="single" w:sz="4" w:space="0" w:color="auto"/>
              <w:right w:val="single" w:sz="4" w:space="0" w:color="auto"/>
            </w:tcBorders>
          </w:tcPr>
          <w:p w14:paraId="3ECDCB8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Укупно</w:t>
            </w:r>
          </w:p>
        </w:tc>
        <w:tc>
          <w:tcPr>
            <w:tcW w:w="529" w:type="dxa"/>
            <w:tcBorders>
              <w:top w:val="single" w:sz="4" w:space="0" w:color="auto"/>
              <w:left w:val="single" w:sz="4" w:space="0" w:color="auto"/>
              <w:bottom w:val="single" w:sz="4" w:space="0" w:color="auto"/>
              <w:right w:val="single" w:sz="4" w:space="0" w:color="auto"/>
            </w:tcBorders>
          </w:tcPr>
          <w:p w14:paraId="7805CC5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М</w:t>
            </w:r>
          </w:p>
        </w:tc>
        <w:tc>
          <w:tcPr>
            <w:tcW w:w="483" w:type="dxa"/>
            <w:tcBorders>
              <w:top w:val="single" w:sz="4" w:space="0" w:color="auto"/>
              <w:left w:val="single" w:sz="4" w:space="0" w:color="auto"/>
              <w:bottom w:val="single" w:sz="4" w:space="0" w:color="auto"/>
              <w:right w:val="single" w:sz="4" w:space="0" w:color="auto"/>
            </w:tcBorders>
          </w:tcPr>
          <w:p w14:paraId="117C03D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Ж</w:t>
            </w:r>
          </w:p>
        </w:tc>
        <w:tc>
          <w:tcPr>
            <w:tcW w:w="764" w:type="dxa"/>
            <w:tcBorders>
              <w:top w:val="single" w:sz="4" w:space="0" w:color="auto"/>
              <w:left w:val="single" w:sz="4" w:space="0" w:color="auto"/>
              <w:bottom w:val="single" w:sz="4" w:space="0" w:color="auto"/>
              <w:right w:val="single" w:sz="4" w:space="0" w:color="auto"/>
            </w:tcBorders>
          </w:tcPr>
          <w:p w14:paraId="5DABFC7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sidRPr="00C23DA6">
              <w:rPr>
                <w:rFonts w:ascii="Century Gothic" w:eastAsia="Times New Roman" w:hAnsi="Century Gothic" w:cs="Times New Roman"/>
                <w:sz w:val="16"/>
                <w:szCs w:val="16"/>
              </w:rPr>
              <w:t xml:space="preserve">Укупно </w:t>
            </w:r>
          </w:p>
        </w:tc>
      </w:tr>
      <w:tr w:rsidR="006570AA" w:rsidRPr="00C23DA6" w14:paraId="4250E96A"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6367A9D3" w14:textId="77777777" w:rsidR="006570AA" w:rsidRPr="00C23DA6" w:rsidRDefault="006570AA" w:rsidP="00637313">
            <w:pPr>
              <w:spacing w:after="120"/>
              <w:rPr>
                <w:rFonts w:ascii="Century Gothic" w:eastAsia="Times New Roman" w:hAnsi="Century Gothic" w:cs="Times New Roman"/>
                <w:b w:val="0"/>
                <w:bCs w:val="0"/>
                <w:i/>
                <w:iCs/>
                <w:sz w:val="16"/>
                <w:szCs w:val="16"/>
              </w:rPr>
            </w:pPr>
            <w:r w:rsidRPr="00C23DA6">
              <w:rPr>
                <w:rFonts w:ascii="Century Gothic" w:eastAsia="Times New Roman" w:hAnsi="Century Gothic" w:cs="Times New Roman"/>
                <w:b w:val="0"/>
                <w:bCs w:val="0"/>
                <w:i/>
                <w:iCs/>
                <w:sz w:val="16"/>
                <w:szCs w:val="16"/>
              </w:rPr>
              <w:t>Нпр. Помоћ у кући за децу са сметњама у развоју и инвалидитетом</w:t>
            </w:r>
          </w:p>
        </w:tc>
        <w:tc>
          <w:tcPr>
            <w:tcW w:w="673" w:type="dxa"/>
            <w:tcBorders>
              <w:top w:val="single" w:sz="4" w:space="0" w:color="auto"/>
              <w:left w:val="single" w:sz="4" w:space="0" w:color="auto"/>
              <w:bottom w:val="single" w:sz="4" w:space="0" w:color="auto"/>
              <w:right w:val="single" w:sz="4" w:space="0" w:color="auto"/>
            </w:tcBorders>
          </w:tcPr>
          <w:p w14:paraId="1AEAFFE3"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519" w:type="dxa"/>
            <w:tcBorders>
              <w:top w:val="single" w:sz="4" w:space="0" w:color="auto"/>
              <w:left w:val="single" w:sz="4" w:space="0" w:color="auto"/>
              <w:bottom w:val="single" w:sz="4" w:space="0" w:color="auto"/>
              <w:right w:val="single" w:sz="4" w:space="0" w:color="auto"/>
            </w:tcBorders>
          </w:tcPr>
          <w:p w14:paraId="4467611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0</w:t>
            </w:r>
          </w:p>
        </w:tc>
        <w:tc>
          <w:tcPr>
            <w:tcW w:w="979" w:type="dxa"/>
            <w:tcBorders>
              <w:top w:val="single" w:sz="4" w:space="0" w:color="auto"/>
              <w:left w:val="single" w:sz="4" w:space="0" w:color="auto"/>
              <w:bottom w:val="single" w:sz="4" w:space="0" w:color="auto"/>
              <w:right w:val="single" w:sz="4" w:space="0" w:color="auto"/>
            </w:tcBorders>
          </w:tcPr>
          <w:p w14:paraId="4D04569E"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483" w:type="dxa"/>
            <w:tcBorders>
              <w:top w:val="single" w:sz="4" w:space="0" w:color="auto"/>
              <w:left w:val="single" w:sz="4" w:space="0" w:color="auto"/>
              <w:bottom w:val="single" w:sz="4" w:space="0" w:color="auto"/>
              <w:right w:val="single" w:sz="4" w:space="0" w:color="auto"/>
            </w:tcBorders>
          </w:tcPr>
          <w:p w14:paraId="3A7BCC22"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7</w:t>
            </w:r>
          </w:p>
        </w:tc>
        <w:tc>
          <w:tcPr>
            <w:tcW w:w="483" w:type="dxa"/>
            <w:tcBorders>
              <w:top w:val="single" w:sz="4" w:space="0" w:color="auto"/>
              <w:left w:val="single" w:sz="4" w:space="0" w:color="auto"/>
              <w:bottom w:val="single" w:sz="4" w:space="0" w:color="auto"/>
              <w:right w:val="single" w:sz="4" w:space="0" w:color="auto"/>
            </w:tcBorders>
          </w:tcPr>
          <w:p w14:paraId="3A52FAEF"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c>
          <w:tcPr>
            <w:tcW w:w="920" w:type="dxa"/>
            <w:tcBorders>
              <w:top w:val="single" w:sz="4" w:space="0" w:color="auto"/>
              <w:left w:val="single" w:sz="4" w:space="0" w:color="auto"/>
              <w:bottom w:val="single" w:sz="4" w:space="0" w:color="auto"/>
              <w:right w:val="single" w:sz="4" w:space="0" w:color="auto"/>
            </w:tcBorders>
          </w:tcPr>
          <w:p w14:paraId="1C7180B6"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529" w:type="dxa"/>
            <w:tcBorders>
              <w:top w:val="single" w:sz="4" w:space="0" w:color="auto"/>
              <w:left w:val="single" w:sz="4" w:space="0" w:color="auto"/>
              <w:bottom w:val="single" w:sz="4" w:space="0" w:color="auto"/>
              <w:right w:val="single" w:sz="4" w:space="0" w:color="auto"/>
            </w:tcBorders>
          </w:tcPr>
          <w:p w14:paraId="49639072"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w:t>
            </w:r>
          </w:p>
        </w:tc>
        <w:tc>
          <w:tcPr>
            <w:tcW w:w="483" w:type="dxa"/>
            <w:tcBorders>
              <w:top w:val="single" w:sz="4" w:space="0" w:color="auto"/>
              <w:left w:val="single" w:sz="4" w:space="0" w:color="auto"/>
              <w:bottom w:val="single" w:sz="4" w:space="0" w:color="auto"/>
              <w:right w:val="single" w:sz="4" w:space="0" w:color="auto"/>
            </w:tcBorders>
          </w:tcPr>
          <w:p w14:paraId="0BA94673"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w:t>
            </w:r>
          </w:p>
        </w:tc>
        <w:tc>
          <w:tcPr>
            <w:tcW w:w="764" w:type="dxa"/>
            <w:tcBorders>
              <w:top w:val="single" w:sz="4" w:space="0" w:color="auto"/>
              <w:left w:val="single" w:sz="4" w:space="0" w:color="auto"/>
              <w:bottom w:val="single" w:sz="4" w:space="0" w:color="auto"/>
              <w:right w:val="single" w:sz="4" w:space="0" w:color="auto"/>
            </w:tcBorders>
          </w:tcPr>
          <w:p w14:paraId="780065DE"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7</w:t>
            </w:r>
          </w:p>
        </w:tc>
      </w:tr>
      <w:tr w:rsidR="006570AA" w:rsidRPr="00C23DA6" w14:paraId="21B7DC22"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35175369" w14:textId="77777777" w:rsidR="006570AA" w:rsidRPr="00C23DA6" w:rsidRDefault="006570AA" w:rsidP="00637313">
            <w:pPr>
              <w:spacing w:after="120"/>
              <w:rPr>
                <w:rFonts w:ascii="Century Gothic" w:eastAsia="Times New Roman" w:hAnsi="Century Gothic" w:cs="Times New Roman"/>
                <w:b w:val="0"/>
                <w:bCs w:val="0"/>
                <w:i/>
                <w:iCs/>
                <w:sz w:val="16"/>
                <w:szCs w:val="16"/>
              </w:rPr>
            </w:pPr>
            <w:r w:rsidRPr="00C23DA6">
              <w:rPr>
                <w:rFonts w:ascii="Century Gothic" w:eastAsia="Times New Roman" w:hAnsi="Century Gothic" w:cs="Times New Roman"/>
                <w:b w:val="0"/>
                <w:bCs w:val="0"/>
                <w:i/>
                <w:iCs/>
                <w:sz w:val="16"/>
                <w:szCs w:val="16"/>
              </w:rPr>
              <w:t xml:space="preserve">Нпр. лични пратилац детета са сметњама у развоју и инвалидитетом </w:t>
            </w:r>
          </w:p>
        </w:tc>
        <w:tc>
          <w:tcPr>
            <w:tcW w:w="673" w:type="dxa"/>
            <w:tcBorders>
              <w:top w:val="single" w:sz="4" w:space="0" w:color="auto"/>
              <w:left w:val="single" w:sz="4" w:space="0" w:color="auto"/>
              <w:bottom w:val="single" w:sz="4" w:space="0" w:color="auto"/>
              <w:right w:val="single" w:sz="4" w:space="0" w:color="auto"/>
            </w:tcBorders>
          </w:tcPr>
          <w:p w14:paraId="5AE7BD0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w:t>
            </w:r>
          </w:p>
        </w:tc>
        <w:tc>
          <w:tcPr>
            <w:tcW w:w="519" w:type="dxa"/>
            <w:tcBorders>
              <w:top w:val="single" w:sz="4" w:space="0" w:color="auto"/>
              <w:left w:val="single" w:sz="4" w:space="0" w:color="auto"/>
              <w:bottom w:val="single" w:sz="4" w:space="0" w:color="auto"/>
              <w:right w:val="single" w:sz="4" w:space="0" w:color="auto"/>
            </w:tcBorders>
          </w:tcPr>
          <w:p w14:paraId="074CC118"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2</w:t>
            </w:r>
          </w:p>
        </w:tc>
        <w:tc>
          <w:tcPr>
            <w:tcW w:w="979" w:type="dxa"/>
            <w:tcBorders>
              <w:top w:val="single" w:sz="4" w:space="0" w:color="auto"/>
              <w:left w:val="single" w:sz="4" w:space="0" w:color="auto"/>
              <w:bottom w:val="single" w:sz="4" w:space="0" w:color="auto"/>
              <w:right w:val="single" w:sz="4" w:space="0" w:color="auto"/>
            </w:tcBorders>
          </w:tcPr>
          <w:p w14:paraId="269864A0"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483" w:type="dxa"/>
            <w:tcBorders>
              <w:top w:val="single" w:sz="4" w:space="0" w:color="auto"/>
              <w:left w:val="single" w:sz="4" w:space="0" w:color="auto"/>
              <w:bottom w:val="single" w:sz="4" w:space="0" w:color="auto"/>
              <w:right w:val="single" w:sz="4" w:space="0" w:color="auto"/>
            </w:tcBorders>
          </w:tcPr>
          <w:p w14:paraId="3F591CB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483" w:type="dxa"/>
            <w:tcBorders>
              <w:top w:val="single" w:sz="4" w:space="0" w:color="auto"/>
              <w:left w:val="single" w:sz="4" w:space="0" w:color="auto"/>
              <w:bottom w:val="single" w:sz="4" w:space="0" w:color="auto"/>
              <w:right w:val="single" w:sz="4" w:space="0" w:color="auto"/>
            </w:tcBorders>
          </w:tcPr>
          <w:p w14:paraId="58AFD3CD"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w:t>
            </w:r>
          </w:p>
        </w:tc>
        <w:tc>
          <w:tcPr>
            <w:tcW w:w="920" w:type="dxa"/>
            <w:tcBorders>
              <w:top w:val="single" w:sz="4" w:space="0" w:color="auto"/>
              <w:left w:val="single" w:sz="4" w:space="0" w:color="auto"/>
              <w:bottom w:val="single" w:sz="4" w:space="0" w:color="auto"/>
              <w:right w:val="single" w:sz="4" w:space="0" w:color="auto"/>
            </w:tcBorders>
          </w:tcPr>
          <w:p w14:paraId="6C5D3D35"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12</w:t>
            </w:r>
          </w:p>
        </w:tc>
        <w:tc>
          <w:tcPr>
            <w:tcW w:w="529" w:type="dxa"/>
            <w:tcBorders>
              <w:top w:val="single" w:sz="4" w:space="0" w:color="auto"/>
              <w:left w:val="single" w:sz="4" w:space="0" w:color="auto"/>
              <w:bottom w:val="single" w:sz="4" w:space="0" w:color="auto"/>
              <w:right w:val="single" w:sz="4" w:space="0" w:color="auto"/>
            </w:tcBorders>
          </w:tcPr>
          <w:p w14:paraId="5001FD0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8</w:t>
            </w:r>
          </w:p>
        </w:tc>
        <w:tc>
          <w:tcPr>
            <w:tcW w:w="483" w:type="dxa"/>
            <w:tcBorders>
              <w:top w:val="single" w:sz="4" w:space="0" w:color="auto"/>
              <w:left w:val="single" w:sz="4" w:space="0" w:color="auto"/>
              <w:bottom w:val="single" w:sz="4" w:space="0" w:color="auto"/>
              <w:right w:val="single" w:sz="4" w:space="0" w:color="auto"/>
            </w:tcBorders>
          </w:tcPr>
          <w:p w14:paraId="77541F26"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w:t>
            </w:r>
          </w:p>
        </w:tc>
        <w:tc>
          <w:tcPr>
            <w:tcW w:w="764" w:type="dxa"/>
            <w:tcBorders>
              <w:top w:val="single" w:sz="4" w:space="0" w:color="auto"/>
              <w:left w:val="single" w:sz="4" w:space="0" w:color="auto"/>
              <w:bottom w:val="single" w:sz="4" w:space="0" w:color="auto"/>
              <w:right w:val="single" w:sz="4" w:space="0" w:color="auto"/>
            </w:tcBorders>
          </w:tcPr>
          <w:p w14:paraId="713BE47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12</w:t>
            </w:r>
          </w:p>
        </w:tc>
      </w:tr>
      <w:tr w:rsidR="006570AA" w:rsidRPr="00C23DA6" w14:paraId="11214A16" w14:textId="77777777" w:rsidTr="00637313">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2584BB6D" w14:textId="77777777" w:rsidR="006570AA" w:rsidRPr="00C23DA6" w:rsidRDefault="006570AA" w:rsidP="00637313">
            <w:pPr>
              <w:spacing w:after="120"/>
              <w:ind w:left="720" w:hanging="720"/>
              <w:jc w:val="both"/>
              <w:rPr>
                <w:rFonts w:ascii="Century Gothic" w:eastAsia="Times New Roman" w:hAnsi="Century Gothic" w:cs="Times New Roman"/>
                <w:b w:val="0"/>
                <w:bCs w:val="0"/>
                <w:i/>
                <w:iCs/>
                <w:sz w:val="16"/>
                <w:szCs w:val="16"/>
              </w:rPr>
            </w:pPr>
            <w:r w:rsidRPr="00C23DA6">
              <w:rPr>
                <w:rFonts w:ascii="Century Gothic" w:eastAsia="Times New Roman" w:hAnsi="Century Gothic" w:cs="Times New Roman"/>
                <w:b w:val="0"/>
                <w:bCs w:val="0"/>
                <w:i/>
                <w:iCs/>
                <w:sz w:val="16"/>
                <w:szCs w:val="16"/>
              </w:rPr>
              <w:t xml:space="preserve">Нпр. помоћ у кући за стара и одрасла лица </w:t>
            </w:r>
          </w:p>
        </w:tc>
        <w:tc>
          <w:tcPr>
            <w:tcW w:w="673" w:type="dxa"/>
            <w:tcBorders>
              <w:top w:val="single" w:sz="4" w:space="0" w:color="auto"/>
              <w:left w:val="single" w:sz="4" w:space="0" w:color="auto"/>
              <w:bottom w:val="single" w:sz="4" w:space="0" w:color="auto"/>
              <w:right w:val="single" w:sz="4" w:space="0" w:color="auto"/>
            </w:tcBorders>
          </w:tcPr>
          <w:p w14:paraId="70170B7A"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5</w:t>
            </w:r>
          </w:p>
        </w:tc>
        <w:tc>
          <w:tcPr>
            <w:tcW w:w="519" w:type="dxa"/>
            <w:tcBorders>
              <w:top w:val="single" w:sz="4" w:space="0" w:color="auto"/>
              <w:left w:val="single" w:sz="4" w:space="0" w:color="auto"/>
              <w:bottom w:val="single" w:sz="4" w:space="0" w:color="auto"/>
              <w:right w:val="single" w:sz="4" w:space="0" w:color="auto"/>
            </w:tcBorders>
          </w:tcPr>
          <w:p w14:paraId="3F204114"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38</w:t>
            </w:r>
          </w:p>
        </w:tc>
        <w:tc>
          <w:tcPr>
            <w:tcW w:w="979" w:type="dxa"/>
            <w:tcBorders>
              <w:top w:val="single" w:sz="4" w:space="0" w:color="auto"/>
              <w:left w:val="single" w:sz="4" w:space="0" w:color="auto"/>
              <w:bottom w:val="single" w:sz="4" w:space="0" w:color="auto"/>
              <w:right w:val="single" w:sz="4" w:space="0" w:color="auto"/>
            </w:tcBorders>
          </w:tcPr>
          <w:p w14:paraId="536D7C8C"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43</w:t>
            </w:r>
          </w:p>
        </w:tc>
        <w:tc>
          <w:tcPr>
            <w:tcW w:w="483" w:type="dxa"/>
            <w:tcBorders>
              <w:top w:val="single" w:sz="4" w:space="0" w:color="auto"/>
              <w:left w:val="single" w:sz="4" w:space="0" w:color="auto"/>
              <w:bottom w:val="single" w:sz="4" w:space="0" w:color="auto"/>
              <w:right w:val="single" w:sz="4" w:space="0" w:color="auto"/>
            </w:tcBorders>
          </w:tcPr>
          <w:p w14:paraId="2A4FF05C"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7</w:t>
            </w:r>
          </w:p>
        </w:tc>
        <w:tc>
          <w:tcPr>
            <w:tcW w:w="483" w:type="dxa"/>
            <w:tcBorders>
              <w:top w:val="single" w:sz="4" w:space="0" w:color="auto"/>
              <w:left w:val="single" w:sz="4" w:space="0" w:color="auto"/>
              <w:bottom w:val="single" w:sz="4" w:space="0" w:color="auto"/>
              <w:right w:val="single" w:sz="4" w:space="0" w:color="auto"/>
            </w:tcBorders>
          </w:tcPr>
          <w:p w14:paraId="57C4C9AB"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43</w:t>
            </w:r>
          </w:p>
        </w:tc>
        <w:tc>
          <w:tcPr>
            <w:tcW w:w="920" w:type="dxa"/>
            <w:tcBorders>
              <w:top w:val="single" w:sz="4" w:space="0" w:color="auto"/>
              <w:left w:val="single" w:sz="4" w:space="0" w:color="auto"/>
              <w:bottom w:val="single" w:sz="4" w:space="0" w:color="auto"/>
              <w:right w:val="single" w:sz="4" w:space="0" w:color="auto"/>
            </w:tcBorders>
          </w:tcPr>
          <w:p w14:paraId="33799391"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50</w:t>
            </w:r>
          </w:p>
        </w:tc>
        <w:tc>
          <w:tcPr>
            <w:tcW w:w="529" w:type="dxa"/>
            <w:tcBorders>
              <w:top w:val="single" w:sz="4" w:space="0" w:color="auto"/>
              <w:left w:val="single" w:sz="4" w:space="0" w:color="auto"/>
              <w:bottom w:val="single" w:sz="4" w:space="0" w:color="auto"/>
              <w:right w:val="single" w:sz="4" w:space="0" w:color="auto"/>
            </w:tcBorders>
          </w:tcPr>
          <w:p w14:paraId="5A1EF179"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13</w:t>
            </w:r>
          </w:p>
        </w:tc>
        <w:tc>
          <w:tcPr>
            <w:tcW w:w="483" w:type="dxa"/>
            <w:tcBorders>
              <w:top w:val="single" w:sz="4" w:space="0" w:color="auto"/>
              <w:left w:val="single" w:sz="4" w:space="0" w:color="auto"/>
              <w:bottom w:val="single" w:sz="4" w:space="0" w:color="auto"/>
              <w:right w:val="single" w:sz="4" w:space="0" w:color="auto"/>
            </w:tcBorders>
          </w:tcPr>
          <w:p w14:paraId="702299F4"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56</w:t>
            </w:r>
          </w:p>
        </w:tc>
        <w:tc>
          <w:tcPr>
            <w:tcW w:w="764" w:type="dxa"/>
            <w:tcBorders>
              <w:top w:val="single" w:sz="4" w:space="0" w:color="auto"/>
              <w:left w:val="single" w:sz="4" w:space="0" w:color="auto"/>
              <w:bottom w:val="single" w:sz="4" w:space="0" w:color="auto"/>
              <w:right w:val="single" w:sz="4" w:space="0" w:color="auto"/>
            </w:tcBorders>
          </w:tcPr>
          <w:p w14:paraId="7A790E2A" w14:textId="77777777" w:rsidR="006570AA" w:rsidRPr="00C23DA6" w:rsidRDefault="006570AA" w:rsidP="00637313">
            <w:pPr>
              <w:spacing w:after="120"/>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16"/>
                <w:szCs w:val="16"/>
              </w:rPr>
            </w:pPr>
            <w:r>
              <w:rPr>
                <w:rFonts w:ascii="Century Gothic" w:eastAsia="Times New Roman" w:hAnsi="Century Gothic" w:cs="Times New Roman"/>
                <w:sz w:val="16"/>
                <w:szCs w:val="16"/>
              </w:rPr>
              <w:t>69</w:t>
            </w:r>
          </w:p>
        </w:tc>
      </w:tr>
      <w:tr w:rsidR="006570AA" w:rsidRPr="00C23DA6" w14:paraId="670ECC54"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0" w:type="dxa"/>
            <w:tcBorders>
              <w:top w:val="single" w:sz="4" w:space="0" w:color="auto"/>
              <w:left w:val="single" w:sz="4" w:space="0" w:color="auto"/>
              <w:bottom w:val="single" w:sz="4" w:space="0" w:color="auto"/>
              <w:right w:val="single" w:sz="4" w:space="0" w:color="auto"/>
            </w:tcBorders>
          </w:tcPr>
          <w:p w14:paraId="4523E5F7" w14:textId="77777777" w:rsidR="006570AA" w:rsidRPr="00C23DA6" w:rsidRDefault="006570AA" w:rsidP="00637313">
            <w:pPr>
              <w:spacing w:after="120"/>
              <w:ind w:left="720" w:hanging="720"/>
              <w:jc w:val="both"/>
              <w:rPr>
                <w:rFonts w:ascii="Century Gothic" w:eastAsia="Times New Roman" w:hAnsi="Century Gothic" w:cs="Times New Roman"/>
                <w:b w:val="0"/>
                <w:bCs w:val="0"/>
                <w:i/>
                <w:iCs/>
                <w:sz w:val="16"/>
                <w:szCs w:val="16"/>
              </w:rPr>
            </w:pPr>
            <w:r w:rsidRPr="00C23DA6">
              <w:rPr>
                <w:rFonts w:ascii="Century Gothic" w:eastAsia="Times New Roman" w:hAnsi="Century Gothic" w:cs="Times New Roman"/>
                <w:b w:val="0"/>
                <w:bCs w:val="0"/>
                <w:sz w:val="16"/>
                <w:szCs w:val="16"/>
              </w:rPr>
              <w:t>Нпр. Дневни боравак за децу са сметњама у развоју</w:t>
            </w:r>
          </w:p>
        </w:tc>
        <w:tc>
          <w:tcPr>
            <w:tcW w:w="673" w:type="dxa"/>
            <w:tcBorders>
              <w:top w:val="single" w:sz="4" w:space="0" w:color="auto"/>
              <w:left w:val="single" w:sz="4" w:space="0" w:color="auto"/>
              <w:bottom w:val="single" w:sz="4" w:space="0" w:color="auto"/>
              <w:right w:val="single" w:sz="4" w:space="0" w:color="auto"/>
            </w:tcBorders>
          </w:tcPr>
          <w:p w14:paraId="0D3A0282"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19" w:type="dxa"/>
            <w:tcBorders>
              <w:top w:val="single" w:sz="4" w:space="0" w:color="auto"/>
              <w:left w:val="single" w:sz="4" w:space="0" w:color="auto"/>
              <w:bottom w:val="single" w:sz="4" w:space="0" w:color="auto"/>
              <w:right w:val="single" w:sz="4" w:space="0" w:color="auto"/>
            </w:tcBorders>
          </w:tcPr>
          <w:p w14:paraId="057EFD89"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79" w:type="dxa"/>
            <w:tcBorders>
              <w:top w:val="single" w:sz="4" w:space="0" w:color="auto"/>
              <w:left w:val="single" w:sz="4" w:space="0" w:color="auto"/>
              <w:bottom w:val="single" w:sz="4" w:space="0" w:color="auto"/>
              <w:right w:val="single" w:sz="4" w:space="0" w:color="auto"/>
            </w:tcBorders>
          </w:tcPr>
          <w:p w14:paraId="73D12F1B"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3B0923C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68AF7F8F"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920" w:type="dxa"/>
            <w:tcBorders>
              <w:top w:val="single" w:sz="4" w:space="0" w:color="auto"/>
              <w:left w:val="single" w:sz="4" w:space="0" w:color="auto"/>
              <w:bottom w:val="single" w:sz="4" w:space="0" w:color="auto"/>
              <w:right w:val="single" w:sz="4" w:space="0" w:color="auto"/>
            </w:tcBorders>
          </w:tcPr>
          <w:p w14:paraId="2FBD761B"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529" w:type="dxa"/>
            <w:tcBorders>
              <w:top w:val="single" w:sz="4" w:space="0" w:color="auto"/>
              <w:left w:val="single" w:sz="4" w:space="0" w:color="auto"/>
              <w:bottom w:val="single" w:sz="4" w:space="0" w:color="auto"/>
              <w:right w:val="single" w:sz="4" w:space="0" w:color="auto"/>
            </w:tcBorders>
          </w:tcPr>
          <w:p w14:paraId="1268A588"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483" w:type="dxa"/>
            <w:tcBorders>
              <w:top w:val="single" w:sz="4" w:space="0" w:color="auto"/>
              <w:left w:val="single" w:sz="4" w:space="0" w:color="auto"/>
              <w:bottom w:val="single" w:sz="4" w:space="0" w:color="auto"/>
              <w:right w:val="single" w:sz="4" w:space="0" w:color="auto"/>
            </w:tcBorders>
          </w:tcPr>
          <w:p w14:paraId="53A2FCF7"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c>
          <w:tcPr>
            <w:tcW w:w="764" w:type="dxa"/>
            <w:tcBorders>
              <w:top w:val="single" w:sz="4" w:space="0" w:color="auto"/>
              <w:left w:val="single" w:sz="4" w:space="0" w:color="auto"/>
              <w:bottom w:val="single" w:sz="4" w:space="0" w:color="auto"/>
              <w:right w:val="single" w:sz="4" w:space="0" w:color="auto"/>
            </w:tcBorders>
          </w:tcPr>
          <w:p w14:paraId="2ECF702A" w14:textId="77777777" w:rsidR="006570AA" w:rsidRPr="00C23DA6" w:rsidRDefault="006570AA" w:rsidP="00637313">
            <w:pPr>
              <w:spacing w:after="120"/>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16"/>
                <w:szCs w:val="16"/>
              </w:rPr>
            </w:pPr>
          </w:p>
        </w:tc>
      </w:tr>
      <w:tr w:rsidR="006570AA" w:rsidRPr="00B03556" w14:paraId="4845ED4C" w14:textId="77777777" w:rsidTr="00637313">
        <w:tc>
          <w:tcPr>
            <w:cnfStyle w:val="001000000000" w:firstRow="0" w:lastRow="0" w:firstColumn="1" w:lastColumn="0" w:oddVBand="0" w:evenVBand="0" w:oddHBand="0" w:evenHBand="0" w:firstRowFirstColumn="0" w:firstRowLastColumn="0" w:lastRowFirstColumn="0" w:lastRowLastColumn="0"/>
            <w:tcW w:w="9923" w:type="dxa"/>
            <w:gridSpan w:val="10"/>
            <w:tcBorders>
              <w:top w:val="single" w:sz="4" w:space="0" w:color="auto"/>
              <w:left w:val="single" w:sz="4" w:space="0" w:color="auto"/>
              <w:bottom w:val="single" w:sz="4" w:space="0" w:color="auto"/>
              <w:right w:val="single" w:sz="4" w:space="0" w:color="auto"/>
            </w:tcBorders>
          </w:tcPr>
          <w:p w14:paraId="3DC1A0E3" w14:textId="77777777" w:rsidR="006570AA" w:rsidRPr="00C23DA6" w:rsidRDefault="006570AA" w:rsidP="00637313">
            <w:pPr>
              <w:spacing w:after="120"/>
              <w:jc w:val="both"/>
              <w:rPr>
                <w:rFonts w:ascii="Century Gothic" w:eastAsia="Times New Roman" w:hAnsi="Century Gothic" w:cs="Times New Roman"/>
                <w:sz w:val="16"/>
                <w:szCs w:val="16"/>
              </w:rPr>
            </w:pPr>
            <w:r w:rsidRPr="00C23DA6">
              <w:rPr>
                <w:rFonts w:ascii="Century Gothic" w:eastAsia="Times New Roman" w:hAnsi="Century Gothic" w:cs="Times New Roman"/>
                <w:b w:val="0"/>
                <w:bCs w:val="0"/>
                <w:sz w:val="16"/>
                <w:szCs w:val="16"/>
              </w:rPr>
              <w:t>Напомена:</w:t>
            </w:r>
            <w:r w:rsidRPr="00C23DA6">
              <w:rPr>
                <w:rFonts w:ascii="Century Gothic" w:eastAsia="Times New Roman" w:hAnsi="Century Gothic" w:cs="Times New Roman"/>
                <w:sz w:val="16"/>
                <w:szCs w:val="16"/>
              </w:rPr>
              <w:t xml:space="preserve"> додајте потребан број редова и  наведите све услуге превиђене Одлуком о социјалној заштите града/општине. Уколико је услуга пре</w:t>
            </w:r>
            <w:r>
              <w:rPr>
                <w:rFonts w:ascii="Century Gothic" w:eastAsia="Times New Roman" w:hAnsi="Century Gothic" w:cs="Times New Roman"/>
                <w:sz w:val="16"/>
                <w:szCs w:val="16"/>
              </w:rPr>
              <w:t>д</w:t>
            </w:r>
            <w:r w:rsidRPr="00C23DA6">
              <w:rPr>
                <w:rFonts w:ascii="Century Gothic" w:eastAsia="Times New Roman" w:hAnsi="Century Gothic" w:cs="Times New Roman"/>
                <w:sz w:val="16"/>
                <w:szCs w:val="16"/>
              </w:rPr>
              <w:t>виђена одлуком, али још увек није успостављена</w:t>
            </w:r>
            <w:r>
              <w:rPr>
                <w:rFonts w:ascii="Century Gothic" w:eastAsia="Times New Roman" w:hAnsi="Century Gothic" w:cs="Times New Roman"/>
                <w:sz w:val="16"/>
                <w:szCs w:val="16"/>
              </w:rPr>
              <w:t>,</w:t>
            </w:r>
            <w:r w:rsidRPr="00C23DA6">
              <w:rPr>
                <w:rFonts w:ascii="Century Gothic" w:eastAsia="Times New Roman" w:hAnsi="Century Gothic" w:cs="Times New Roman"/>
                <w:sz w:val="16"/>
                <w:szCs w:val="16"/>
              </w:rPr>
              <w:t xml:space="preserve"> поље за унос података о броју корисника оставите празно. </w:t>
            </w:r>
          </w:p>
        </w:tc>
      </w:tr>
      <w:tr w:rsidR="006570AA" w:rsidRPr="00B03556" w14:paraId="43D70518" w14:textId="77777777" w:rsidTr="006373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10"/>
            <w:tcBorders>
              <w:top w:val="single" w:sz="4" w:space="0" w:color="auto"/>
              <w:left w:val="single" w:sz="4" w:space="0" w:color="auto"/>
              <w:bottom w:val="single" w:sz="4" w:space="0" w:color="auto"/>
              <w:right w:val="single" w:sz="4" w:space="0" w:color="auto"/>
            </w:tcBorders>
          </w:tcPr>
          <w:p w14:paraId="3DAD455D" w14:textId="77777777" w:rsidR="006570AA" w:rsidRPr="00C23DA6" w:rsidRDefault="006570AA" w:rsidP="00637313">
            <w:pPr>
              <w:spacing w:after="120"/>
              <w:rPr>
                <w:rFonts w:ascii="Century Gothic" w:eastAsia="Times New Roman" w:hAnsi="Century Gothic" w:cs="Times New Roman"/>
                <w:i/>
                <w:iCs/>
                <w:sz w:val="16"/>
                <w:szCs w:val="16"/>
              </w:rPr>
            </w:pPr>
            <w:r w:rsidRPr="00C23DA6">
              <w:rPr>
                <w:rFonts w:ascii="Century Gothic" w:eastAsia="Times New Roman" w:hAnsi="Century Gothic" w:cs="Times New Roman"/>
                <w:b w:val="0"/>
                <w:bCs w:val="0"/>
                <w:sz w:val="16"/>
                <w:szCs w:val="16"/>
              </w:rPr>
              <w:t xml:space="preserve">Извор: </w:t>
            </w:r>
            <w:r w:rsidRPr="00C23DA6">
              <w:rPr>
                <w:rFonts w:ascii="Century Gothic" w:eastAsia="Times New Roman" w:hAnsi="Century Gothic" w:cs="Times New Roman"/>
                <w:b w:val="0"/>
                <w:bCs w:val="0"/>
                <w:i/>
                <w:iCs/>
                <w:sz w:val="16"/>
                <w:szCs w:val="16"/>
              </w:rPr>
              <w:t xml:space="preserve"> Извор: Годишњи извештај Центра за социјални рад за 2021, 2022, 2023.годину. </w:t>
            </w:r>
          </w:p>
          <w:p w14:paraId="3B4AE8F0" w14:textId="77777777" w:rsidR="006570AA" w:rsidRPr="00C23DA6" w:rsidRDefault="006570AA" w:rsidP="00637313">
            <w:pPr>
              <w:spacing w:after="120"/>
              <w:jc w:val="both"/>
              <w:rPr>
                <w:rFonts w:ascii="Century Gothic" w:eastAsia="Times New Roman" w:hAnsi="Century Gothic" w:cs="Times New Roman"/>
                <w:b w:val="0"/>
                <w:bCs w:val="0"/>
                <w:sz w:val="16"/>
                <w:szCs w:val="16"/>
              </w:rPr>
            </w:pPr>
          </w:p>
        </w:tc>
      </w:tr>
    </w:tbl>
    <w:p w14:paraId="2AEB559E" w14:textId="77777777" w:rsidR="006570AA" w:rsidRDefault="006570AA" w:rsidP="006570AA">
      <w:pPr>
        <w:rPr>
          <w:lang w:val="sr-Cyrl-RS"/>
        </w:rPr>
      </w:pPr>
    </w:p>
    <w:p w14:paraId="21405775" w14:textId="77777777" w:rsidR="006570AA" w:rsidRDefault="006570AA" w:rsidP="006570AA">
      <w:pPr>
        <w:rPr>
          <w:lang w:val="sr-Cyrl-RS"/>
        </w:rPr>
      </w:pPr>
    </w:p>
    <w:p w14:paraId="3C67DACD" w14:textId="77777777" w:rsidR="006570AA" w:rsidRDefault="006570AA" w:rsidP="006570AA">
      <w:pPr>
        <w:rPr>
          <w:lang w:val="sr-Cyrl-RS"/>
        </w:rPr>
      </w:pPr>
    </w:p>
    <w:p w14:paraId="7741C642" w14:textId="77777777" w:rsidR="006570AA" w:rsidRDefault="006570AA" w:rsidP="006570AA">
      <w:pPr>
        <w:rPr>
          <w:lang w:val="sr-Cyrl-RS"/>
        </w:rPr>
      </w:pPr>
    </w:p>
    <w:p w14:paraId="315FBF60" w14:textId="77777777" w:rsidR="006570AA" w:rsidRDefault="006570AA" w:rsidP="006570AA">
      <w:pPr>
        <w:rPr>
          <w:lang w:val="sr-Cyrl-RS"/>
        </w:rPr>
      </w:pPr>
    </w:p>
    <w:p w14:paraId="413D80D8" w14:textId="47DABB79" w:rsidR="006570AA" w:rsidRDefault="006570AA" w:rsidP="006570AA">
      <w:pPr>
        <w:pStyle w:val="Heading3"/>
        <w:rPr>
          <w:lang w:val="sr-Cyrl-RS"/>
        </w:rPr>
      </w:pPr>
      <w:bookmarkStart w:id="73" w:name="_Toc212722762"/>
      <w:r>
        <w:rPr>
          <w:lang w:val="sr-Cyrl-RS"/>
        </w:rPr>
        <w:lastRenderedPageBreak/>
        <w:t xml:space="preserve">7.3 </w:t>
      </w:r>
      <w:r w:rsidRPr="00020BCE">
        <w:rPr>
          <w:lang w:val="sr-Cyrl-RS"/>
        </w:rPr>
        <w:t>Прилог 2 - Табеларни прегледи финансирања социјалне заштите општини</w:t>
      </w:r>
      <w:bookmarkEnd w:id="73"/>
    </w:p>
    <w:p w14:paraId="6F84B66F" w14:textId="77777777" w:rsidR="006570AA" w:rsidRPr="00EA0DA0" w:rsidRDefault="006570AA" w:rsidP="006570AA">
      <w:pPr>
        <w:rPr>
          <w:lang w:val="sr-Cyrl-RS"/>
        </w:rPr>
      </w:pPr>
    </w:p>
    <w:tbl>
      <w:tblPr>
        <w:tblW w:w="9263"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003"/>
        <w:gridCol w:w="1210"/>
        <w:gridCol w:w="1210"/>
        <w:gridCol w:w="1210"/>
        <w:gridCol w:w="1210"/>
        <w:gridCol w:w="1210"/>
        <w:gridCol w:w="1210"/>
      </w:tblGrid>
      <w:tr w:rsidR="006570AA" w:rsidRPr="00425159" w14:paraId="2A2C3EB6" w14:textId="77777777" w:rsidTr="00637313">
        <w:trPr>
          <w:trHeight w:val="329"/>
        </w:trPr>
        <w:tc>
          <w:tcPr>
            <w:tcW w:w="9263" w:type="dxa"/>
            <w:gridSpan w:val="7"/>
            <w:tcBorders>
              <w:top w:val="nil"/>
              <w:bottom w:val="single" w:sz="12" w:space="0" w:color="666666"/>
            </w:tcBorders>
            <w:shd w:val="clear" w:color="auto" w:fill="FFFFFF"/>
          </w:tcPr>
          <w:p w14:paraId="5157A39A" w14:textId="77777777" w:rsidR="006570AA" w:rsidRPr="0068522D" w:rsidRDefault="006570AA" w:rsidP="00637313">
            <w:pPr>
              <w:jc w:val="both"/>
              <w:rPr>
                <w:rFonts w:eastAsia="Times New Roman"/>
                <w:b/>
                <w:bCs/>
                <w:color w:val="000000"/>
                <w:sz w:val="18"/>
                <w:szCs w:val="18"/>
                <w:lang w:val="sr-Cyrl-RS"/>
              </w:rPr>
            </w:pPr>
            <w:r w:rsidRPr="0068522D">
              <w:rPr>
                <w:rFonts w:eastAsia="Times New Roman"/>
                <w:b/>
                <w:bCs/>
                <w:color w:val="000000"/>
                <w:sz w:val="18"/>
                <w:szCs w:val="18"/>
                <w:lang w:val="sr-Cyrl-RS"/>
              </w:rPr>
              <w:t>Табела 1: Тренд номиналног и процентуалног  издвајања за социјалну и дечју заштиту у буџету града/општине</w:t>
            </w:r>
          </w:p>
        </w:tc>
      </w:tr>
      <w:tr w:rsidR="006570AA" w:rsidRPr="0068522D" w14:paraId="255B567A" w14:textId="77777777" w:rsidTr="00637313">
        <w:trPr>
          <w:trHeight w:val="329"/>
        </w:trPr>
        <w:tc>
          <w:tcPr>
            <w:tcW w:w="2558" w:type="dxa"/>
            <w:shd w:val="clear" w:color="auto" w:fill="CCCCCC"/>
          </w:tcPr>
          <w:p w14:paraId="7E6E97F1" w14:textId="77777777" w:rsidR="006570AA" w:rsidRPr="0068522D" w:rsidRDefault="006570AA" w:rsidP="00637313">
            <w:pPr>
              <w:jc w:val="both"/>
              <w:rPr>
                <w:rFonts w:eastAsia="Times New Roman"/>
                <w:b/>
                <w:bCs/>
                <w:color w:val="000000"/>
                <w:sz w:val="18"/>
                <w:szCs w:val="18"/>
              </w:rPr>
            </w:pPr>
            <w:r w:rsidRPr="0068522D">
              <w:rPr>
                <w:rFonts w:eastAsia="Times New Roman"/>
                <w:b/>
                <w:bCs/>
                <w:color w:val="000000"/>
                <w:sz w:val="18"/>
                <w:szCs w:val="18"/>
              </w:rPr>
              <w:t xml:space="preserve">ГОДИНА </w:t>
            </w:r>
          </w:p>
        </w:tc>
        <w:tc>
          <w:tcPr>
            <w:tcW w:w="2228" w:type="dxa"/>
            <w:gridSpan w:val="2"/>
            <w:shd w:val="clear" w:color="auto" w:fill="CCCCCC"/>
          </w:tcPr>
          <w:p w14:paraId="73C7F1DB" w14:textId="77777777" w:rsidR="006570AA" w:rsidRPr="0068522D" w:rsidRDefault="006570AA" w:rsidP="00637313">
            <w:pPr>
              <w:jc w:val="center"/>
              <w:rPr>
                <w:rFonts w:eastAsia="Times New Roman"/>
                <w:color w:val="000000"/>
                <w:sz w:val="18"/>
                <w:szCs w:val="18"/>
              </w:rPr>
            </w:pPr>
            <w:r w:rsidRPr="0068522D">
              <w:rPr>
                <w:rFonts w:eastAsia="Times New Roman"/>
                <w:color w:val="000000"/>
                <w:sz w:val="18"/>
                <w:szCs w:val="18"/>
              </w:rPr>
              <w:t>2021.година</w:t>
            </w:r>
          </w:p>
        </w:tc>
        <w:tc>
          <w:tcPr>
            <w:tcW w:w="2228" w:type="dxa"/>
            <w:gridSpan w:val="2"/>
            <w:shd w:val="clear" w:color="auto" w:fill="CCCCCC"/>
          </w:tcPr>
          <w:p w14:paraId="589661C2" w14:textId="77777777" w:rsidR="006570AA" w:rsidRPr="0068522D" w:rsidRDefault="006570AA" w:rsidP="00637313">
            <w:pPr>
              <w:jc w:val="center"/>
              <w:rPr>
                <w:rFonts w:eastAsia="Times New Roman"/>
                <w:color w:val="000000"/>
                <w:sz w:val="18"/>
                <w:szCs w:val="18"/>
              </w:rPr>
            </w:pPr>
            <w:r w:rsidRPr="0068522D">
              <w:rPr>
                <w:rFonts w:eastAsia="Times New Roman"/>
                <w:color w:val="000000"/>
                <w:sz w:val="18"/>
                <w:szCs w:val="18"/>
              </w:rPr>
              <w:t>2022.година</w:t>
            </w:r>
          </w:p>
        </w:tc>
        <w:tc>
          <w:tcPr>
            <w:tcW w:w="2249" w:type="dxa"/>
            <w:gridSpan w:val="2"/>
            <w:shd w:val="clear" w:color="auto" w:fill="CCCCCC"/>
          </w:tcPr>
          <w:p w14:paraId="1C312B6B" w14:textId="77777777" w:rsidR="006570AA" w:rsidRPr="0068522D" w:rsidRDefault="006570AA" w:rsidP="00637313">
            <w:pPr>
              <w:jc w:val="center"/>
              <w:rPr>
                <w:rFonts w:eastAsia="Times New Roman"/>
                <w:color w:val="000000"/>
                <w:sz w:val="18"/>
                <w:szCs w:val="18"/>
              </w:rPr>
            </w:pPr>
            <w:r w:rsidRPr="0068522D">
              <w:rPr>
                <w:rFonts w:eastAsia="Times New Roman"/>
                <w:color w:val="000000"/>
                <w:sz w:val="18"/>
                <w:szCs w:val="18"/>
              </w:rPr>
              <w:t>2023.година</w:t>
            </w:r>
          </w:p>
        </w:tc>
      </w:tr>
      <w:tr w:rsidR="006570AA" w:rsidRPr="0068522D" w14:paraId="152D9DBB" w14:textId="77777777" w:rsidTr="00637313">
        <w:trPr>
          <w:trHeight w:val="565"/>
        </w:trPr>
        <w:tc>
          <w:tcPr>
            <w:tcW w:w="2558" w:type="dxa"/>
          </w:tcPr>
          <w:p w14:paraId="3C115F69" w14:textId="77777777" w:rsidR="006570AA" w:rsidRPr="0068522D" w:rsidRDefault="006570AA" w:rsidP="00637313">
            <w:pPr>
              <w:jc w:val="both"/>
              <w:rPr>
                <w:rFonts w:eastAsia="Times New Roman"/>
                <w:b/>
                <w:bCs/>
                <w:color w:val="000000"/>
                <w:sz w:val="18"/>
                <w:szCs w:val="18"/>
              </w:rPr>
            </w:pPr>
            <w:r w:rsidRPr="0068522D">
              <w:rPr>
                <w:rFonts w:eastAsia="Times New Roman"/>
                <w:b/>
                <w:bCs/>
                <w:color w:val="000000"/>
                <w:sz w:val="18"/>
                <w:szCs w:val="18"/>
              </w:rPr>
              <w:t xml:space="preserve">Опис </w:t>
            </w:r>
          </w:p>
        </w:tc>
        <w:tc>
          <w:tcPr>
            <w:tcW w:w="1114" w:type="dxa"/>
          </w:tcPr>
          <w:p w14:paraId="018617DD"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Одлука о буџету</w:t>
            </w:r>
          </w:p>
        </w:tc>
        <w:tc>
          <w:tcPr>
            <w:tcW w:w="1114" w:type="dxa"/>
          </w:tcPr>
          <w:p w14:paraId="104E2F29"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 xml:space="preserve">Завршни рачун  </w:t>
            </w:r>
          </w:p>
        </w:tc>
        <w:tc>
          <w:tcPr>
            <w:tcW w:w="1114" w:type="dxa"/>
          </w:tcPr>
          <w:p w14:paraId="22740260"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Одлука о буџету</w:t>
            </w:r>
          </w:p>
        </w:tc>
        <w:tc>
          <w:tcPr>
            <w:tcW w:w="1114" w:type="dxa"/>
          </w:tcPr>
          <w:p w14:paraId="578BF0FB"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 xml:space="preserve">Завршни рачун  </w:t>
            </w:r>
          </w:p>
        </w:tc>
        <w:tc>
          <w:tcPr>
            <w:tcW w:w="1114" w:type="dxa"/>
          </w:tcPr>
          <w:p w14:paraId="2EA8B60C"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Одлука      о буџету</w:t>
            </w:r>
          </w:p>
        </w:tc>
        <w:tc>
          <w:tcPr>
            <w:tcW w:w="1135" w:type="dxa"/>
          </w:tcPr>
          <w:p w14:paraId="195CB8E3"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 xml:space="preserve">Завршни рачун  </w:t>
            </w:r>
          </w:p>
        </w:tc>
      </w:tr>
      <w:tr w:rsidR="006570AA" w:rsidRPr="0068522D" w14:paraId="6DB6ADA9" w14:textId="77777777" w:rsidTr="00637313">
        <w:trPr>
          <w:trHeight w:val="472"/>
        </w:trPr>
        <w:tc>
          <w:tcPr>
            <w:tcW w:w="2558" w:type="dxa"/>
            <w:shd w:val="clear" w:color="auto" w:fill="CCCCCC"/>
          </w:tcPr>
          <w:p w14:paraId="1208CA6E" w14:textId="77777777" w:rsidR="006570AA" w:rsidRPr="0068522D" w:rsidRDefault="006570AA" w:rsidP="00637313">
            <w:pPr>
              <w:jc w:val="both"/>
              <w:rPr>
                <w:rFonts w:eastAsia="Times New Roman"/>
                <w:b/>
                <w:bCs/>
                <w:color w:val="000000"/>
                <w:sz w:val="18"/>
                <w:szCs w:val="18"/>
              </w:rPr>
            </w:pPr>
            <w:r w:rsidRPr="0068522D">
              <w:rPr>
                <w:rFonts w:eastAsia="Times New Roman"/>
                <w:b/>
                <w:bCs/>
                <w:color w:val="000000"/>
                <w:sz w:val="18"/>
                <w:szCs w:val="18"/>
              </w:rPr>
              <w:t xml:space="preserve">Укупан буџет ЈЛС </w:t>
            </w:r>
          </w:p>
        </w:tc>
        <w:tc>
          <w:tcPr>
            <w:tcW w:w="1114" w:type="dxa"/>
            <w:shd w:val="clear" w:color="auto" w:fill="CCCCCC"/>
          </w:tcPr>
          <w:p w14:paraId="764A99FA"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778,379,755</w:t>
            </w:r>
          </w:p>
        </w:tc>
        <w:tc>
          <w:tcPr>
            <w:tcW w:w="1114" w:type="dxa"/>
            <w:shd w:val="clear" w:color="auto" w:fill="CCCCCC"/>
          </w:tcPr>
          <w:p w14:paraId="2701F89E"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654,548,242</w:t>
            </w:r>
          </w:p>
        </w:tc>
        <w:tc>
          <w:tcPr>
            <w:tcW w:w="1114" w:type="dxa"/>
            <w:shd w:val="clear" w:color="auto" w:fill="CCCCCC"/>
          </w:tcPr>
          <w:p w14:paraId="11AB955A"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832,894,692</w:t>
            </w:r>
          </w:p>
        </w:tc>
        <w:tc>
          <w:tcPr>
            <w:tcW w:w="1114" w:type="dxa"/>
            <w:shd w:val="clear" w:color="auto" w:fill="CCCCCC"/>
          </w:tcPr>
          <w:p w14:paraId="7E8D49E6"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710,516,753</w:t>
            </w:r>
          </w:p>
        </w:tc>
        <w:tc>
          <w:tcPr>
            <w:tcW w:w="1114" w:type="dxa"/>
            <w:shd w:val="clear" w:color="auto" w:fill="CCCCCC"/>
          </w:tcPr>
          <w:p w14:paraId="0D590334"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989,059,420</w:t>
            </w:r>
          </w:p>
        </w:tc>
        <w:tc>
          <w:tcPr>
            <w:tcW w:w="1135" w:type="dxa"/>
            <w:shd w:val="clear" w:color="auto" w:fill="CCCCCC"/>
          </w:tcPr>
          <w:p w14:paraId="2ADCA51A"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831,418,553</w:t>
            </w:r>
          </w:p>
        </w:tc>
      </w:tr>
      <w:tr w:rsidR="006570AA" w:rsidRPr="0068522D" w14:paraId="5CBBDFC4" w14:textId="77777777" w:rsidTr="00637313">
        <w:trPr>
          <w:trHeight w:val="329"/>
        </w:trPr>
        <w:tc>
          <w:tcPr>
            <w:tcW w:w="2558" w:type="dxa"/>
          </w:tcPr>
          <w:p w14:paraId="143116B9" w14:textId="77777777" w:rsidR="006570AA" w:rsidRPr="0068522D" w:rsidRDefault="006570AA" w:rsidP="00637313">
            <w:pPr>
              <w:rPr>
                <w:rFonts w:eastAsia="Times New Roman"/>
                <w:b/>
                <w:bCs/>
                <w:color w:val="000000"/>
                <w:sz w:val="18"/>
                <w:szCs w:val="18"/>
              </w:rPr>
            </w:pPr>
            <w:r w:rsidRPr="0068522D">
              <w:rPr>
                <w:rFonts w:eastAsia="Times New Roman"/>
                <w:b/>
                <w:bCs/>
                <w:color w:val="000000"/>
                <w:sz w:val="18"/>
                <w:szCs w:val="18"/>
              </w:rPr>
              <w:t>Проценат издвајања за функцију социјална заштита у односу на укупан буџет</w:t>
            </w:r>
          </w:p>
        </w:tc>
        <w:tc>
          <w:tcPr>
            <w:tcW w:w="1114" w:type="dxa"/>
          </w:tcPr>
          <w:p w14:paraId="3A416118"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5,77</w:t>
            </w:r>
          </w:p>
        </w:tc>
        <w:tc>
          <w:tcPr>
            <w:tcW w:w="1114" w:type="dxa"/>
          </w:tcPr>
          <w:p w14:paraId="79369DCC"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6,43</w:t>
            </w:r>
          </w:p>
        </w:tc>
        <w:tc>
          <w:tcPr>
            <w:tcW w:w="1114" w:type="dxa"/>
          </w:tcPr>
          <w:p w14:paraId="3F509146"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10,82</w:t>
            </w:r>
          </w:p>
        </w:tc>
        <w:tc>
          <w:tcPr>
            <w:tcW w:w="1114" w:type="dxa"/>
          </w:tcPr>
          <w:p w14:paraId="10E1EF24"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7,08</w:t>
            </w:r>
          </w:p>
        </w:tc>
        <w:tc>
          <w:tcPr>
            <w:tcW w:w="1114" w:type="dxa"/>
          </w:tcPr>
          <w:p w14:paraId="46A00135"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5,</w:t>
            </w:r>
            <w:r w:rsidRPr="0068522D">
              <w:rPr>
                <w:rFonts w:eastAsia="Times New Roman"/>
                <w:color w:val="000000"/>
                <w:sz w:val="18"/>
                <w:szCs w:val="18"/>
                <w:lang w:val="sr-Cyrl-RS"/>
              </w:rPr>
              <w:t>8</w:t>
            </w:r>
            <w:r w:rsidRPr="0068522D">
              <w:rPr>
                <w:rFonts w:eastAsia="Times New Roman"/>
                <w:color w:val="000000"/>
                <w:sz w:val="18"/>
                <w:szCs w:val="18"/>
              </w:rPr>
              <w:t>8</w:t>
            </w:r>
          </w:p>
        </w:tc>
        <w:tc>
          <w:tcPr>
            <w:tcW w:w="1135" w:type="dxa"/>
          </w:tcPr>
          <w:p w14:paraId="035B32E3"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lang w:val="sr-Cyrl-RS"/>
              </w:rPr>
              <w:t>5,91</w:t>
            </w:r>
          </w:p>
        </w:tc>
      </w:tr>
      <w:tr w:rsidR="006570AA" w:rsidRPr="0068522D" w14:paraId="2E6096BF" w14:textId="77777777" w:rsidTr="00637313">
        <w:trPr>
          <w:trHeight w:val="329"/>
        </w:trPr>
        <w:tc>
          <w:tcPr>
            <w:tcW w:w="2558" w:type="dxa"/>
            <w:shd w:val="clear" w:color="auto" w:fill="CCCCCC"/>
          </w:tcPr>
          <w:p w14:paraId="2E844FF9" w14:textId="77777777" w:rsidR="006570AA" w:rsidRPr="0068522D" w:rsidRDefault="006570AA" w:rsidP="00637313">
            <w:pPr>
              <w:rPr>
                <w:rFonts w:eastAsia="Times New Roman"/>
                <w:b/>
                <w:bCs/>
                <w:color w:val="000000"/>
                <w:sz w:val="18"/>
                <w:szCs w:val="18"/>
              </w:rPr>
            </w:pPr>
            <w:r w:rsidRPr="0068522D">
              <w:rPr>
                <w:rFonts w:eastAsia="Times New Roman"/>
                <w:b/>
                <w:bCs/>
                <w:color w:val="000000"/>
                <w:sz w:val="18"/>
                <w:szCs w:val="18"/>
              </w:rPr>
              <w:t xml:space="preserve">Проценат издвајања за Програм 11 – дечија и социјална заштита у односу на укупан буџет  </w:t>
            </w:r>
          </w:p>
        </w:tc>
        <w:tc>
          <w:tcPr>
            <w:tcW w:w="1114" w:type="dxa"/>
            <w:shd w:val="clear" w:color="auto" w:fill="CCCCCC"/>
          </w:tcPr>
          <w:p w14:paraId="24FCE145"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5,77</w:t>
            </w:r>
          </w:p>
        </w:tc>
        <w:tc>
          <w:tcPr>
            <w:tcW w:w="1114" w:type="dxa"/>
            <w:shd w:val="clear" w:color="auto" w:fill="CCCCCC"/>
          </w:tcPr>
          <w:p w14:paraId="145AD76E"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6,43</w:t>
            </w:r>
          </w:p>
        </w:tc>
        <w:tc>
          <w:tcPr>
            <w:tcW w:w="1114" w:type="dxa"/>
            <w:shd w:val="clear" w:color="auto" w:fill="CCCCCC"/>
          </w:tcPr>
          <w:p w14:paraId="7C0755BF"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10,82</w:t>
            </w:r>
          </w:p>
        </w:tc>
        <w:tc>
          <w:tcPr>
            <w:tcW w:w="1114" w:type="dxa"/>
            <w:shd w:val="clear" w:color="auto" w:fill="CCCCCC"/>
          </w:tcPr>
          <w:p w14:paraId="407188D5"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7,08</w:t>
            </w:r>
          </w:p>
        </w:tc>
        <w:tc>
          <w:tcPr>
            <w:tcW w:w="1114" w:type="dxa"/>
            <w:shd w:val="clear" w:color="auto" w:fill="CCCCCC"/>
          </w:tcPr>
          <w:p w14:paraId="5E9B2460"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lang w:val="sr-Cyrl-RS"/>
              </w:rPr>
              <w:t>5,88</w:t>
            </w:r>
          </w:p>
        </w:tc>
        <w:tc>
          <w:tcPr>
            <w:tcW w:w="1135" w:type="dxa"/>
            <w:shd w:val="clear" w:color="auto" w:fill="CCCCCC"/>
          </w:tcPr>
          <w:p w14:paraId="00CF5E48"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lang w:val="sr-Cyrl-RS"/>
              </w:rPr>
              <w:t>5,91</w:t>
            </w:r>
          </w:p>
        </w:tc>
      </w:tr>
      <w:tr w:rsidR="006570AA" w:rsidRPr="0068522D" w14:paraId="2883EB35" w14:textId="77777777" w:rsidTr="00637313">
        <w:trPr>
          <w:trHeight w:val="329"/>
        </w:trPr>
        <w:tc>
          <w:tcPr>
            <w:tcW w:w="2558" w:type="dxa"/>
          </w:tcPr>
          <w:p w14:paraId="4A83E5C5" w14:textId="77777777" w:rsidR="006570AA" w:rsidRPr="0068522D" w:rsidRDefault="006570AA" w:rsidP="00637313">
            <w:pPr>
              <w:rPr>
                <w:rFonts w:eastAsia="Times New Roman"/>
                <w:b/>
                <w:bCs/>
                <w:color w:val="000000"/>
                <w:sz w:val="18"/>
                <w:szCs w:val="18"/>
              </w:rPr>
            </w:pPr>
            <w:r w:rsidRPr="0068522D">
              <w:rPr>
                <w:rFonts w:eastAsia="Times New Roman"/>
                <w:b/>
                <w:bCs/>
                <w:color w:val="000000"/>
                <w:sz w:val="18"/>
                <w:szCs w:val="18"/>
              </w:rPr>
              <w:t>Издвајања за мере материјалне подршке</w:t>
            </w:r>
          </w:p>
        </w:tc>
        <w:tc>
          <w:tcPr>
            <w:tcW w:w="1114" w:type="dxa"/>
          </w:tcPr>
          <w:p w14:paraId="41128760"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33</w:t>
            </w:r>
            <w:r w:rsidRPr="0068522D">
              <w:rPr>
                <w:rFonts w:eastAsia="Times New Roman"/>
                <w:color w:val="000000"/>
                <w:sz w:val="18"/>
                <w:szCs w:val="18"/>
                <w:lang w:val="sr-Cyrl-RS"/>
              </w:rPr>
              <w:t>,</w:t>
            </w:r>
            <w:r w:rsidRPr="0068522D">
              <w:rPr>
                <w:rFonts w:eastAsia="Times New Roman"/>
                <w:color w:val="000000"/>
                <w:sz w:val="18"/>
                <w:szCs w:val="18"/>
              </w:rPr>
              <w:t>219</w:t>
            </w:r>
            <w:r w:rsidRPr="0068522D">
              <w:rPr>
                <w:rFonts w:eastAsia="Times New Roman"/>
                <w:color w:val="000000"/>
                <w:sz w:val="18"/>
                <w:szCs w:val="18"/>
                <w:lang w:val="sr-Cyrl-RS"/>
              </w:rPr>
              <w:t>,</w:t>
            </w:r>
            <w:r w:rsidRPr="0068522D">
              <w:rPr>
                <w:rFonts w:eastAsia="Times New Roman"/>
                <w:color w:val="000000"/>
                <w:sz w:val="18"/>
                <w:szCs w:val="18"/>
              </w:rPr>
              <w:t>440</w:t>
            </w:r>
          </w:p>
        </w:tc>
        <w:tc>
          <w:tcPr>
            <w:tcW w:w="1114" w:type="dxa"/>
          </w:tcPr>
          <w:p w14:paraId="7EE05712"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31</w:t>
            </w:r>
            <w:r w:rsidRPr="0068522D">
              <w:rPr>
                <w:rFonts w:eastAsia="Times New Roman"/>
                <w:color w:val="000000"/>
                <w:sz w:val="18"/>
                <w:szCs w:val="18"/>
                <w:lang w:val="sr-Cyrl-RS"/>
              </w:rPr>
              <w:t>,</w:t>
            </w:r>
            <w:r w:rsidRPr="0068522D">
              <w:rPr>
                <w:rFonts w:eastAsia="Times New Roman"/>
                <w:color w:val="000000"/>
                <w:sz w:val="18"/>
                <w:szCs w:val="18"/>
              </w:rPr>
              <w:t>357</w:t>
            </w:r>
            <w:r w:rsidRPr="0068522D">
              <w:rPr>
                <w:rFonts w:eastAsia="Times New Roman"/>
                <w:color w:val="000000"/>
                <w:sz w:val="18"/>
                <w:szCs w:val="18"/>
                <w:lang w:val="sr-Cyrl-RS"/>
              </w:rPr>
              <w:t>,</w:t>
            </w:r>
            <w:r w:rsidRPr="0068522D">
              <w:rPr>
                <w:rFonts w:eastAsia="Times New Roman"/>
                <w:color w:val="000000"/>
                <w:sz w:val="18"/>
                <w:szCs w:val="18"/>
              </w:rPr>
              <w:t>432</w:t>
            </w:r>
          </w:p>
        </w:tc>
        <w:tc>
          <w:tcPr>
            <w:tcW w:w="1114" w:type="dxa"/>
          </w:tcPr>
          <w:p w14:paraId="7F794EA3"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37,268,000</w:t>
            </w:r>
          </w:p>
        </w:tc>
        <w:tc>
          <w:tcPr>
            <w:tcW w:w="1114" w:type="dxa"/>
          </w:tcPr>
          <w:p w14:paraId="6BCAC237" w14:textId="77777777" w:rsidR="006570AA" w:rsidRPr="0068522D" w:rsidRDefault="006570AA" w:rsidP="00637313">
            <w:pPr>
              <w:jc w:val="both"/>
              <w:rPr>
                <w:rFonts w:eastAsia="Times New Roman"/>
                <w:sz w:val="18"/>
                <w:szCs w:val="18"/>
              </w:rPr>
            </w:pPr>
            <w:r w:rsidRPr="0068522D">
              <w:rPr>
                <w:rFonts w:eastAsia="Times New Roman"/>
                <w:sz w:val="18"/>
                <w:szCs w:val="18"/>
              </w:rPr>
              <w:t>30</w:t>
            </w:r>
            <w:r w:rsidRPr="0068522D">
              <w:rPr>
                <w:rFonts w:eastAsia="Times New Roman"/>
                <w:sz w:val="18"/>
                <w:szCs w:val="18"/>
                <w:lang w:val="sr-Cyrl-RS"/>
              </w:rPr>
              <w:t>,</w:t>
            </w:r>
            <w:r w:rsidRPr="0068522D">
              <w:rPr>
                <w:rFonts w:eastAsia="Times New Roman"/>
                <w:sz w:val="18"/>
                <w:szCs w:val="18"/>
              </w:rPr>
              <w:t>199</w:t>
            </w:r>
            <w:r w:rsidRPr="0068522D">
              <w:rPr>
                <w:rFonts w:eastAsia="Times New Roman"/>
                <w:sz w:val="18"/>
                <w:szCs w:val="18"/>
                <w:lang w:val="sr-Cyrl-RS"/>
              </w:rPr>
              <w:t>,</w:t>
            </w:r>
            <w:r w:rsidRPr="0068522D">
              <w:rPr>
                <w:rFonts w:eastAsia="Times New Roman"/>
                <w:sz w:val="18"/>
                <w:szCs w:val="18"/>
              </w:rPr>
              <w:t>300</w:t>
            </w:r>
          </w:p>
        </w:tc>
        <w:tc>
          <w:tcPr>
            <w:tcW w:w="1114" w:type="dxa"/>
          </w:tcPr>
          <w:p w14:paraId="5C89B3B0"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lang w:val="sr-Cyrl-RS"/>
              </w:rPr>
              <w:t>35,465,610</w:t>
            </w:r>
          </w:p>
        </w:tc>
        <w:tc>
          <w:tcPr>
            <w:tcW w:w="1135" w:type="dxa"/>
          </w:tcPr>
          <w:p w14:paraId="29BF3C95"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lang w:val="sr-Cyrl-RS"/>
              </w:rPr>
              <w:t>32,270,961</w:t>
            </w:r>
          </w:p>
        </w:tc>
      </w:tr>
      <w:tr w:rsidR="006570AA" w:rsidRPr="0068522D" w14:paraId="73AF6338" w14:textId="77777777" w:rsidTr="00637313">
        <w:trPr>
          <w:trHeight w:val="329"/>
        </w:trPr>
        <w:tc>
          <w:tcPr>
            <w:tcW w:w="2558" w:type="dxa"/>
            <w:shd w:val="clear" w:color="auto" w:fill="CCCCCC"/>
          </w:tcPr>
          <w:p w14:paraId="67E32A3E" w14:textId="77777777" w:rsidR="006570AA" w:rsidRPr="0068522D" w:rsidRDefault="006570AA" w:rsidP="00637313">
            <w:pPr>
              <w:rPr>
                <w:rFonts w:eastAsia="Times New Roman"/>
                <w:b/>
                <w:bCs/>
                <w:color w:val="000000"/>
                <w:sz w:val="18"/>
                <w:szCs w:val="18"/>
              </w:rPr>
            </w:pPr>
            <w:r w:rsidRPr="0068522D">
              <w:rPr>
                <w:rFonts w:eastAsia="Times New Roman"/>
                <w:b/>
                <w:bCs/>
                <w:color w:val="000000"/>
                <w:sz w:val="18"/>
                <w:szCs w:val="18"/>
              </w:rPr>
              <w:t>Извајања за услуге социјалне заштите - номинално</w:t>
            </w:r>
          </w:p>
        </w:tc>
        <w:tc>
          <w:tcPr>
            <w:tcW w:w="1114" w:type="dxa"/>
            <w:shd w:val="clear" w:color="auto" w:fill="CCCCCC"/>
          </w:tcPr>
          <w:p w14:paraId="10D86C23"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11,728,840</w:t>
            </w:r>
          </w:p>
        </w:tc>
        <w:tc>
          <w:tcPr>
            <w:tcW w:w="1114" w:type="dxa"/>
            <w:shd w:val="clear" w:color="auto" w:fill="CCCCCC"/>
          </w:tcPr>
          <w:p w14:paraId="59B9257F"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10,730,512</w:t>
            </w:r>
          </w:p>
        </w:tc>
        <w:tc>
          <w:tcPr>
            <w:tcW w:w="1114" w:type="dxa"/>
            <w:shd w:val="clear" w:color="auto" w:fill="CCCCCC"/>
          </w:tcPr>
          <w:p w14:paraId="2EE06E7A"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52,861,311</w:t>
            </w:r>
          </w:p>
        </w:tc>
        <w:tc>
          <w:tcPr>
            <w:tcW w:w="1114" w:type="dxa"/>
            <w:shd w:val="clear" w:color="auto" w:fill="CCCCCC"/>
          </w:tcPr>
          <w:p w14:paraId="72FB0307" w14:textId="77777777" w:rsidR="006570AA" w:rsidRPr="0068522D" w:rsidRDefault="006570AA" w:rsidP="00637313">
            <w:pPr>
              <w:jc w:val="both"/>
              <w:rPr>
                <w:rFonts w:eastAsia="Times New Roman"/>
                <w:sz w:val="18"/>
                <w:szCs w:val="18"/>
              </w:rPr>
            </w:pPr>
            <w:r w:rsidRPr="0068522D">
              <w:rPr>
                <w:rFonts w:eastAsia="Times New Roman"/>
                <w:sz w:val="18"/>
                <w:szCs w:val="18"/>
              </w:rPr>
              <w:t>20,075,432</w:t>
            </w:r>
          </w:p>
        </w:tc>
        <w:tc>
          <w:tcPr>
            <w:tcW w:w="1114" w:type="dxa"/>
            <w:shd w:val="clear" w:color="auto" w:fill="CCCCCC"/>
          </w:tcPr>
          <w:p w14:paraId="22B0130A"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22,736,140</w:t>
            </w:r>
          </w:p>
        </w:tc>
        <w:tc>
          <w:tcPr>
            <w:tcW w:w="1135" w:type="dxa"/>
            <w:shd w:val="clear" w:color="auto" w:fill="CCCCCC"/>
          </w:tcPr>
          <w:p w14:paraId="57D724E6"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lang w:val="sr-Cyrl-RS"/>
              </w:rPr>
              <w:t>16,870,423</w:t>
            </w:r>
          </w:p>
        </w:tc>
      </w:tr>
      <w:tr w:rsidR="006570AA" w:rsidRPr="0068522D" w14:paraId="609278F6" w14:textId="77777777" w:rsidTr="00637313">
        <w:trPr>
          <w:trHeight w:val="329"/>
        </w:trPr>
        <w:tc>
          <w:tcPr>
            <w:tcW w:w="2558" w:type="dxa"/>
          </w:tcPr>
          <w:p w14:paraId="2A7E491E" w14:textId="77777777" w:rsidR="006570AA" w:rsidRPr="0068522D" w:rsidRDefault="006570AA" w:rsidP="00637313">
            <w:pPr>
              <w:rPr>
                <w:rFonts w:eastAsia="Times New Roman"/>
                <w:b/>
                <w:bCs/>
                <w:color w:val="000000"/>
                <w:sz w:val="18"/>
                <w:szCs w:val="18"/>
              </w:rPr>
            </w:pPr>
            <w:r w:rsidRPr="0068522D">
              <w:rPr>
                <w:rFonts w:eastAsia="Times New Roman"/>
                <w:b/>
                <w:bCs/>
                <w:color w:val="000000"/>
                <w:sz w:val="18"/>
                <w:szCs w:val="18"/>
              </w:rPr>
              <w:t>Проценат издвајања за услуге социјалне заштите у односу на укупна издвајања за Програм 11</w:t>
            </w:r>
          </w:p>
        </w:tc>
        <w:tc>
          <w:tcPr>
            <w:tcW w:w="1114" w:type="dxa"/>
          </w:tcPr>
          <w:p w14:paraId="49C7BB6C"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26,09</w:t>
            </w:r>
          </w:p>
        </w:tc>
        <w:tc>
          <w:tcPr>
            <w:tcW w:w="1114" w:type="dxa"/>
          </w:tcPr>
          <w:p w14:paraId="0E6DE891"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25,50</w:t>
            </w:r>
          </w:p>
        </w:tc>
        <w:tc>
          <w:tcPr>
            <w:tcW w:w="1114" w:type="dxa"/>
          </w:tcPr>
          <w:p w14:paraId="297FBD59" w14:textId="77777777" w:rsidR="006570AA" w:rsidRPr="0068522D" w:rsidRDefault="006570AA" w:rsidP="00637313">
            <w:pPr>
              <w:jc w:val="both"/>
              <w:rPr>
                <w:rFonts w:eastAsia="Times New Roman"/>
                <w:color w:val="000000"/>
                <w:sz w:val="18"/>
                <w:szCs w:val="18"/>
              </w:rPr>
            </w:pPr>
            <w:r w:rsidRPr="0068522D">
              <w:rPr>
                <w:rFonts w:eastAsia="Times New Roman"/>
                <w:color w:val="000000"/>
                <w:sz w:val="18"/>
                <w:szCs w:val="18"/>
              </w:rPr>
              <w:t>58,65</w:t>
            </w:r>
          </w:p>
        </w:tc>
        <w:tc>
          <w:tcPr>
            <w:tcW w:w="1114" w:type="dxa"/>
          </w:tcPr>
          <w:p w14:paraId="248FBB6D" w14:textId="77777777" w:rsidR="006570AA" w:rsidRPr="0068522D" w:rsidRDefault="006570AA" w:rsidP="00637313">
            <w:pPr>
              <w:jc w:val="both"/>
              <w:rPr>
                <w:rFonts w:eastAsia="Times New Roman"/>
                <w:sz w:val="18"/>
                <w:szCs w:val="18"/>
              </w:rPr>
            </w:pPr>
            <w:r w:rsidRPr="0068522D">
              <w:rPr>
                <w:rFonts w:eastAsia="Times New Roman"/>
                <w:sz w:val="18"/>
                <w:szCs w:val="18"/>
              </w:rPr>
              <w:t>39,93</w:t>
            </w:r>
          </w:p>
        </w:tc>
        <w:tc>
          <w:tcPr>
            <w:tcW w:w="1114" w:type="dxa"/>
          </w:tcPr>
          <w:p w14:paraId="39161200"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rPr>
              <w:t>39,</w:t>
            </w:r>
            <w:r w:rsidRPr="0068522D">
              <w:rPr>
                <w:rFonts w:eastAsia="Times New Roman"/>
                <w:color w:val="000000"/>
                <w:sz w:val="18"/>
                <w:szCs w:val="18"/>
                <w:lang w:val="sr-Cyrl-RS"/>
              </w:rPr>
              <w:t>06</w:t>
            </w:r>
          </w:p>
        </w:tc>
        <w:tc>
          <w:tcPr>
            <w:tcW w:w="1135" w:type="dxa"/>
          </w:tcPr>
          <w:p w14:paraId="1EBD55D4" w14:textId="77777777" w:rsidR="006570AA" w:rsidRPr="0068522D" w:rsidRDefault="006570AA" w:rsidP="00637313">
            <w:pPr>
              <w:jc w:val="both"/>
              <w:rPr>
                <w:rFonts w:eastAsia="Times New Roman"/>
                <w:color w:val="000000"/>
                <w:sz w:val="18"/>
                <w:szCs w:val="18"/>
                <w:lang w:val="sr-Cyrl-RS"/>
              </w:rPr>
            </w:pPr>
            <w:r w:rsidRPr="0068522D">
              <w:rPr>
                <w:rFonts w:eastAsia="Times New Roman"/>
                <w:color w:val="000000"/>
                <w:sz w:val="18"/>
                <w:szCs w:val="18"/>
                <w:lang w:val="sr-Cyrl-RS"/>
              </w:rPr>
              <w:t>34,33</w:t>
            </w:r>
          </w:p>
        </w:tc>
      </w:tr>
    </w:tbl>
    <w:p w14:paraId="6E375220" w14:textId="77777777" w:rsidR="006570AA" w:rsidRPr="0068522D" w:rsidRDefault="006570AA" w:rsidP="006570AA">
      <w:pPr>
        <w:widowControl/>
        <w:numPr>
          <w:ilvl w:val="0"/>
          <w:numId w:val="29"/>
        </w:numPr>
        <w:shd w:val="clear" w:color="auto" w:fill="FFFFFF"/>
        <w:autoSpaceDE/>
        <w:autoSpaceDN/>
        <w:spacing w:after="160" w:line="259" w:lineRule="auto"/>
        <w:contextualSpacing/>
        <w:jc w:val="both"/>
        <w:rPr>
          <w:rFonts w:eastAsia="Times New Roman"/>
          <w:i/>
          <w:iCs/>
          <w:color w:val="000000"/>
          <w:sz w:val="18"/>
          <w:szCs w:val="18"/>
        </w:rPr>
      </w:pPr>
      <w:r w:rsidRPr="0068522D">
        <w:rPr>
          <w:rFonts w:eastAsia="Times New Roman"/>
          <w:i/>
          <w:iCs/>
          <w:color w:val="000000"/>
          <w:sz w:val="18"/>
          <w:szCs w:val="18"/>
        </w:rPr>
        <w:t xml:space="preserve">Извор: Одлука о буџету и Завршни рачун града/општине </w:t>
      </w:r>
    </w:p>
    <w:p w14:paraId="5B5690E1" w14:textId="77777777" w:rsidR="006570AA" w:rsidRPr="00813AD5" w:rsidRDefault="006570AA" w:rsidP="006570AA">
      <w:pPr>
        <w:shd w:val="clear" w:color="auto" w:fill="FFFFFF"/>
        <w:ind w:left="360"/>
        <w:contextualSpacing/>
        <w:jc w:val="both"/>
        <w:rPr>
          <w:rFonts w:ascii="Century Gothic" w:eastAsia="Times New Roman" w:hAnsi="Century Gothic"/>
          <w:i/>
          <w:iCs/>
          <w:color w:val="000000"/>
          <w:sz w:val="16"/>
          <w:szCs w:val="16"/>
        </w:rPr>
      </w:pPr>
    </w:p>
    <w:tbl>
      <w:tblPr>
        <w:tblW w:w="10018" w:type="dxa"/>
        <w:tblInd w:w="-108" w:type="dxa"/>
        <w:tblLayout w:type="fixed"/>
        <w:tblCellMar>
          <w:top w:w="15" w:type="dxa"/>
          <w:bottom w:w="15" w:type="dxa"/>
        </w:tblCellMar>
        <w:tblLook w:val="04A0" w:firstRow="1" w:lastRow="0" w:firstColumn="1" w:lastColumn="0" w:noHBand="0" w:noVBand="1"/>
      </w:tblPr>
      <w:tblGrid>
        <w:gridCol w:w="4172"/>
        <w:gridCol w:w="1039"/>
        <w:gridCol w:w="761"/>
        <w:gridCol w:w="436"/>
        <w:gridCol w:w="1364"/>
        <w:gridCol w:w="436"/>
        <w:gridCol w:w="1374"/>
        <w:gridCol w:w="436"/>
      </w:tblGrid>
      <w:tr w:rsidR="006570AA" w:rsidRPr="0068522D" w14:paraId="08EAD1B0" w14:textId="77777777" w:rsidTr="00637313">
        <w:trPr>
          <w:trHeight w:val="285"/>
        </w:trPr>
        <w:tc>
          <w:tcPr>
            <w:tcW w:w="5211" w:type="dxa"/>
            <w:gridSpan w:val="2"/>
            <w:tcBorders>
              <w:top w:val="nil"/>
              <w:left w:val="nil"/>
              <w:bottom w:val="nil"/>
              <w:right w:val="nil"/>
            </w:tcBorders>
            <w:noWrap/>
            <w:vAlign w:val="bottom"/>
            <w:hideMark/>
          </w:tcPr>
          <w:p w14:paraId="2301004D" w14:textId="77777777" w:rsidR="006570AA" w:rsidRPr="0068522D" w:rsidRDefault="006570AA" w:rsidP="00637313">
            <w:pPr>
              <w:rPr>
                <w:rFonts w:eastAsia="Times New Roman"/>
                <w:b/>
                <w:bCs/>
                <w:color w:val="000000"/>
                <w:sz w:val="20"/>
                <w:szCs w:val="20"/>
              </w:rPr>
            </w:pPr>
            <w:r w:rsidRPr="0068522D">
              <w:rPr>
                <w:rFonts w:eastAsia="Times New Roman"/>
                <w:b/>
                <w:bCs/>
                <w:color w:val="000000"/>
                <w:sz w:val="20"/>
                <w:szCs w:val="20"/>
              </w:rPr>
              <w:t xml:space="preserve">Табела </w:t>
            </w:r>
            <w:r w:rsidRPr="0068522D">
              <w:rPr>
                <w:rFonts w:eastAsia="Times New Roman"/>
                <w:b/>
                <w:bCs/>
                <w:color w:val="000000"/>
                <w:sz w:val="20"/>
                <w:szCs w:val="20"/>
                <w:lang w:val="sr-Cyrl-RS"/>
              </w:rPr>
              <w:t>2</w:t>
            </w:r>
            <w:r w:rsidRPr="0068522D">
              <w:rPr>
                <w:rFonts w:eastAsia="Times New Roman"/>
                <w:b/>
                <w:bCs/>
                <w:color w:val="000000"/>
                <w:sz w:val="20"/>
                <w:szCs w:val="20"/>
              </w:rPr>
              <w:t xml:space="preserve"> - Укупна вредност средстава за услуге СЗ</w:t>
            </w:r>
          </w:p>
        </w:tc>
        <w:tc>
          <w:tcPr>
            <w:tcW w:w="1197" w:type="dxa"/>
            <w:gridSpan w:val="2"/>
            <w:tcBorders>
              <w:top w:val="nil"/>
              <w:left w:val="nil"/>
              <w:bottom w:val="nil"/>
              <w:right w:val="nil"/>
            </w:tcBorders>
            <w:noWrap/>
            <w:vAlign w:val="bottom"/>
            <w:hideMark/>
          </w:tcPr>
          <w:p w14:paraId="78754769" w14:textId="77777777" w:rsidR="006570AA" w:rsidRPr="0068522D" w:rsidRDefault="006570AA" w:rsidP="00637313">
            <w:pPr>
              <w:rPr>
                <w:rFonts w:eastAsia="Times New Roman"/>
                <w:b/>
                <w:bCs/>
                <w:color w:val="000000"/>
                <w:sz w:val="20"/>
                <w:szCs w:val="20"/>
              </w:rPr>
            </w:pPr>
          </w:p>
        </w:tc>
        <w:tc>
          <w:tcPr>
            <w:tcW w:w="1800" w:type="dxa"/>
            <w:gridSpan w:val="2"/>
            <w:tcBorders>
              <w:top w:val="nil"/>
              <w:left w:val="nil"/>
              <w:bottom w:val="nil"/>
              <w:right w:val="nil"/>
            </w:tcBorders>
            <w:noWrap/>
            <w:vAlign w:val="bottom"/>
            <w:hideMark/>
          </w:tcPr>
          <w:p w14:paraId="46418540" w14:textId="77777777" w:rsidR="006570AA" w:rsidRPr="0068522D" w:rsidRDefault="006570AA" w:rsidP="00637313">
            <w:pPr>
              <w:rPr>
                <w:rFonts w:eastAsia="Times New Roman"/>
                <w:sz w:val="20"/>
                <w:szCs w:val="20"/>
              </w:rPr>
            </w:pPr>
          </w:p>
        </w:tc>
        <w:tc>
          <w:tcPr>
            <w:tcW w:w="1810" w:type="dxa"/>
            <w:gridSpan w:val="2"/>
            <w:tcBorders>
              <w:top w:val="nil"/>
              <w:left w:val="nil"/>
              <w:bottom w:val="nil"/>
              <w:right w:val="nil"/>
            </w:tcBorders>
            <w:noWrap/>
            <w:vAlign w:val="bottom"/>
            <w:hideMark/>
          </w:tcPr>
          <w:p w14:paraId="5AA1B6B3" w14:textId="77777777" w:rsidR="006570AA" w:rsidRPr="0068522D" w:rsidRDefault="006570AA" w:rsidP="00637313">
            <w:pPr>
              <w:rPr>
                <w:rFonts w:eastAsia="Times New Roman"/>
                <w:sz w:val="20"/>
                <w:szCs w:val="20"/>
              </w:rPr>
            </w:pPr>
          </w:p>
        </w:tc>
      </w:tr>
      <w:tr w:rsidR="006570AA" w:rsidRPr="0068522D" w14:paraId="08F29505" w14:textId="77777777" w:rsidTr="00637313">
        <w:trPr>
          <w:gridAfter w:val="1"/>
          <w:wAfter w:w="436" w:type="dxa"/>
          <w:trHeight w:val="285"/>
        </w:trPr>
        <w:tc>
          <w:tcPr>
            <w:tcW w:w="4172" w:type="dxa"/>
            <w:tcBorders>
              <w:top w:val="single" w:sz="4" w:space="0" w:color="757171"/>
              <w:left w:val="single" w:sz="4" w:space="0" w:color="757171"/>
              <w:bottom w:val="single" w:sz="4" w:space="0" w:color="757171"/>
              <w:right w:val="single" w:sz="4" w:space="0" w:color="757171"/>
            </w:tcBorders>
            <w:shd w:val="clear" w:color="000000" w:fill="E7E6E6"/>
            <w:noWrap/>
            <w:vAlign w:val="bottom"/>
            <w:hideMark/>
          </w:tcPr>
          <w:p w14:paraId="337B0C8D" w14:textId="77777777" w:rsidR="006570AA" w:rsidRPr="0068522D" w:rsidRDefault="006570AA" w:rsidP="00637313">
            <w:pPr>
              <w:rPr>
                <w:rFonts w:eastAsia="Times New Roman"/>
                <w:sz w:val="20"/>
                <w:szCs w:val="20"/>
              </w:rPr>
            </w:pPr>
            <w:r w:rsidRPr="0068522D">
              <w:rPr>
                <w:rFonts w:eastAsia="Times New Roman"/>
                <w:sz w:val="20"/>
                <w:szCs w:val="20"/>
              </w:rPr>
              <w:t>У 000 динара</w:t>
            </w:r>
          </w:p>
        </w:tc>
        <w:tc>
          <w:tcPr>
            <w:tcW w:w="1800" w:type="dxa"/>
            <w:gridSpan w:val="2"/>
            <w:tcBorders>
              <w:top w:val="single" w:sz="4" w:space="0" w:color="757171"/>
              <w:left w:val="single" w:sz="4" w:space="0" w:color="757171"/>
              <w:bottom w:val="single" w:sz="4" w:space="0" w:color="757171"/>
              <w:right w:val="single" w:sz="4" w:space="0" w:color="757171"/>
            </w:tcBorders>
            <w:shd w:val="clear" w:color="000000" w:fill="E7E6E6"/>
            <w:noWrap/>
            <w:vAlign w:val="bottom"/>
            <w:hideMark/>
          </w:tcPr>
          <w:p w14:paraId="129D5F3B" w14:textId="77777777" w:rsidR="006570AA" w:rsidRPr="0068522D" w:rsidRDefault="006570AA" w:rsidP="00637313">
            <w:pPr>
              <w:jc w:val="center"/>
              <w:rPr>
                <w:rFonts w:eastAsia="Times New Roman"/>
                <w:i/>
                <w:iCs/>
                <w:color w:val="000000"/>
                <w:sz w:val="20"/>
                <w:szCs w:val="20"/>
              </w:rPr>
            </w:pPr>
            <w:r w:rsidRPr="0068522D">
              <w:rPr>
                <w:rFonts w:eastAsia="Times New Roman"/>
                <w:i/>
                <w:iCs/>
                <w:color w:val="000000"/>
                <w:sz w:val="20"/>
                <w:szCs w:val="20"/>
              </w:rPr>
              <w:t>2021</w:t>
            </w:r>
          </w:p>
        </w:tc>
        <w:tc>
          <w:tcPr>
            <w:tcW w:w="1800" w:type="dxa"/>
            <w:gridSpan w:val="2"/>
            <w:tcBorders>
              <w:top w:val="single" w:sz="4" w:space="0" w:color="757171"/>
              <w:left w:val="single" w:sz="4" w:space="0" w:color="757171"/>
              <w:bottom w:val="single" w:sz="4" w:space="0" w:color="757171"/>
              <w:right w:val="single" w:sz="4" w:space="0" w:color="757171"/>
            </w:tcBorders>
            <w:shd w:val="clear" w:color="000000" w:fill="E7E6E6"/>
            <w:noWrap/>
            <w:vAlign w:val="bottom"/>
            <w:hideMark/>
          </w:tcPr>
          <w:p w14:paraId="3A5B2463" w14:textId="77777777" w:rsidR="006570AA" w:rsidRPr="0068522D" w:rsidRDefault="006570AA" w:rsidP="00637313">
            <w:pPr>
              <w:jc w:val="center"/>
              <w:rPr>
                <w:rFonts w:eastAsia="Times New Roman"/>
                <w:i/>
                <w:iCs/>
                <w:color w:val="000000"/>
                <w:sz w:val="20"/>
                <w:szCs w:val="20"/>
              </w:rPr>
            </w:pPr>
            <w:r w:rsidRPr="0068522D">
              <w:rPr>
                <w:rFonts w:eastAsia="Times New Roman"/>
                <w:i/>
                <w:iCs/>
                <w:color w:val="000000"/>
                <w:sz w:val="20"/>
                <w:szCs w:val="20"/>
              </w:rPr>
              <w:t>2022</w:t>
            </w:r>
          </w:p>
        </w:tc>
        <w:tc>
          <w:tcPr>
            <w:tcW w:w="1810" w:type="dxa"/>
            <w:gridSpan w:val="2"/>
            <w:tcBorders>
              <w:top w:val="single" w:sz="4" w:space="0" w:color="757171"/>
              <w:left w:val="single" w:sz="4" w:space="0" w:color="757171"/>
              <w:bottom w:val="single" w:sz="4" w:space="0" w:color="757171"/>
              <w:right w:val="single" w:sz="4" w:space="0" w:color="757171"/>
            </w:tcBorders>
            <w:shd w:val="clear" w:color="000000" w:fill="E7E6E6"/>
            <w:noWrap/>
            <w:vAlign w:val="bottom"/>
            <w:hideMark/>
          </w:tcPr>
          <w:p w14:paraId="558FCE85" w14:textId="77777777" w:rsidR="006570AA" w:rsidRPr="0068522D" w:rsidRDefault="006570AA" w:rsidP="00637313">
            <w:pPr>
              <w:jc w:val="center"/>
              <w:rPr>
                <w:rFonts w:eastAsia="Times New Roman"/>
                <w:i/>
                <w:iCs/>
                <w:color w:val="000000"/>
                <w:sz w:val="20"/>
                <w:szCs w:val="20"/>
              </w:rPr>
            </w:pPr>
            <w:r w:rsidRPr="0068522D">
              <w:rPr>
                <w:rFonts w:eastAsia="Times New Roman"/>
                <w:i/>
                <w:iCs/>
                <w:color w:val="000000"/>
                <w:sz w:val="20"/>
                <w:szCs w:val="20"/>
              </w:rPr>
              <w:t>2023</w:t>
            </w:r>
          </w:p>
        </w:tc>
      </w:tr>
      <w:tr w:rsidR="006570AA" w:rsidRPr="0068522D" w14:paraId="0EE96750" w14:textId="77777777" w:rsidTr="00637313">
        <w:trPr>
          <w:gridAfter w:val="1"/>
          <w:wAfter w:w="436" w:type="dxa"/>
          <w:trHeight w:val="285"/>
        </w:trPr>
        <w:tc>
          <w:tcPr>
            <w:tcW w:w="4172" w:type="dxa"/>
            <w:tcBorders>
              <w:top w:val="single" w:sz="4" w:space="0" w:color="757171"/>
              <w:left w:val="single" w:sz="4" w:space="0" w:color="757171"/>
              <w:bottom w:val="single" w:sz="4" w:space="0" w:color="757171"/>
              <w:right w:val="single" w:sz="4" w:space="0" w:color="757171"/>
            </w:tcBorders>
            <w:noWrap/>
            <w:vAlign w:val="bottom"/>
            <w:hideMark/>
          </w:tcPr>
          <w:p w14:paraId="5D4B85FB" w14:textId="77777777" w:rsidR="006570AA" w:rsidRPr="0068522D" w:rsidRDefault="006570AA" w:rsidP="00637313">
            <w:pPr>
              <w:rPr>
                <w:rFonts w:eastAsia="Times New Roman"/>
                <w:color w:val="000000"/>
                <w:sz w:val="20"/>
                <w:szCs w:val="20"/>
              </w:rPr>
            </w:pPr>
            <w:r w:rsidRPr="0068522D">
              <w:rPr>
                <w:rFonts w:eastAsia="Times New Roman"/>
                <w:color w:val="000000"/>
                <w:sz w:val="20"/>
                <w:szCs w:val="20"/>
              </w:rPr>
              <w:t>Укупан буџет ЈЛС</w:t>
            </w:r>
          </w:p>
        </w:tc>
        <w:tc>
          <w:tcPr>
            <w:tcW w:w="1800" w:type="dxa"/>
            <w:gridSpan w:val="2"/>
            <w:tcBorders>
              <w:top w:val="single" w:sz="4" w:space="0" w:color="757171"/>
              <w:left w:val="single" w:sz="4" w:space="0" w:color="757171"/>
              <w:bottom w:val="single" w:sz="4" w:space="0" w:color="757171"/>
              <w:right w:val="single" w:sz="4" w:space="0" w:color="757171"/>
            </w:tcBorders>
            <w:noWrap/>
          </w:tcPr>
          <w:p w14:paraId="355FCB9F" w14:textId="77777777" w:rsidR="006570AA" w:rsidRPr="0068522D" w:rsidRDefault="006570AA" w:rsidP="00637313">
            <w:pPr>
              <w:jc w:val="center"/>
              <w:rPr>
                <w:rFonts w:eastAsia="Times New Roman"/>
                <w:color w:val="000000"/>
                <w:sz w:val="20"/>
                <w:szCs w:val="20"/>
              </w:rPr>
            </w:pPr>
            <w:r w:rsidRPr="0068522D">
              <w:rPr>
                <w:rFonts w:eastAsia="Times New Roman"/>
                <w:color w:val="000000"/>
                <w:sz w:val="20"/>
                <w:szCs w:val="20"/>
              </w:rPr>
              <w:t xml:space="preserve">          654,548,242</w:t>
            </w:r>
          </w:p>
        </w:tc>
        <w:tc>
          <w:tcPr>
            <w:tcW w:w="1800" w:type="dxa"/>
            <w:gridSpan w:val="2"/>
            <w:tcBorders>
              <w:top w:val="single" w:sz="4" w:space="0" w:color="757171"/>
              <w:left w:val="single" w:sz="4" w:space="0" w:color="757171"/>
              <w:bottom w:val="single" w:sz="4" w:space="0" w:color="757171"/>
              <w:right w:val="single" w:sz="4" w:space="0" w:color="757171"/>
            </w:tcBorders>
            <w:noWrap/>
          </w:tcPr>
          <w:p w14:paraId="371359A5" w14:textId="77777777" w:rsidR="006570AA" w:rsidRPr="0068522D" w:rsidRDefault="006570AA" w:rsidP="00637313">
            <w:pPr>
              <w:jc w:val="center"/>
              <w:rPr>
                <w:rFonts w:eastAsia="Times New Roman"/>
                <w:color w:val="000000"/>
                <w:sz w:val="20"/>
                <w:szCs w:val="20"/>
              </w:rPr>
            </w:pPr>
          </w:p>
          <w:p w14:paraId="7C62E255" w14:textId="77777777" w:rsidR="006570AA" w:rsidRPr="0068522D" w:rsidRDefault="006570AA" w:rsidP="00637313">
            <w:pPr>
              <w:jc w:val="center"/>
              <w:rPr>
                <w:rFonts w:eastAsia="Times New Roman"/>
                <w:color w:val="000000"/>
                <w:sz w:val="20"/>
                <w:szCs w:val="20"/>
              </w:rPr>
            </w:pPr>
            <w:r w:rsidRPr="0068522D">
              <w:rPr>
                <w:rFonts w:eastAsia="Times New Roman"/>
                <w:color w:val="000000"/>
                <w:sz w:val="20"/>
                <w:szCs w:val="20"/>
              </w:rPr>
              <w:t>710,516,753</w:t>
            </w:r>
          </w:p>
        </w:tc>
        <w:tc>
          <w:tcPr>
            <w:tcW w:w="1810" w:type="dxa"/>
            <w:gridSpan w:val="2"/>
            <w:tcBorders>
              <w:top w:val="single" w:sz="4" w:space="0" w:color="757171"/>
              <w:left w:val="single" w:sz="4" w:space="0" w:color="757171"/>
              <w:bottom w:val="single" w:sz="4" w:space="0" w:color="757171"/>
              <w:right w:val="single" w:sz="4" w:space="0" w:color="757171"/>
            </w:tcBorders>
            <w:noWrap/>
            <w:vAlign w:val="bottom"/>
          </w:tcPr>
          <w:p w14:paraId="7891DD72" w14:textId="77777777" w:rsidR="006570AA" w:rsidRPr="0068522D" w:rsidRDefault="006570AA" w:rsidP="00637313">
            <w:pPr>
              <w:jc w:val="right"/>
              <w:rPr>
                <w:rFonts w:eastAsia="Times New Roman"/>
                <w:color w:val="000000"/>
                <w:sz w:val="20"/>
                <w:szCs w:val="20"/>
              </w:rPr>
            </w:pPr>
            <w:r w:rsidRPr="0068522D">
              <w:rPr>
                <w:rFonts w:eastAsia="Times New Roman"/>
                <w:color w:val="000000"/>
                <w:sz w:val="20"/>
                <w:szCs w:val="20"/>
              </w:rPr>
              <w:t>831,418,553</w:t>
            </w:r>
          </w:p>
        </w:tc>
      </w:tr>
      <w:tr w:rsidR="006570AA" w:rsidRPr="0068522D" w14:paraId="4F429DAA" w14:textId="77777777" w:rsidTr="00637313">
        <w:trPr>
          <w:gridAfter w:val="1"/>
          <w:wAfter w:w="436" w:type="dxa"/>
          <w:trHeight w:val="285"/>
        </w:trPr>
        <w:tc>
          <w:tcPr>
            <w:tcW w:w="4172" w:type="dxa"/>
            <w:tcBorders>
              <w:top w:val="single" w:sz="4" w:space="0" w:color="757171"/>
              <w:left w:val="single" w:sz="4" w:space="0" w:color="757171"/>
              <w:bottom w:val="single" w:sz="4" w:space="0" w:color="757171"/>
              <w:right w:val="single" w:sz="4" w:space="0" w:color="757171"/>
            </w:tcBorders>
            <w:noWrap/>
            <w:vAlign w:val="bottom"/>
            <w:hideMark/>
          </w:tcPr>
          <w:p w14:paraId="2B2D1625" w14:textId="77777777" w:rsidR="006570AA" w:rsidRPr="0068522D" w:rsidRDefault="006570AA" w:rsidP="00637313">
            <w:pPr>
              <w:rPr>
                <w:rFonts w:eastAsia="Times New Roman"/>
                <w:color w:val="000000"/>
                <w:sz w:val="20"/>
                <w:szCs w:val="20"/>
              </w:rPr>
            </w:pPr>
            <w:r w:rsidRPr="0068522D">
              <w:rPr>
                <w:rFonts w:eastAsia="Times New Roman"/>
                <w:color w:val="000000"/>
                <w:sz w:val="20"/>
                <w:szCs w:val="20"/>
              </w:rPr>
              <w:t>Укупан износ средстава утрошених за услуге СЗ</w:t>
            </w:r>
          </w:p>
        </w:tc>
        <w:tc>
          <w:tcPr>
            <w:tcW w:w="1800" w:type="dxa"/>
            <w:gridSpan w:val="2"/>
            <w:tcBorders>
              <w:top w:val="single" w:sz="4" w:space="0" w:color="757171"/>
              <w:left w:val="single" w:sz="4" w:space="0" w:color="757171"/>
              <w:bottom w:val="single" w:sz="4" w:space="0" w:color="757171"/>
              <w:right w:val="single" w:sz="4" w:space="0" w:color="757171"/>
            </w:tcBorders>
            <w:noWrap/>
            <w:vAlign w:val="bottom"/>
          </w:tcPr>
          <w:p w14:paraId="7BB7581D" w14:textId="77777777" w:rsidR="006570AA" w:rsidRPr="0068522D" w:rsidRDefault="006570AA" w:rsidP="00637313">
            <w:pPr>
              <w:jc w:val="right"/>
              <w:rPr>
                <w:sz w:val="20"/>
                <w:szCs w:val="20"/>
              </w:rPr>
            </w:pPr>
            <w:r w:rsidRPr="0068522D">
              <w:rPr>
                <w:sz w:val="20"/>
                <w:szCs w:val="20"/>
              </w:rPr>
              <w:t>10,730,512</w:t>
            </w:r>
          </w:p>
        </w:tc>
        <w:tc>
          <w:tcPr>
            <w:tcW w:w="1800" w:type="dxa"/>
            <w:gridSpan w:val="2"/>
            <w:tcBorders>
              <w:top w:val="single" w:sz="4" w:space="0" w:color="757171"/>
              <w:left w:val="single" w:sz="4" w:space="0" w:color="757171"/>
              <w:bottom w:val="single" w:sz="4" w:space="0" w:color="757171"/>
              <w:right w:val="single" w:sz="4" w:space="0" w:color="757171"/>
            </w:tcBorders>
            <w:noWrap/>
            <w:vAlign w:val="bottom"/>
          </w:tcPr>
          <w:p w14:paraId="43BC4619" w14:textId="77777777" w:rsidR="006570AA" w:rsidRPr="0068522D" w:rsidRDefault="006570AA" w:rsidP="00637313">
            <w:pPr>
              <w:jc w:val="right"/>
              <w:rPr>
                <w:sz w:val="20"/>
                <w:szCs w:val="20"/>
              </w:rPr>
            </w:pPr>
            <w:r w:rsidRPr="0068522D">
              <w:rPr>
                <w:sz w:val="20"/>
                <w:szCs w:val="20"/>
              </w:rPr>
              <w:t>20,075,432</w:t>
            </w:r>
          </w:p>
        </w:tc>
        <w:tc>
          <w:tcPr>
            <w:tcW w:w="1810" w:type="dxa"/>
            <w:gridSpan w:val="2"/>
            <w:tcBorders>
              <w:top w:val="single" w:sz="4" w:space="0" w:color="757171"/>
              <w:left w:val="single" w:sz="4" w:space="0" w:color="757171"/>
              <w:bottom w:val="single" w:sz="4" w:space="0" w:color="757171"/>
              <w:right w:val="single" w:sz="4" w:space="0" w:color="757171"/>
            </w:tcBorders>
            <w:noWrap/>
            <w:vAlign w:val="bottom"/>
          </w:tcPr>
          <w:p w14:paraId="28DA06C6" w14:textId="77777777" w:rsidR="006570AA" w:rsidRPr="0068522D" w:rsidRDefault="006570AA" w:rsidP="00637313">
            <w:pPr>
              <w:jc w:val="right"/>
              <w:rPr>
                <w:sz w:val="20"/>
                <w:szCs w:val="20"/>
                <w:lang w:val="sr-Cyrl-RS"/>
              </w:rPr>
            </w:pPr>
            <w:r w:rsidRPr="0068522D">
              <w:rPr>
                <w:sz w:val="20"/>
                <w:szCs w:val="20"/>
                <w:lang w:val="sr-Cyrl-RS"/>
              </w:rPr>
              <w:t>16,870,423</w:t>
            </w:r>
          </w:p>
        </w:tc>
      </w:tr>
      <w:tr w:rsidR="006570AA" w:rsidRPr="0068522D" w14:paraId="012FF4FD" w14:textId="77777777" w:rsidTr="00637313">
        <w:trPr>
          <w:gridAfter w:val="1"/>
          <w:wAfter w:w="436" w:type="dxa"/>
          <w:trHeight w:val="285"/>
        </w:trPr>
        <w:tc>
          <w:tcPr>
            <w:tcW w:w="4172" w:type="dxa"/>
            <w:tcBorders>
              <w:top w:val="single" w:sz="4" w:space="0" w:color="757171"/>
              <w:left w:val="single" w:sz="4" w:space="0" w:color="757171"/>
              <w:bottom w:val="single" w:sz="4" w:space="0" w:color="757171"/>
              <w:right w:val="single" w:sz="4" w:space="0" w:color="757171"/>
            </w:tcBorders>
            <w:noWrap/>
            <w:vAlign w:val="bottom"/>
            <w:hideMark/>
          </w:tcPr>
          <w:p w14:paraId="49A76464" w14:textId="77777777" w:rsidR="006570AA" w:rsidRPr="0068522D" w:rsidRDefault="006570AA" w:rsidP="00637313">
            <w:pPr>
              <w:rPr>
                <w:rFonts w:eastAsia="Times New Roman"/>
                <w:color w:val="000000"/>
                <w:sz w:val="20"/>
                <w:szCs w:val="20"/>
              </w:rPr>
            </w:pPr>
            <w:r w:rsidRPr="0068522D">
              <w:rPr>
                <w:rFonts w:eastAsia="Times New Roman"/>
                <w:color w:val="000000"/>
                <w:sz w:val="20"/>
                <w:szCs w:val="20"/>
              </w:rPr>
              <w:t>Проценат укупне вредности буџета</w:t>
            </w:r>
          </w:p>
        </w:tc>
        <w:tc>
          <w:tcPr>
            <w:tcW w:w="1800" w:type="dxa"/>
            <w:gridSpan w:val="2"/>
            <w:tcBorders>
              <w:top w:val="single" w:sz="4" w:space="0" w:color="757171"/>
              <w:left w:val="single" w:sz="4" w:space="0" w:color="757171"/>
              <w:bottom w:val="single" w:sz="4" w:space="0" w:color="757171"/>
              <w:right w:val="single" w:sz="4" w:space="0" w:color="757171"/>
            </w:tcBorders>
            <w:shd w:val="clear" w:color="000000" w:fill="EDEDED"/>
            <w:noWrap/>
            <w:vAlign w:val="bottom"/>
          </w:tcPr>
          <w:p w14:paraId="35C31DCE" w14:textId="77777777" w:rsidR="006570AA" w:rsidRPr="0068522D" w:rsidRDefault="006570AA" w:rsidP="00637313">
            <w:pPr>
              <w:jc w:val="center"/>
              <w:rPr>
                <w:rFonts w:eastAsia="Times New Roman"/>
                <w:color w:val="000000"/>
                <w:sz w:val="20"/>
                <w:szCs w:val="20"/>
              </w:rPr>
            </w:pPr>
            <w:r w:rsidRPr="0068522D">
              <w:rPr>
                <w:rFonts w:eastAsia="Times New Roman"/>
                <w:color w:val="000000"/>
                <w:sz w:val="20"/>
                <w:szCs w:val="20"/>
              </w:rPr>
              <w:t>1,64</w:t>
            </w:r>
          </w:p>
        </w:tc>
        <w:tc>
          <w:tcPr>
            <w:tcW w:w="1800" w:type="dxa"/>
            <w:gridSpan w:val="2"/>
            <w:tcBorders>
              <w:top w:val="single" w:sz="4" w:space="0" w:color="757171"/>
              <w:left w:val="single" w:sz="4" w:space="0" w:color="757171"/>
              <w:bottom w:val="single" w:sz="4" w:space="0" w:color="757171"/>
              <w:right w:val="single" w:sz="4" w:space="0" w:color="757171"/>
            </w:tcBorders>
            <w:shd w:val="clear" w:color="000000" w:fill="EDEDED"/>
            <w:noWrap/>
            <w:vAlign w:val="bottom"/>
          </w:tcPr>
          <w:p w14:paraId="195B3AA2" w14:textId="77777777" w:rsidR="006570AA" w:rsidRPr="0068522D" w:rsidRDefault="006570AA" w:rsidP="00637313">
            <w:pPr>
              <w:jc w:val="center"/>
              <w:rPr>
                <w:rFonts w:eastAsia="Times New Roman"/>
                <w:color w:val="000000"/>
                <w:sz w:val="20"/>
                <w:szCs w:val="20"/>
              </w:rPr>
            </w:pPr>
            <w:r w:rsidRPr="0068522D">
              <w:rPr>
                <w:rFonts w:eastAsia="Times New Roman"/>
                <w:color w:val="000000"/>
                <w:sz w:val="20"/>
                <w:szCs w:val="20"/>
              </w:rPr>
              <w:t>2,83</w:t>
            </w:r>
          </w:p>
        </w:tc>
        <w:tc>
          <w:tcPr>
            <w:tcW w:w="1810" w:type="dxa"/>
            <w:gridSpan w:val="2"/>
            <w:tcBorders>
              <w:top w:val="single" w:sz="4" w:space="0" w:color="757171"/>
              <w:left w:val="single" w:sz="4" w:space="0" w:color="757171"/>
              <w:bottom w:val="single" w:sz="4" w:space="0" w:color="757171"/>
              <w:right w:val="single" w:sz="4" w:space="0" w:color="757171"/>
            </w:tcBorders>
            <w:shd w:val="clear" w:color="000000" w:fill="EDEDED"/>
            <w:noWrap/>
            <w:vAlign w:val="bottom"/>
          </w:tcPr>
          <w:p w14:paraId="5BE527AD" w14:textId="77777777" w:rsidR="006570AA" w:rsidRPr="0068522D" w:rsidRDefault="006570AA" w:rsidP="00637313">
            <w:pPr>
              <w:jc w:val="center"/>
              <w:rPr>
                <w:rFonts w:eastAsia="Times New Roman"/>
                <w:color w:val="000000"/>
                <w:sz w:val="20"/>
                <w:szCs w:val="20"/>
                <w:lang w:val="sr-Cyrl-RS"/>
              </w:rPr>
            </w:pPr>
            <w:r w:rsidRPr="0068522D">
              <w:rPr>
                <w:rFonts w:eastAsia="Times New Roman"/>
                <w:color w:val="000000"/>
                <w:sz w:val="20"/>
                <w:szCs w:val="20"/>
                <w:lang w:val="sr-Cyrl-RS"/>
              </w:rPr>
              <w:t>2,03</w:t>
            </w:r>
          </w:p>
        </w:tc>
      </w:tr>
    </w:tbl>
    <w:p w14:paraId="27D638EC" w14:textId="77777777" w:rsidR="006570AA" w:rsidRPr="0068522D" w:rsidRDefault="006570AA" w:rsidP="006570AA">
      <w:pPr>
        <w:rPr>
          <w:vanish/>
          <w:sz w:val="20"/>
          <w:szCs w:val="2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570AA" w:rsidRPr="0068522D" w14:paraId="561C4876" w14:textId="77777777" w:rsidTr="00637313">
        <w:tc>
          <w:tcPr>
            <w:tcW w:w="9640" w:type="dxa"/>
            <w:shd w:val="clear" w:color="auto" w:fill="F2F2F2"/>
          </w:tcPr>
          <w:p w14:paraId="60527340" w14:textId="77777777" w:rsidR="006570AA" w:rsidRPr="0068522D" w:rsidRDefault="006570AA" w:rsidP="00637313">
            <w:pPr>
              <w:jc w:val="both"/>
              <w:rPr>
                <w:rFonts w:eastAsia="Times New Roman"/>
                <w:i/>
                <w:iCs/>
                <w:color w:val="000000"/>
                <w:sz w:val="20"/>
                <w:szCs w:val="20"/>
              </w:rPr>
            </w:pPr>
            <w:r w:rsidRPr="0068522D">
              <w:rPr>
                <w:rFonts w:eastAsia="Times New Roman"/>
                <w:i/>
                <w:iCs/>
                <w:color w:val="000000"/>
                <w:sz w:val="20"/>
                <w:szCs w:val="20"/>
              </w:rPr>
              <w:t xml:space="preserve">Коментар </w:t>
            </w:r>
          </w:p>
        </w:tc>
      </w:tr>
      <w:tr w:rsidR="006570AA" w:rsidRPr="0068522D" w14:paraId="64F1047F" w14:textId="77777777" w:rsidTr="00637313">
        <w:tc>
          <w:tcPr>
            <w:tcW w:w="9640" w:type="dxa"/>
          </w:tcPr>
          <w:p w14:paraId="1614AFBC" w14:textId="77777777" w:rsidR="006570AA" w:rsidRPr="0068522D" w:rsidRDefault="006570AA" w:rsidP="00637313">
            <w:pPr>
              <w:jc w:val="both"/>
              <w:rPr>
                <w:rFonts w:eastAsia="Times New Roman"/>
                <w:i/>
                <w:iCs/>
                <w:color w:val="000000"/>
                <w:sz w:val="20"/>
                <w:szCs w:val="20"/>
              </w:rPr>
            </w:pPr>
          </w:p>
          <w:p w14:paraId="32A6831C" w14:textId="77777777" w:rsidR="006570AA" w:rsidRPr="0068522D" w:rsidRDefault="006570AA" w:rsidP="00637313">
            <w:pPr>
              <w:jc w:val="both"/>
              <w:rPr>
                <w:rFonts w:eastAsia="Times New Roman"/>
                <w:i/>
                <w:iCs/>
                <w:color w:val="000000"/>
                <w:sz w:val="20"/>
                <w:szCs w:val="20"/>
              </w:rPr>
            </w:pPr>
          </w:p>
          <w:p w14:paraId="39008B69" w14:textId="77777777" w:rsidR="006570AA" w:rsidRPr="0068522D" w:rsidRDefault="006570AA" w:rsidP="00637313">
            <w:pPr>
              <w:jc w:val="both"/>
              <w:rPr>
                <w:rFonts w:eastAsia="Times New Roman"/>
                <w:i/>
                <w:iCs/>
                <w:color w:val="000000"/>
                <w:sz w:val="20"/>
                <w:szCs w:val="20"/>
              </w:rPr>
            </w:pPr>
          </w:p>
        </w:tc>
      </w:tr>
    </w:tbl>
    <w:p w14:paraId="0D4675AC" w14:textId="77777777" w:rsidR="006570AA" w:rsidRPr="0068522D" w:rsidRDefault="006570AA" w:rsidP="006570AA">
      <w:pPr>
        <w:rPr>
          <w:sz w:val="20"/>
          <w:szCs w:val="20"/>
        </w:rPr>
      </w:pPr>
    </w:p>
    <w:p w14:paraId="631D12C9" w14:textId="77777777" w:rsidR="006570AA" w:rsidRDefault="006570AA" w:rsidP="006570AA">
      <w:pPr>
        <w:jc w:val="both"/>
        <w:rPr>
          <w:rFonts w:eastAsia="Times New Roman"/>
          <w:b/>
          <w:bCs/>
          <w:color w:val="000000"/>
          <w:sz w:val="20"/>
          <w:szCs w:val="20"/>
          <w:lang w:val="sr-Cyrl-RS"/>
        </w:rPr>
      </w:pPr>
    </w:p>
    <w:p w14:paraId="6D6697E9" w14:textId="77777777" w:rsidR="006570AA" w:rsidRDefault="006570AA" w:rsidP="006570AA">
      <w:pPr>
        <w:jc w:val="both"/>
        <w:rPr>
          <w:rFonts w:eastAsia="Times New Roman"/>
          <w:b/>
          <w:bCs/>
          <w:color w:val="000000"/>
          <w:sz w:val="20"/>
          <w:szCs w:val="20"/>
          <w:lang w:val="sr-Cyrl-RS"/>
        </w:rPr>
      </w:pPr>
    </w:p>
    <w:p w14:paraId="13DEBF42" w14:textId="77777777" w:rsidR="006570AA" w:rsidRDefault="006570AA" w:rsidP="006570AA">
      <w:pPr>
        <w:jc w:val="both"/>
        <w:rPr>
          <w:rFonts w:eastAsia="Times New Roman"/>
          <w:b/>
          <w:bCs/>
          <w:color w:val="000000"/>
          <w:sz w:val="20"/>
          <w:szCs w:val="20"/>
          <w:lang w:val="sr-Cyrl-RS"/>
        </w:rPr>
      </w:pPr>
    </w:p>
    <w:p w14:paraId="635BF2F5" w14:textId="77777777" w:rsidR="006570AA" w:rsidRDefault="006570AA" w:rsidP="006570AA">
      <w:pPr>
        <w:jc w:val="both"/>
        <w:rPr>
          <w:rFonts w:eastAsia="Times New Roman"/>
          <w:b/>
          <w:bCs/>
          <w:color w:val="000000"/>
          <w:sz w:val="20"/>
          <w:szCs w:val="20"/>
          <w:lang w:val="sr-Cyrl-RS"/>
        </w:rPr>
      </w:pPr>
    </w:p>
    <w:p w14:paraId="598492BE" w14:textId="77777777" w:rsidR="006570AA" w:rsidRDefault="006570AA" w:rsidP="006570AA">
      <w:pPr>
        <w:jc w:val="both"/>
        <w:rPr>
          <w:rFonts w:eastAsia="Times New Roman"/>
          <w:b/>
          <w:bCs/>
          <w:color w:val="000000"/>
          <w:sz w:val="20"/>
          <w:szCs w:val="20"/>
          <w:lang w:val="sr-Cyrl-RS"/>
        </w:rPr>
      </w:pPr>
    </w:p>
    <w:p w14:paraId="4DFE78E3" w14:textId="77777777" w:rsidR="006570AA" w:rsidRDefault="006570AA" w:rsidP="006570AA">
      <w:pPr>
        <w:jc w:val="both"/>
        <w:rPr>
          <w:rFonts w:eastAsia="Times New Roman"/>
          <w:b/>
          <w:bCs/>
          <w:color w:val="000000"/>
          <w:sz w:val="20"/>
          <w:szCs w:val="20"/>
          <w:lang w:val="sr-Cyrl-RS"/>
        </w:rPr>
      </w:pPr>
    </w:p>
    <w:p w14:paraId="36706B97" w14:textId="77777777" w:rsidR="006570AA" w:rsidRPr="00EA0DA0" w:rsidRDefault="006570AA" w:rsidP="006570AA">
      <w:pPr>
        <w:jc w:val="both"/>
        <w:rPr>
          <w:rFonts w:eastAsia="Times New Roman"/>
          <w:b/>
          <w:bCs/>
          <w:color w:val="000000"/>
          <w:sz w:val="20"/>
          <w:szCs w:val="20"/>
          <w:lang w:val="sr-Cyrl-RS"/>
        </w:rPr>
      </w:pPr>
      <w:r w:rsidRPr="00EA0DA0">
        <w:rPr>
          <w:rFonts w:eastAsia="Times New Roman"/>
          <w:b/>
          <w:bCs/>
          <w:color w:val="000000"/>
          <w:sz w:val="20"/>
          <w:szCs w:val="20"/>
          <w:lang w:val="sr-Cyrl-RS"/>
        </w:rPr>
        <w:t xml:space="preserve">Табела  </w:t>
      </w:r>
      <w:r w:rsidRPr="0068522D">
        <w:rPr>
          <w:rFonts w:eastAsia="Times New Roman"/>
          <w:b/>
          <w:bCs/>
          <w:color w:val="000000"/>
          <w:sz w:val="20"/>
          <w:szCs w:val="20"/>
          <w:lang w:val="sr-Cyrl-RS"/>
        </w:rPr>
        <w:t>3</w:t>
      </w:r>
      <w:r w:rsidRPr="00EA0DA0">
        <w:rPr>
          <w:rFonts w:eastAsia="Times New Roman"/>
          <w:b/>
          <w:bCs/>
          <w:color w:val="000000"/>
          <w:sz w:val="20"/>
          <w:szCs w:val="20"/>
          <w:lang w:val="sr-Cyrl-RS"/>
        </w:rPr>
        <w:t xml:space="preserve"> - Средства за услуге СЗ по услугама и изворима финансирања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9"/>
        <w:gridCol w:w="1677"/>
        <w:gridCol w:w="1677"/>
        <w:gridCol w:w="1677"/>
      </w:tblGrid>
      <w:tr w:rsidR="006570AA" w:rsidRPr="0068522D" w14:paraId="203F6399" w14:textId="77777777" w:rsidTr="00637313">
        <w:tc>
          <w:tcPr>
            <w:tcW w:w="4689" w:type="dxa"/>
            <w:shd w:val="clear" w:color="auto" w:fill="D9D9D9"/>
          </w:tcPr>
          <w:p w14:paraId="11DC5281" w14:textId="77777777" w:rsidR="006570AA" w:rsidRPr="0068522D" w:rsidRDefault="006570AA" w:rsidP="00637313">
            <w:pPr>
              <w:jc w:val="both"/>
              <w:rPr>
                <w:i/>
                <w:iCs/>
                <w:sz w:val="20"/>
                <w:szCs w:val="20"/>
              </w:rPr>
            </w:pPr>
            <w:r w:rsidRPr="0068522D">
              <w:rPr>
                <w:i/>
                <w:iCs/>
                <w:sz w:val="20"/>
                <w:szCs w:val="20"/>
              </w:rPr>
              <w:t>Извор финансирања</w:t>
            </w:r>
          </w:p>
        </w:tc>
        <w:tc>
          <w:tcPr>
            <w:tcW w:w="1677" w:type="dxa"/>
            <w:shd w:val="clear" w:color="auto" w:fill="D9D9D9"/>
          </w:tcPr>
          <w:p w14:paraId="4C55DFC0" w14:textId="77777777" w:rsidR="006570AA" w:rsidRPr="0068522D" w:rsidRDefault="006570AA" w:rsidP="00637313">
            <w:pPr>
              <w:jc w:val="center"/>
              <w:rPr>
                <w:rFonts w:eastAsia="Times New Roman"/>
                <w:i/>
                <w:iCs/>
                <w:color w:val="000000"/>
                <w:sz w:val="20"/>
                <w:szCs w:val="20"/>
              </w:rPr>
            </w:pPr>
            <w:r w:rsidRPr="0068522D">
              <w:rPr>
                <w:rFonts w:eastAsia="Times New Roman"/>
                <w:i/>
                <w:iCs/>
                <w:color w:val="000000"/>
                <w:sz w:val="20"/>
                <w:szCs w:val="20"/>
              </w:rPr>
              <w:t>2021*</w:t>
            </w:r>
          </w:p>
        </w:tc>
        <w:tc>
          <w:tcPr>
            <w:tcW w:w="1677" w:type="dxa"/>
            <w:shd w:val="clear" w:color="auto" w:fill="D9D9D9"/>
          </w:tcPr>
          <w:p w14:paraId="1575AE22" w14:textId="77777777" w:rsidR="006570AA" w:rsidRPr="0068522D" w:rsidRDefault="006570AA" w:rsidP="00637313">
            <w:pPr>
              <w:jc w:val="center"/>
              <w:rPr>
                <w:rFonts w:eastAsia="Times New Roman"/>
                <w:i/>
                <w:iCs/>
                <w:color w:val="000000"/>
                <w:sz w:val="20"/>
                <w:szCs w:val="20"/>
              </w:rPr>
            </w:pPr>
            <w:r w:rsidRPr="0068522D">
              <w:rPr>
                <w:rFonts w:eastAsia="Times New Roman"/>
                <w:i/>
                <w:iCs/>
                <w:color w:val="000000"/>
                <w:sz w:val="20"/>
                <w:szCs w:val="20"/>
              </w:rPr>
              <w:t>2022**</w:t>
            </w:r>
          </w:p>
        </w:tc>
        <w:tc>
          <w:tcPr>
            <w:tcW w:w="1677" w:type="dxa"/>
            <w:shd w:val="clear" w:color="auto" w:fill="D9D9D9"/>
          </w:tcPr>
          <w:p w14:paraId="5EA5F89C" w14:textId="77777777" w:rsidR="006570AA" w:rsidRPr="0068522D" w:rsidRDefault="006570AA" w:rsidP="00637313">
            <w:pPr>
              <w:jc w:val="center"/>
              <w:rPr>
                <w:rFonts w:eastAsia="Times New Roman"/>
                <w:i/>
                <w:iCs/>
                <w:color w:val="000000"/>
                <w:sz w:val="20"/>
                <w:szCs w:val="20"/>
              </w:rPr>
            </w:pPr>
            <w:r w:rsidRPr="0068522D">
              <w:rPr>
                <w:rFonts w:eastAsia="Times New Roman"/>
                <w:i/>
                <w:iCs/>
                <w:color w:val="000000"/>
                <w:sz w:val="20"/>
                <w:szCs w:val="20"/>
              </w:rPr>
              <w:t>2023***</w:t>
            </w:r>
          </w:p>
        </w:tc>
      </w:tr>
      <w:tr w:rsidR="006570AA" w:rsidRPr="0068522D" w14:paraId="0BB122F4" w14:textId="77777777" w:rsidTr="00637313">
        <w:tc>
          <w:tcPr>
            <w:tcW w:w="4689" w:type="dxa"/>
          </w:tcPr>
          <w:p w14:paraId="3ADC9FC7" w14:textId="77777777" w:rsidR="006570AA" w:rsidRPr="0068522D" w:rsidRDefault="006570AA" w:rsidP="00637313">
            <w:pPr>
              <w:jc w:val="both"/>
              <w:rPr>
                <w:b/>
                <w:bCs/>
                <w:sz w:val="20"/>
                <w:szCs w:val="20"/>
              </w:rPr>
            </w:pPr>
            <w:r w:rsidRPr="0068522D">
              <w:rPr>
                <w:b/>
                <w:bCs/>
                <w:sz w:val="20"/>
                <w:szCs w:val="20"/>
              </w:rPr>
              <w:t>Услуге дневног боравка деце</w:t>
            </w:r>
          </w:p>
        </w:tc>
        <w:tc>
          <w:tcPr>
            <w:tcW w:w="1677" w:type="dxa"/>
          </w:tcPr>
          <w:p w14:paraId="3CEA5BCD" w14:textId="77777777" w:rsidR="006570AA" w:rsidRPr="0068522D" w:rsidRDefault="006570AA" w:rsidP="00637313">
            <w:pPr>
              <w:jc w:val="right"/>
              <w:rPr>
                <w:b/>
                <w:bCs/>
                <w:sz w:val="20"/>
                <w:szCs w:val="20"/>
              </w:rPr>
            </w:pPr>
          </w:p>
        </w:tc>
        <w:tc>
          <w:tcPr>
            <w:tcW w:w="1677" w:type="dxa"/>
          </w:tcPr>
          <w:p w14:paraId="05D09E65" w14:textId="77777777" w:rsidR="006570AA" w:rsidRPr="0068522D" w:rsidRDefault="006570AA" w:rsidP="00637313">
            <w:pPr>
              <w:jc w:val="right"/>
              <w:rPr>
                <w:b/>
                <w:bCs/>
                <w:sz w:val="20"/>
                <w:szCs w:val="20"/>
              </w:rPr>
            </w:pPr>
          </w:p>
        </w:tc>
        <w:tc>
          <w:tcPr>
            <w:tcW w:w="1677" w:type="dxa"/>
          </w:tcPr>
          <w:p w14:paraId="2F5930C8" w14:textId="77777777" w:rsidR="006570AA" w:rsidRPr="0068522D" w:rsidRDefault="006570AA" w:rsidP="00637313">
            <w:pPr>
              <w:jc w:val="right"/>
              <w:rPr>
                <w:b/>
                <w:bCs/>
                <w:sz w:val="20"/>
                <w:szCs w:val="20"/>
              </w:rPr>
            </w:pPr>
          </w:p>
        </w:tc>
      </w:tr>
      <w:tr w:rsidR="006570AA" w:rsidRPr="0068522D" w14:paraId="3E71C0F8" w14:textId="77777777" w:rsidTr="00637313">
        <w:tc>
          <w:tcPr>
            <w:tcW w:w="4689" w:type="dxa"/>
          </w:tcPr>
          <w:p w14:paraId="2596AA42" w14:textId="77777777" w:rsidR="006570AA" w:rsidRPr="0068522D" w:rsidRDefault="006570AA" w:rsidP="00637313">
            <w:pPr>
              <w:ind w:left="523"/>
              <w:jc w:val="both"/>
              <w:rPr>
                <w:sz w:val="20"/>
                <w:szCs w:val="20"/>
              </w:rPr>
            </w:pPr>
            <w:r w:rsidRPr="0068522D">
              <w:rPr>
                <w:sz w:val="20"/>
                <w:szCs w:val="20"/>
              </w:rPr>
              <w:t>Средства из локалног буџета</w:t>
            </w:r>
          </w:p>
        </w:tc>
        <w:tc>
          <w:tcPr>
            <w:tcW w:w="1677" w:type="dxa"/>
          </w:tcPr>
          <w:p w14:paraId="200E619F" w14:textId="77777777" w:rsidR="006570AA" w:rsidRPr="0068522D" w:rsidRDefault="006570AA" w:rsidP="00637313">
            <w:pPr>
              <w:rPr>
                <w:sz w:val="20"/>
                <w:szCs w:val="20"/>
              </w:rPr>
            </w:pPr>
          </w:p>
        </w:tc>
        <w:tc>
          <w:tcPr>
            <w:tcW w:w="1677" w:type="dxa"/>
          </w:tcPr>
          <w:p w14:paraId="62C3DAB7" w14:textId="77777777" w:rsidR="006570AA" w:rsidRPr="0068522D" w:rsidRDefault="006570AA" w:rsidP="00637313">
            <w:pPr>
              <w:jc w:val="right"/>
              <w:rPr>
                <w:sz w:val="20"/>
                <w:szCs w:val="20"/>
              </w:rPr>
            </w:pPr>
          </w:p>
        </w:tc>
        <w:tc>
          <w:tcPr>
            <w:tcW w:w="1677" w:type="dxa"/>
          </w:tcPr>
          <w:p w14:paraId="0EAA830A" w14:textId="77777777" w:rsidR="006570AA" w:rsidRPr="0068522D" w:rsidRDefault="006570AA" w:rsidP="00637313">
            <w:pPr>
              <w:jc w:val="right"/>
              <w:rPr>
                <w:sz w:val="20"/>
                <w:szCs w:val="20"/>
              </w:rPr>
            </w:pPr>
          </w:p>
        </w:tc>
      </w:tr>
      <w:tr w:rsidR="006570AA" w:rsidRPr="0068522D" w14:paraId="376CBE57" w14:textId="77777777" w:rsidTr="00637313">
        <w:tc>
          <w:tcPr>
            <w:tcW w:w="4689" w:type="dxa"/>
          </w:tcPr>
          <w:p w14:paraId="2D04B59F" w14:textId="77777777" w:rsidR="006570AA" w:rsidRPr="0068522D" w:rsidRDefault="006570AA" w:rsidP="00637313">
            <w:pPr>
              <w:ind w:left="523"/>
              <w:jc w:val="both"/>
              <w:rPr>
                <w:sz w:val="20"/>
                <w:szCs w:val="20"/>
              </w:rPr>
            </w:pPr>
            <w:r w:rsidRPr="0068522D">
              <w:rPr>
                <w:sz w:val="20"/>
                <w:szCs w:val="20"/>
              </w:rPr>
              <w:t>Средства из осталих извора</w:t>
            </w:r>
          </w:p>
        </w:tc>
        <w:tc>
          <w:tcPr>
            <w:tcW w:w="1677" w:type="dxa"/>
          </w:tcPr>
          <w:p w14:paraId="28B87233" w14:textId="77777777" w:rsidR="006570AA" w:rsidRPr="0068522D" w:rsidRDefault="006570AA" w:rsidP="00637313">
            <w:pPr>
              <w:jc w:val="right"/>
              <w:rPr>
                <w:sz w:val="20"/>
                <w:szCs w:val="20"/>
              </w:rPr>
            </w:pPr>
          </w:p>
        </w:tc>
        <w:tc>
          <w:tcPr>
            <w:tcW w:w="1677" w:type="dxa"/>
          </w:tcPr>
          <w:p w14:paraId="4701D569" w14:textId="77777777" w:rsidR="006570AA" w:rsidRPr="0068522D" w:rsidRDefault="006570AA" w:rsidP="00637313">
            <w:pPr>
              <w:jc w:val="right"/>
              <w:rPr>
                <w:sz w:val="20"/>
                <w:szCs w:val="20"/>
              </w:rPr>
            </w:pPr>
          </w:p>
        </w:tc>
        <w:tc>
          <w:tcPr>
            <w:tcW w:w="1677" w:type="dxa"/>
          </w:tcPr>
          <w:p w14:paraId="2C64F08B" w14:textId="77777777" w:rsidR="006570AA" w:rsidRPr="0068522D" w:rsidRDefault="006570AA" w:rsidP="00637313">
            <w:pPr>
              <w:jc w:val="right"/>
              <w:rPr>
                <w:sz w:val="20"/>
                <w:szCs w:val="20"/>
              </w:rPr>
            </w:pPr>
          </w:p>
        </w:tc>
      </w:tr>
      <w:tr w:rsidR="006570AA" w:rsidRPr="0068522D" w14:paraId="524F5992" w14:textId="77777777" w:rsidTr="00637313">
        <w:tc>
          <w:tcPr>
            <w:tcW w:w="4689" w:type="dxa"/>
          </w:tcPr>
          <w:p w14:paraId="61CEF222" w14:textId="77777777" w:rsidR="006570AA" w:rsidRPr="0068522D" w:rsidRDefault="006570AA" w:rsidP="00637313">
            <w:pPr>
              <w:jc w:val="both"/>
              <w:rPr>
                <w:b/>
                <w:bCs/>
                <w:sz w:val="20"/>
                <w:szCs w:val="20"/>
              </w:rPr>
            </w:pPr>
            <w:r w:rsidRPr="0068522D">
              <w:rPr>
                <w:b/>
                <w:bCs/>
                <w:sz w:val="20"/>
                <w:szCs w:val="20"/>
              </w:rPr>
              <w:t>Помоћ у кући</w:t>
            </w:r>
          </w:p>
        </w:tc>
        <w:tc>
          <w:tcPr>
            <w:tcW w:w="1677" w:type="dxa"/>
          </w:tcPr>
          <w:p w14:paraId="5B2BFD15" w14:textId="77777777" w:rsidR="006570AA" w:rsidRPr="0068522D" w:rsidRDefault="006570AA" w:rsidP="00637313">
            <w:pPr>
              <w:jc w:val="right"/>
              <w:rPr>
                <w:b/>
                <w:bCs/>
                <w:sz w:val="20"/>
                <w:szCs w:val="20"/>
              </w:rPr>
            </w:pPr>
          </w:p>
        </w:tc>
        <w:tc>
          <w:tcPr>
            <w:tcW w:w="1677" w:type="dxa"/>
          </w:tcPr>
          <w:p w14:paraId="4198FCB3" w14:textId="77777777" w:rsidR="006570AA" w:rsidRPr="0068522D" w:rsidRDefault="006570AA" w:rsidP="00637313">
            <w:pPr>
              <w:rPr>
                <w:b/>
                <w:bCs/>
                <w:sz w:val="20"/>
                <w:szCs w:val="20"/>
              </w:rPr>
            </w:pPr>
          </w:p>
        </w:tc>
        <w:tc>
          <w:tcPr>
            <w:tcW w:w="1677" w:type="dxa"/>
          </w:tcPr>
          <w:p w14:paraId="25233259" w14:textId="77777777" w:rsidR="006570AA" w:rsidRPr="0068522D" w:rsidRDefault="006570AA" w:rsidP="00637313">
            <w:pPr>
              <w:jc w:val="center"/>
              <w:rPr>
                <w:b/>
                <w:bCs/>
                <w:sz w:val="20"/>
                <w:szCs w:val="20"/>
              </w:rPr>
            </w:pPr>
          </w:p>
        </w:tc>
      </w:tr>
      <w:tr w:rsidR="006570AA" w:rsidRPr="0068522D" w14:paraId="09C0A87E" w14:textId="77777777" w:rsidTr="00637313">
        <w:tc>
          <w:tcPr>
            <w:tcW w:w="4689" w:type="dxa"/>
          </w:tcPr>
          <w:p w14:paraId="492C1CB1" w14:textId="77777777" w:rsidR="006570AA" w:rsidRPr="0068522D" w:rsidRDefault="006570AA" w:rsidP="00637313">
            <w:pPr>
              <w:ind w:left="523"/>
              <w:jc w:val="both"/>
              <w:rPr>
                <w:sz w:val="20"/>
                <w:szCs w:val="20"/>
              </w:rPr>
            </w:pPr>
            <w:r w:rsidRPr="0068522D">
              <w:rPr>
                <w:sz w:val="20"/>
                <w:szCs w:val="20"/>
              </w:rPr>
              <w:t>Средства из локалног буџета</w:t>
            </w:r>
          </w:p>
        </w:tc>
        <w:tc>
          <w:tcPr>
            <w:tcW w:w="1677" w:type="dxa"/>
          </w:tcPr>
          <w:p w14:paraId="3C55864C" w14:textId="77777777" w:rsidR="006570AA" w:rsidRPr="0068522D" w:rsidRDefault="006570AA" w:rsidP="00637313">
            <w:pPr>
              <w:jc w:val="right"/>
              <w:rPr>
                <w:sz w:val="20"/>
                <w:szCs w:val="20"/>
              </w:rPr>
            </w:pPr>
            <w:r w:rsidRPr="0068522D">
              <w:rPr>
                <w:sz w:val="20"/>
                <w:szCs w:val="20"/>
              </w:rPr>
              <w:t>7.247.300</w:t>
            </w:r>
          </w:p>
        </w:tc>
        <w:tc>
          <w:tcPr>
            <w:tcW w:w="1677" w:type="dxa"/>
          </w:tcPr>
          <w:p w14:paraId="380DDCD7" w14:textId="77777777" w:rsidR="006570AA" w:rsidRPr="0068522D" w:rsidRDefault="006570AA" w:rsidP="00637313">
            <w:pPr>
              <w:jc w:val="right"/>
              <w:rPr>
                <w:sz w:val="20"/>
                <w:szCs w:val="20"/>
              </w:rPr>
            </w:pPr>
            <w:r w:rsidRPr="0068522D">
              <w:rPr>
                <w:sz w:val="20"/>
                <w:szCs w:val="20"/>
              </w:rPr>
              <w:t>9,760,907</w:t>
            </w:r>
          </w:p>
        </w:tc>
        <w:tc>
          <w:tcPr>
            <w:tcW w:w="1677" w:type="dxa"/>
          </w:tcPr>
          <w:p w14:paraId="06DDE5AC" w14:textId="77777777" w:rsidR="006570AA" w:rsidRPr="0068522D" w:rsidRDefault="006570AA" w:rsidP="00637313">
            <w:pPr>
              <w:jc w:val="right"/>
              <w:rPr>
                <w:sz w:val="20"/>
                <w:szCs w:val="20"/>
              </w:rPr>
            </w:pPr>
            <w:r w:rsidRPr="0068522D">
              <w:rPr>
                <w:sz w:val="20"/>
                <w:szCs w:val="20"/>
              </w:rPr>
              <w:t>7,349,926</w:t>
            </w:r>
          </w:p>
        </w:tc>
      </w:tr>
      <w:tr w:rsidR="006570AA" w:rsidRPr="0068522D" w14:paraId="364C42D6" w14:textId="77777777" w:rsidTr="00637313">
        <w:tc>
          <w:tcPr>
            <w:tcW w:w="4689" w:type="dxa"/>
          </w:tcPr>
          <w:p w14:paraId="3F0C954F" w14:textId="77777777" w:rsidR="006570AA" w:rsidRPr="0068522D" w:rsidRDefault="006570AA" w:rsidP="00637313">
            <w:pPr>
              <w:ind w:left="523"/>
              <w:jc w:val="both"/>
              <w:rPr>
                <w:sz w:val="20"/>
                <w:szCs w:val="20"/>
              </w:rPr>
            </w:pPr>
            <w:r w:rsidRPr="0068522D">
              <w:rPr>
                <w:sz w:val="20"/>
                <w:szCs w:val="20"/>
              </w:rPr>
              <w:t>Средства из осталих извора – наменски трансфери</w:t>
            </w:r>
          </w:p>
        </w:tc>
        <w:tc>
          <w:tcPr>
            <w:tcW w:w="1677" w:type="dxa"/>
          </w:tcPr>
          <w:p w14:paraId="60C8BFA1" w14:textId="77777777" w:rsidR="006570AA" w:rsidRPr="0068522D" w:rsidRDefault="006570AA" w:rsidP="00637313">
            <w:pPr>
              <w:jc w:val="right"/>
              <w:rPr>
                <w:sz w:val="20"/>
                <w:szCs w:val="20"/>
              </w:rPr>
            </w:pPr>
            <w:r w:rsidRPr="0068522D">
              <w:rPr>
                <w:sz w:val="20"/>
                <w:szCs w:val="20"/>
              </w:rPr>
              <w:t>/</w:t>
            </w:r>
          </w:p>
        </w:tc>
        <w:tc>
          <w:tcPr>
            <w:tcW w:w="1677" w:type="dxa"/>
          </w:tcPr>
          <w:p w14:paraId="106C6BB7" w14:textId="77777777" w:rsidR="006570AA" w:rsidRPr="0068522D" w:rsidRDefault="006570AA" w:rsidP="00637313">
            <w:pPr>
              <w:jc w:val="right"/>
              <w:rPr>
                <w:sz w:val="20"/>
                <w:szCs w:val="20"/>
              </w:rPr>
            </w:pPr>
            <w:r w:rsidRPr="0068522D">
              <w:rPr>
                <w:sz w:val="20"/>
                <w:szCs w:val="20"/>
              </w:rPr>
              <w:t>4,024,706</w:t>
            </w:r>
          </w:p>
        </w:tc>
        <w:tc>
          <w:tcPr>
            <w:tcW w:w="1677" w:type="dxa"/>
          </w:tcPr>
          <w:p w14:paraId="2A6D185C" w14:textId="77777777" w:rsidR="006570AA" w:rsidRPr="0068522D" w:rsidRDefault="006570AA" w:rsidP="00637313">
            <w:pPr>
              <w:jc w:val="right"/>
              <w:rPr>
                <w:sz w:val="20"/>
                <w:szCs w:val="20"/>
              </w:rPr>
            </w:pPr>
            <w:r w:rsidRPr="0068522D">
              <w:rPr>
                <w:sz w:val="20"/>
                <w:szCs w:val="20"/>
              </w:rPr>
              <w:t>1,957,935</w:t>
            </w:r>
          </w:p>
        </w:tc>
      </w:tr>
      <w:tr w:rsidR="006570AA" w:rsidRPr="0068522D" w14:paraId="0D627289" w14:textId="77777777" w:rsidTr="00637313">
        <w:tc>
          <w:tcPr>
            <w:tcW w:w="4689" w:type="dxa"/>
          </w:tcPr>
          <w:p w14:paraId="26ACD52C" w14:textId="77777777" w:rsidR="006570AA" w:rsidRPr="0068522D" w:rsidRDefault="006570AA" w:rsidP="00637313">
            <w:pPr>
              <w:jc w:val="both"/>
              <w:rPr>
                <w:b/>
                <w:bCs/>
                <w:sz w:val="20"/>
                <w:szCs w:val="20"/>
              </w:rPr>
            </w:pPr>
            <w:r w:rsidRPr="0068522D">
              <w:rPr>
                <w:b/>
                <w:bCs/>
                <w:sz w:val="20"/>
                <w:szCs w:val="20"/>
              </w:rPr>
              <w:t>Услуга лични пратилац</w:t>
            </w:r>
          </w:p>
        </w:tc>
        <w:tc>
          <w:tcPr>
            <w:tcW w:w="1677" w:type="dxa"/>
          </w:tcPr>
          <w:p w14:paraId="4F7AD31F" w14:textId="77777777" w:rsidR="006570AA" w:rsidRPr="0068522D" w:rsidRDefault="006570AA" w:rsidP="00637313">
            <w:pPr>
              <w:jc w:val="right"/>
              <w:rPr>
                <w:b/>
                <w:bCs/>
                <w:sz w:val="20"/>
                <w:szCs w:val="20"/>
              </w:rPr>
            </w:pPr>
          </w:p>
        </w:tc>
        <w:tc>
          <w:tcPr>
            <w:tcW w:w="1677" w:type="dxa"/>
          </w:tcPr>
          <w:p w14:paraId="360239CF" w14:textId="77777777" w:rsidR="006570AA" w:rsidRPr="0068522D" w:rsidRDefault="006570AA" w:rsidP="00637313">
            <w:pPr>
              <w:jc w:val="right"/>
              <w:rPr>
                <w:b/>
                <w:bCs/>
                <w:sz w:val="20"/>
                <w:szCs w:val="20"/>
              </w:rPr>
            </w:pPr>
          </w:p>
        </w:tc>
        <w:tc>
          <w:tcPr>
            <w:tcW w:w="1677" w:type="dxa"/>
          </w:tcPr>
          <w:p w14:paraId="0E70831C" w14:textId="77777777" w:rsidR="006570AA" w:rsidRPr="0068522D" w:rsidRDefault="006570AA" w:rsidP="00637313">
            <w:pPr>
              <w:jc w:val="right"/>
              <w:rPr>
                <w:b/>
                <w:bCs/>
                <w:sz w:val="20"/>
                <w:szCs w:val="20"/>
              </w:rPr>
            </w:pPr>
          </w:p>
        </w:tc>
      </w:tr>
      <w:tr w:rsidR="006570AA" w:rsidRPr="0068522D" w14:paraId="45F9FA51" w14:textId="77777777" w:rsidTr="00637313">
        <w:tc>
          <w:tcPr>
            <w:tcW w:w="4689" w:type="dxa"/>
          </w:tcPr>
          <w:p w14:paraId="14D0AF70" w14:textId="77777777" w:rsidR="006570AA" w:rsidRPr="0068522D" w:rsidRDefault="006570AA" w:rsidP="00637313">
            <w:pPr>
              <w:ind w:left="523"/>
              <w:jc w:val="both"/>
              <w:rPr>
                <w:sz w:val="20"/>
                <w:szCs w:val="20"/>
              </w:rPr>
            </w:pPr>
            <w:r w:rsidRPr="0068522D">
              <w:rPr>
                <w:sz w:val="20"/>
                <w:szCs w:val="20"/>
              </w:rPr>
              <w:t>Средства из локалног буџета</w:t>
            </w:r>
          </w:p>
        </w:tc>
        <w:tc>
          <w:tcPr>
            <w:tcW w:w="1677" w:type="dxa"/>
          </w:tcPr>
          <w:p w14:paraId="24E721F9" w14:textId="77777777" w:rsidR="006570AA" w:rsidRPr="0068522D" w:rsidRDefault="006570AA" w:rsidP="00637313">
            <w:pPr>
              <w:jc w:val="right"/>
              <w:rPr>
                <w:sz w:val="20"/>
                <w:szCs w:val="20"/>
              </w:rPr>
            </w:pPr>
            <w:r w:rsidRPr="0068522D">
              <w:rPr>
                <w:sz w:val="20"/>
                <w:szCs w:val="20"/>
              </w:rPr>
              <w:t>2,865,812</w:t>
            </w:r>
          </w:p>
        </w:tc>
        <w:tc>
          <w:tcPr>
            <w:tcW w:w="1677" w:type="dxa"/>
          </w:tcPr>
          <w:p w14:paraId="520F0F78" w14:textId="77777777" w:rsidR="006570AA" w:rsidRPr="0068522D" w:rsidRDefault="006570AA" w:rsidP="00637313">
            <w:pPr>
              <w:jc w:val="right"/>
              <w:rPr>
                <w:sz w:val="20"/>
                <w:szCs w:val="20"/>
              </w:rPr>
            </w:pPr>
            <w:r w:rsidRPr="0068522D">
              <w:rPr>
                <w:sz w:val="20"/>
                <w:szCs w:val="20"/>
              </w:rPr>
              <w:t>2,560,677</w:t>
            </w:r>
          </w:p>
        </w:tc>
        <w:tc>
          <w:tcPr>
            <w:tcW w:w="1677" w:type="dxa"/>
          </w:tcPr>
          <w:p w14:paraId="26D14969" w14:textId="77777777" w:rsidR="006570AA" w:rsidRPr="0068522D" w:rsidRDefault="006570AA" w:rsidP="00637313">
            <w:pPr>
              <w:jc w:val="right"/>
              <w:rPr>
                <w:sz w:val="20"/>
                <w:szCs w:val="20"/>
              </w:rPr>
            </w:pPr>
            <w:r w:rsidRPr="0068522D">
              <w:rPr>
                <w:sz w:val="20"/>
                <w:szCs w:val="20"/>
              </w:rPr>
              <w:t>4,462,540</w:t>
            </w:r>
          </w:p>
        </w:tc>
      </w:tr>
      <w:tr w:rsidR="006570AA" w:rsidRPr="0068522D" w14:paraId="6CC12782" w14:textId="77777777" w:rsidTr="00637313">
        <w:tc>
          <w:tcPr>
            <w:tcW w:w="4689" w:type="dxa"/>
          </w:tcPr>
          <w:p w14:paraId="2204BF9B" w14:textId="77777777" w:rsidR="006570AA" w:rsidRPr="0068522D" w:rsidRDefault="006570AA" w:rsidP="00637313">
            <w:pPr>
              <w:ind w:left="523"/>
              <w:jc w:val="both"/>
              <w:rPr>
                <w:sz w:val="20"/>
                <w:szCs w:val="20"/>
              </w:rPr>
            </w:pPr>
            <w:r w:rsidRPr="0068522D">
              <w:rPr>
                <w:sz w:val="20"/>
                <w:szCs w:val="20"/>
              </w:rPr>
              <w:t>Средства из осталих извора – наменски трансфери</w:t>
            </w:r>
          </w:p>
        </w:tc>
        <w:tc>
          <w:tcPr>
            <w:tcW w:w="1677" w:type="dxa"/>
          </w:tcPr>
          <w:p w14:paraId="2B377068" w14:textId="77777777" w:rsidR="006570AA" w:rsidRPr="0068522D" w:rsidRDefault="006570AA" w:rsidP="00637313">
            <w:pPr>
              <w:jc w:val="right"/>
              <w:rPr>
                <w:sz w:val="20"/>
                <w:szCs w:val="20"/>
              </w:rPr>
            </w:pPr>
          </w:p>
          <w:p w14:paraId="08E00A1F" w14:textId="77777777" w:rsidR="006570AA" w:rsidRPr="0068522D" w:rsidRDefault="006570AA" w:rsidP="00637313">
            <w:pPr>
              <w:jc w:val="right"/>
              <w:rPr>
                <w:sz w:val="20"/>
                <w:szCs w:val="20"/>
              </w:rPr>
            </w:pPr>
            <w:r w:rsidRPr="0068522D">
              <w:rPr>
                <w:sz w:val="20"/>
                <w:szCs w:val="20"/>
              </w:rPr>
              <w:t>617,400</w:t>
            </w:r>
          </w:p>
        </w:tc>
        <w:tc>
          <w:tcPr>
            <w:tcW w:w="1677" w:type="dxa"/>
          </w:tcPr>
          <w:p w14:paraId="15F0ED8E" w14:textId="77777777" w:rsidR="006570AA" w:rsidRPr="0068522D" w:rsidRDefault="006570AA" w:rsidP="00637313">
            <w:pPr>
              <w:jc w:val="right"/>
              <w:rPr>
                <w:sz w:val="20"/>
                <w:szCs w:val="20"/>
              </w:rPr>
            </w:pPr>
            <w:r w:rsidRPr="0068522D">
              <w:rPr>
                <w:sz w:val="20"/>
                <w:szCs w:val="20"/>
              </w:rPr>
              <w:t>1,618,049</w:t>
            </w:r>
          </w:p>
        </w:tc>
        <w:tc>
          <w:tcPr>
            <w:tcW w:w="1677" w:type="dxa"/>
          </w:tcPr>
          <w:p w14:paraId="56D60D18" w14:textId="77777777" w:rsidR="006570AA" w:rsidRPr="0068522D" w:rsidRDefault="006570AA" w:rsidP="00637313">
            <w:pPr>
              <w:jc w:val="right"/>
              <w:rPr>
                <w:sz w:val="20"/>
                <w:szCs w:val="20"/>
              </w:rPr>
            </w:pPr>
            <w:r w:rsidRPr="0068522D">
              <w:rPr>
                <w:sz w:val="20"/>
                <w:szCs w:val="20"/>
              </w:rPr>
              <w:t>474,816</w:t>
            </w:r>
          </w:p>
        </w:tc>
      </w:tr>
      <w:tr w:rsidR="006570AA" w:rsidRPr="0068522D" w14:paraId="0CCE2F72" w14:textId="77777777" w:rsidTr="00637313">
        <w:tc>
          <w:tcPr>
            <w:tcW w:w="4689" w:type="dxa"/>
          </w:tcPr>
          <w:p w14:paraId="4915A59B" w14:textId="77777777" w:rsidR="006570AA" w:rsidRPr="0068522D" w:rsidRDefault="006570AA" w:rsidP="00637313">
            <w:pPr>
              <w:jc w:val="both"/>
              <w:rPr>
                <w:b/>
                <w:sz w:val="20"/>
                <w:szCs w:val="20"/>
                <w:lang w:val="sr-Cyrl-RS"/>
              </w:rPr>
            </w:pPr>
            <w:r w:rsidRPr="0068522D">
              <w:rPr>
                <w:b/>
                <w:sz w:val="20"/>
                <w:szCs w:val="20"/>
                <w:lang w:val="sr-Cyrl-RS"/>
              </w:rPr>
              <w:t>Услуга дефектолошко-психолошки и логопедски третмани</w:t>
            </w:r>
          </w:p>
        </w:tc>
        <w:tc>
          <w:tcPr>
            <w:tcW w:w="1677" w:type="dxa"/>
          </w:tcPr>
          <w:p w14:paraId="5E7EFD0E" w14:textId="77777777" w:rsidR="006570AA" w:rsidRPr="0068522D" w:rsidRDefault="006570AA" w:rsidP="00637313">
            <w:pPr>
              <w:jc w:val="right"/>
              <w:rPr>
                <w:sz w:val="20"/>
                <w:szCs w:val="20"/>
              </w:rPr>
            </w:pPr>
          </w:p>
        </w:tc>
        <w:tc>
          <w:tcPr>
            <w:tcW w:w="1677" w:type="dxa"/>
          </w:tcPr>
          <w:p w14:paraId="48BEE272" w14:textId="77777777" w:rsidR="006570AA" w:rsidRPr="0068522D" w:rsidRDefault="006570AA" w:rsidP="00637313">
            <w:pPr>
              <w:jc w:val="right"/>
              <w:rPr>
                <w:sz w:val="20"/>
                <w:szCs w:val="20"/>
              </w:rPr>
            </w:pPr>
          </w:p>
        </w:tc>
        <w:tc>
          <w:tcPr>
            <w:tcW w:w="1677" w:type="dxa"/>
          </w:tcPr>
          <w:p w14:paraId="5E01F984" w14:textId="77777777" w:rsidR="006570AA" w:rsidRPr="0068522D" w:rsidRDefault="006570AA" w:rsidP="00637313">
            <w:pPr>
              <w:jc w:val="right"/>
              <w:rPr>
                <w:sz w:val="20"/>
                <w:szCs w:val="20"/>
              </w:rPr>
            </w:pPr>
          </w:p>
        </w:tc>
      </w:tr>
      <w:tr w:rsidR="006570AA" w:rsidRPr="0068522D" w14:paraId="254A1F29" w14:textId="77777777" w:rsidTr="00637313">
        <w:tc>
          <w:tcPr>
            <w:tcW w:w="4689" w:type="dxa"/>
          </w:tcPr>
          <w:p w14:paraId="5CFEF0DE" w14:textId="77777777" w:rsidR="006570AA" w:rsidRPr="0068522D" w:rsidRDefault="006570AA" w:rsidP="00637313">
            <w:pPr>
              <w:ind w:left="523"/>
              <w:jc w:val="both"/>
              <w:rPr>
                <w:sz w:val="20"/>
                <w:szCs w:val="20"/>
              </w:rPr>
            </w:pPr>
            <w:r w:rsidRPr="0068522D">
              <w:rPr>
                <w:sz w:val="20"/>
                <w:szCs w:val="20"/>
              </w:rPr>
              <w:t>Средства из локалног буџета</w:t>
            </w:r>
          </w:p>
        </w:tc>
        <w:tc>
          <w:tcPr>
            <w:tcW w:w="1677" w:type="dxa"/>
          </w:tcPr>
          <w:p w14:paraId="3B6B674A" w14:textId="77777777" w:rsidR="006570AA" w:rsidRPr="0068522D" w:rsidRDefault="006570AA" w:rsidP="00637313">
            <w:pPr>
              <w:jc w:val="right"/>
              <w:rPr>
                <w:sz w:val="20"/>
                <w:szCs w:val="20"/>
                <w:lang w:val="sr-Cyrl-RS"/>
              </w:rPr>
            </w:pPr>
            <w:r w:rsidRPr="0068522D">
              <w:rPr>
                <w:sz w:val="20"/>
                <w:szCs w:val="20"/>
                <w:lang w:val="sr-Cyrl-RS"/>
              </w:rPr>
              <w:t>/</w:t>
            </w:r>
          </w:p>
        </w:tc>
        <w:tc>
          <w:tcPr>
            <w:tcW w:w="1677" w:type="dxa"/>
          </w:tcPr>
          <w:p w14:paraId="22665847" w14:textId="77777777" w:rsidR="006570AA" w:rsidRPr="0068522D" w:rsidRDefault="006570AA" w:rsidP="00637313">
            <w:pPr>
              <w:jc w:val="right"/>
              <w:rPr>
                <w:sz w:val="20"/>
                <w:szCs w:val="20"/>
                <w:lang w:val="sr-Cyrl-RS"/>
              </w:rPr>
            </w:pPr>
            <w:r w:rsidRPr="0068522D">
              <w:rPr>
                <w:sz w:val="20"/>
                <w:szCs w:val="20"/>
                <w:lang w:val="sr-Cyrl-RS"/>
              </w:rPr>
              <w:t>2,111,093</w:t>
            </w:r>
          </w:p>
        </w:tc>
        <w:tc>
          <w:tcPr>
            <w:tcW w:w="1677" w:type="dxa"/>
          </w:tcPr>
          <w:p w14:paraId="4B555FD4" w14:textId="77777777" w:rsidR="006570AA" w:rsidRPr="0068522D" w:rsidRDefault="006570AA" w:rsidP="00637313">
            <w:pPr>
              <w:jc w:val="right"/>
              <w:rPr>
                <w:sz w:val="20"/>
                <w:szCs w:val="20"/>
                <w:lang w:val="sr-Cyrl-RS"/>
              </w:rPr>
            </w:pPr>
            <w:r w:rsidRPr="0068522D">
              <w:rPr>
                <w:sz w:val="20"/>
                <w:szCs w:val="20"/>
                <w:lang w:val="sr-Cyrl-RS"/>
              </w:rPr>
              <w:t>2,625,206</w:t>
            </w:r>
          </w:p>
        </w:tc>
      </w:tr>
      <w:tr w:rsidR="006570AA" w:rsidRPr="0068522D" w14:paraId="4352B81E" w14:textId="77777777" w:rsidTr="00637313">
        <w:tc>
          <w:tcPr>
            <w:tcW w:w="4689" w:type="dxa"/>
            <w:tcBorders>
              <w:bottom w:val="single" w:sz="4" w:space="0" w:color="auto"/>
            </w:tcBorders>
          </w:tcPr>
          <w:p w14:paraId="279A24E3" w14:textId="77777777" w:rsidR="006570AA" w:rsidRPr="0068522D" w:rsidRDefault="006570AA" w:rsidP="00637313">
            <w:pPr>
              <w:jc w:val="both"/>
              <w:rPr>
                <w:b/>
                <w:bCs/>
                <w:sz w:val="20"/>
                <w:szCs w:val="20"/>
              </w:rPr>
            </w:pPr>
            <w:r w:rsidRPr="0068522D">
              <w:rPr>
                <w:b/>
                <w:bCs/>
                <w:sz w:val="20"/>
                <w:szCs w:val="20"/>
              </w:rPr>
              <w:t>Укупна средства за услуге СЗ</w:t>
            </w:r>
          </w:p>
        </w:tc>
        <w:tc>
          <w:tcPr>
            <w:tcW w:w="1677" w:type="dxa"/>
            <w:tcBorders>
              <w:bottom w:val="single" w:sz="4" w:space="0" w:color="auto"/>
            </w:tcBorders>
          </w:tcPr>
          <w:p w14:paraId="5F85ECC2" w14:textId="77777777" w:rsidR="006570AA" w:rsidRPr="0068522D" w:rsidRDefault="006570AA" w:rsidP="00637313">
            <w:pPr>
              <w:jc w:val="right"/>
              <w:rPr>
                <w:b/>
                <w:bCs/>
                <w:sz w:val="20"/>
                <w:szCs w:val="20"/>
              </w:rPr>
            </w:pPr>
          </w:p>
        </w:tc>
        <w:tc>
          <w:tcPr>
            <w:tcW w:w="1677" w:type="dxa"/>
            <w:tcBorders>
              <w:bottom w:val="single" w:sz="4" w:space="0" w:color="auto"/>
            </w:tcBorders>
          </w:tcPr>
          <w:p w14:paraId="2FD8B594" w14:textId="77777777" w:rsidR="006570AA" w:rsidRPr="0068522D" w:rsidRDefault="006570AA" w:rsidP="00637313">
            <w:pPr>
              <w:jc w:val="right"/>
              <w:rPr>
                <w:b/>
                <w:bCs/>
                <w:sz w:val="20"/>
                <w:szCs w:val="20"/>
              </w:rPr>
            </w:pPr>
          </w:p>
        </w:tc>
        <w:tc>
          <w:tcPr>
            <w:tcW w:w="1677" w:type="dxa"/>
            <w:tcBorders>
              <w:bottom w:val="single" w:sz="4" w:space="0" w:color="auto"/>
            </w:tcBorders>
          </w:tcPr>
          <w:p w14:paraId="27BAC635" w14:textId="77777777" w:rsidR="006570AA" w:rsidRPr="0068522D" w:rsidRDefault="006570AA" w:rsidP="00637313">
            <w:pPr>
              <w:jc w:val="right"/>
              <w:rPr>
                <w:b/>
                <w:bCs/>
                <w:sz w:val="20"/>
                <w:szCs w:val="20"/>
              </w:rPr>
            </w:pPr>
          </w:p>
        </w:tc>
      </w:tr>
      <w:tr w:rsidR="006570AA" w:rsidRPr="0068522D" w14:paraId="29FD8A71" w14:textId="77777777" w:rsidTr="00637313">
        <w:tc>
          <w:tcPr>
            <w:tcW w:w="4689" w:type="dxa"/>
            <w:shd w:val="clear" w:color="auto" w:fill="D9D9D9"/>
          </w:tcPr>
          <w:p w14:paraId="576E4112" w14:textId="77777777" w:rsidR="006570AA" w:rsidRPr="0068522D" w:rsidRDefault="006570AA" w:rsidP="00637313">
            <w:pPr>
              <w:ind w:left="523"/>
              <w:jc w:val="both"/>
              <w:rPr>
                <w:b/>
                <w:bCs/>
                <w:sz w:val="20"/>
                <w:szCs w:val="20"/>
              </w:rPr>
            </w:pPr>
            <w:r w:rsidRPr="0068522D">
              <w:rPr>
                <w:sz w:val="20"/>
                <w:szCs w:val="20"/>
              </w:rPr>
              <w:t>Средства из локалног буџета</w:t>
            </w:r>
          </w:p>
        </w:tc>
        <w:tc>
          <w:tcPr>
            <w:tcW w:w="1677" w:type="dxa"/>
            <w:shd w:val="clear" w:color="auto" w:fill="D9D9D9"/>
          </w:tcPr>
          <w:p w14:paraId="3BC33824" w14:textId="77777777" w:rsidR="006570AA" w:rsidRPr="0068522D" w:rsidRDefault="006570AA" w:rsidP="00637313">
            <w:pPr>
              <w:jc w:val="right"/>
              <w:rPr>
                <w:sz w:val="20"/>
                <w:szCs w:val="20"/>
              </w:rPr>
            </w:pPr>
            <w:r w:rsidRPr="0068522D">
              <w:rPr>
                <w:sz w:val="20"/>
                <w:szCs w:val="20"/>
              </w:rPr>
              <w:t>10.113.112</w:t>
            </w:r>
          </w:p>
        </w:tc>
        <w:tc>
          <w:tcPr>
            <w:tcW w:w="1677" w:type="dxa"/>
            <w:shd w:val="clear" w:color="auto" w:fill="D9D9D9"/>
          </w:tcPr>
          <w:p w14:paraId="4B4D866F" w14:textId="77777777" w:rsidR="006570AA" w:rsidRPr="0068522D" w:rsidRDefault="006570AA" w:rsidP="00637313">
            <w:pPr>
              <w:jc w:val="right"/>
              <w:rPr>
                <w:sz w:val="20"/>
                <w:szCs w:val="20"/>
                <w:lang w:val="sr-Cyrl-RS"/>
              </w:rPr>
            </w:pPr>
            <w:r w:rsidRPr="0068522D">
              <w:rPr>
                <w:sz w:val="20"/>
                <w:szCs w:val="20"/>
                <w:lang w:val="sr-Cyrl-RS"/>
              </w:rPr>
              <w:t>14.432.677</w:t>
            </w:r>
          </w:p>
        </w:tc>
        <w:tc>
          <w:tcPr>
            <w:tcW w:w="1677" w:type="dxa"/>
            <w:shd w:val="clear" w:color="auto" w:fill="D9D9D9"/>
          </w:tcPr>
          <w:p w14:paraId="782B237E" w14:textId="77777777" w:rsidR="006570AA" w:rsidRPr="0068522D" w:rsidRDefault="006570AA" w:rsidP="00637313">
            <w:pPr>
              <w:jc w:val="right"/>
              <w:rPr>
                <w:sz w:val="20"/>
                <w:szCs w:val="20"/>
                <w:lang w:val="sr-Cyrl-RS"/>
              </w:rPr>
            </w:pPr>
            <w:r w:rsidRPr="0068522D">
              <w:rPr>
                <w:sz w:val="20"/>
                <w:szCs w:val="20"/>
                <w:lang w:val="sr-Cyrl-RS"/>
              </w:rPr>
              <w:t>14,437,672</w:t>
            </w:r>
          </w:p>
        </w:tc>
      </w:tr>
      <w:tr w:rsidR="006570AA" w:rsidRPr="0068522D" w14:paraId="168B2FD8" w14:textId="77777777" w:rsidTr="00637313">
        <w:tc>
          <w:tcPr>
            <w:tcW w:w="4689" w:type="dxa"/>
            <w:shd w:val="clear" w:color="auto" w:fill="D9D9D9"/>
          </w:tcPr>
          <w:p w14:paraId="7EB4D9A7" w14:textId="77777777" w:rsidR="006570AA" w:rsidRPr="0068522D" w:rsidRDefault="006570AA" w:rsidP="00637313">
            <w:pPr>
              <w:ind w:left="523"/>
              <w:jc w:val="both"/>
              <w:rPr>
                <w:b/>
                <w:bCs/>
                <w:sz w:val="20"/>
                <w:szCs w:val="20"/>
              </w:rPr>
            </w:pPr>
            <w:r w:rsidRPr="0068522D">
              <w:rPr>
                <w:sz w:val="20"/>
                <w:szCs w:val="20"/>
              </w:rPr>
              <w:t>Средства из осталих извора – наменски трансфери</w:t>
            </w:r>
          </w:p>
        </w:tc>
        <w:tc>
          <w:tcPr>
            <w:tcW w:w="1677" w:type="dxa"/>
            <w:shd w:val="clear" w:color="auto" w:fill="D9D9D9"/>
          </w:tcPr>
          <w:p w14:paraId="7B0EDC3E" w14:textId="77777777" w:rsidR="006570AA" w:rsidRPr="0068522D" w:rsidRDefault="006570AA" w:rsidP="00637313">
            <w:pPr>
              <w:jc w:val="right"/>
              <w:rPr>
                <w:sz w:val="20"/>
                <w:szCs w:val="20"/>
              </w:rPr>
            </w:pPr>
            <w:r w:rsidRPr="0068522D">
              <w:rPr>
                <w:sz w:val="20"/>
                <w:szCs w:val="20"/>
              </w:rPr>
              <w:t>617,400</w:t>
            </w:r>
          </w:p>
        </w:tc>
        <w:tc>
          <w:tcPr>
            <w:tcW w:w="1677" w:type="dxa"/>
            <w:shd w:val="clear" w:color="auto" w:fill="D9D9D9"/>
          </w:tcPr>
          <w:p w14:paraId="04242B0A" w14:textId="77777777" w:rsidR="006570AA" w:rsidRPr="0068522D" w:rsidRDefault="006570AA" w:rsidP="00637313">
            <w:pPr>
              <w:jc w:val="right"/>
              <w:rPr>
                <w:sz w:val="20"/>
                <w:szCs w:val="20"/>
              </w:rPr>
            </w:pPr>
            <w:r w:rsidRPr="0068522D">
              <w:rPr>
                <w:sz w:val="20"/>
                <w:szCs w:val="20"/>
              </w:rPr>
              <w:t>1,618,049</w:t>
            </w:r>
          </w:p>
        </w:tc>
        <w:tc>
          <w:tcPr>
            <w:tcW w:w="1677" w:type="dxa"/>
            <w:shd w:val="clear" w:color="auto" w:fill="D9D9D9"/>
          </w:tcPr>
          <w:p w14:paraId="7A93E37D" w14:textId="77777777" w:rsidR="006570AA" w:rsidRPr="0068522D" w:rsidRDefault="006570AA" w:rsidP="00637313">
            <w:pPr>
              <w:jc w:val="right"/>
              <w:rPr>
                <w:sz w:val="20"/>
                <w:szCs w:val="20"/>
              </w:rPr>
            </w:pPr>
            <w:r w:rsidRPr="0068522D">
              <w:rPr>
                <w:sz w:val="20"/>
                <w:szCs w:val="20"/>
              </w:rPr>
              <w:t>474,816</w:t>
            </w:r>
          </w:p>
        </w:tc>
      </w:tr>
      <w:tr w:rsidR="006570AA" w:rsidRPr="0068522D" w14:paraId="2C21F37C" w14:textId="77777777" w:rsidTr="00637313">
        <w:tc>
          <w:tcPr>
            <w:tcW w:w="4689" w:type="dxa"/>
          </w:tcPr>
          <w:p w14:paraId="74B727A4" w14:textId="77777777" w:rsidR="006570AA" w:rsidRPr="0068522D" w:rsidRDefault="006570AA" w:rsidP="00637313">
            <w:pPr>
              <w:ind w:left="523"/>
              <w:jc w:val="both"/>
              <w:rPr>
                <w:b/>
                <w:bCs/>
                <w:sz w:val="20"/>
                <w:szCs w:val="20"/>
              </w:rPr>
            </w:pPr>
            <w:r w:rsidRPr="0068522D">
              <w:rPr>
                <w:sz w:val="20"/>
                <w:szCs w:val="20"/>
              </w:rPr>
              <w:t>Средства из осталих извора</w:t>
            </w:r>
          </w:p>
        </w:tc>
        <w:tc>
          <w:tcPr>
            <w:tcW w:w="1677" w:type="dxa"/>
          </w:tcPr>
          <w:p w14:paraId="3178A4EE" w14:textId="77777777" w:rsidR="006570AA" w:rsidRPr="0068522D" w:rsidRDefault="006570AA" w:rsidP="00637313">
            <w:pPr>
              <w:jc w:val="right"/>
              <w:rPr>
                <w:sz w:val="20"/>
                <w:szCs w:val="20"/>
              </w:rPr>
            </w:pPr>
            <w:r w:rsidRPr="0068522D">
              <w:rPr>
                <w:sz w:val="20"/>
                <w:szCs w:val="20"/>
              </w:rPr>
              <w:t>/</w:t>
            </w:r>
          </w:p>
        </w:tc>
        <w:tc>
          <w:tcPr>
            <w:tcW w:w="1677" w:type="dxa"/>
          </w:tcPr>
          <w:p w14:paraId="7C5C1D18" w14:textId="77777777" w:rsidR="006570AA" w:rsidRPr="0068522D" w:rsidRDefault="006570AA" w:rsidP="00637313">
            <w:pPr>
              <w:jc w:val="right"/>
              <w:rPr>
                <w:sz w:val="20"/>
                <w:szCs w:val="20"/>
              </w:rPr>
            </w:pPr>
            <w:r w:rsidRPr="0068522D">
              <w:rPr>
                <w:sz w:val="20"/>
                <w:szCs w:val="20"/>
              </w:rPr>
              <w:t>4,024,706</w:t>
            </w:r>
          </w:p>
        </w:tc>
        <w:tc>
          <w:tcPr>
            <w:tcW w:w="1677" w:type="dxa"/>
          </w:tcPr>
          <w:p w14:paraId="74D50B5D" w14:textId="77777777" w:rsidR="006570AA" w:rsidRPr="0068522D" w:rsidRDefault="006570AA" w:rsidP="00637313">
            <w:pPr>
              <w:jc w:val="right"/>
              <w:rPr>
                <w:sz w:val="20"/>
                <w:szCs w:val="20"/>
              </w:rPr>
            </w:pPr>
            <w:r w:rsidRPr="0068522D">
              <w:rPr>
                <w:sz w:val="20"/>
                <w:szCs w:val="20"/>
              </w:rPr>
              <w:t>1,957,935</w:t>
            </w:r>
          </w:p>
        </w:tc>
      </w:tr>
    </w:tbl>
    <w:p w14:paraId="2D86A9E6"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2230ABD5"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403CC499"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764F0097"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4FD686FB"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74053B33"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07BD0293"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79187C5E"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3B68207A"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24B2CBC1"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7A3F6002"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6C533611"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4F4E286E"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0471E05A"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1FB88EC0"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06491C1E"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3DC85F80"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4B04789B"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0593BA9D"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0F6AC685"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0E4E999C"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7867BF79"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3F2981F0"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366AAD21"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358095C5"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20FE64AF"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5A69574D"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16471AFD"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40E3129C"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624DB513" w14:textId="77777777" w:rsidR="006570AA" w:rsidRDefault="006570AA" w:rsidP="006570AA">
      <w:pPr>
        <w:shd w:val="clear" w:color="auto" w:fill="FFFFFF"/>
        <w:ind w:left="-284"/>
        <w:jc w:val="both"/>
        <w:rPr>
          <w:rFonts w:ascii="Century Gothic" w:eastAsia="Times New Roman" w:hAnsi="Century Gothic"/>
          <w:color w:val="000000"/>
          <w:lang w:val="sr-Cyrl-RS"/>
        </w:rPr>
      </w:pPr>
    </w:p>
    <w:p w14:paraId="5A2881E7" w14:textId="77777777" w:rsidR="006570AA" w:rsidRDefault="006570AA" w:rsidP="006570AA">
      <w:pPr>
        <w:pStyle w:val="Heading3"/>
        <w:jc w:val="both"/>
        <w:rPr>
          <w:lang w:val="sr-Cyrl-RS"/>
        </w:rPr>
      </w:pPr>
      <w:bookmarkStart w:id="74" w:name="_Toc212722763"/>
      <w:r w:rsidRPr="00BB1BCD">
        <w:rPr>
          <w:lang w:val="sr-Cyrl-RS"/>
        </w:rPr>
        <w:lastRenderedPageBreak/>
        <w:t>7.</w:t>
      </w:r>
      <w:r>
        <w:rPr>
          <w:lang w:val="sr-Cyrl-RS"/>
        </w:rPr>
        <w:t>4</w:t>
      </w:r>
      <w:r w:rsidRPr="00BB1BCD">
        <w:rPr>
          <w:lang w:val="sr-Cyrl-RS"/>
        </w:rPr>
        <w:t xml:space="preserve"> Прилог </w:t>
      </w:r>
      <w:r w:rsidRPr="00BB1BCD">
        <w:rPr>
          <w:lang w:val="sr-Latn-RS"/>
        </w:rPr>
        <w:t>3</w:t>
      </w:r>
      <w:r>
        <w:rPr>
          <w:b/>
          <w:bCs/>
          <w:lang w:val="sr-Cyrl-RS"/>
        </w:rPr>
        <w:t xml:space="preserve"> – </w:t>
      </w:r>
      <w:r w:rsidRPr="00C60DFA">
        <w:rPr>
          <w:lang w:val="sr-Cyrl-RS"/>
        </w:rPr>
        <w:t>Табеларни преглед главних информација о услугама</w:t>
      </w:r>
      <w:r>
        <w:rPr>
          <w:lang w:val="sr-Cyrl-RS"/>
        </w:rPr>
        <w:t xml:space="preserve"> социјалне заштите</w:t>
      </w:r>
      <w:bookmarkEnd w:id="74"/>
    </w:p>
    <w:p w14:paraId="5F0C5940" w14:textId="77777777" w:rsidR="006570AA" w:rsidRDefault="006570AA" w:rsidP="006570AA">
      <w:pPr>
        <w:rPr>
          <w:lang w:val="sr-Cyrl-RS"/>
        </w:rPr>
      </w:pPr>
    </w:p>
    <w:tbl>
      <w:tblPr>
        <w:tblStyle w:val="GridTable2"/>
        <w:tblW w:w="9498" w:type="dxa"/>
        <w:tblLayout w:type="fixed"/>
        <w:tblLook w:val="04A0" w:firstRow="1" w:lastRow="0" w:firstColumn="1" w:lastColumn="0" w:noHBand="0" w:noVBand="1"/>
      </w:tblPr>
      <w:tblGrid>
        <w:gridCol w:w="1701"/>
        <w:gridCol w:w="1762"/>
        <w:gridCol w:w="1635"/>
        <w:gridCol w:w="1565"/>
        <w:gridCol w:w="1559"/>
        <w:gridCol w:w="1276"/>
      </w:tblGrid>
      <w:tr w:rsidR="006570AA" w:rsidRPr="00446DA2" w14:paraId="705524A2" w14:textId="77777777" w:rsidTr="00637313">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498" w:type="dxa"/>
            <w:gridSpan w:val="6"/>
            <w:tcBorders>
              <w:bottom w:val="single" w:sz="4" w:space="0" w:color="auto"/>
            </w:tcBorders>
          </w:tcPr>
          <w:p w14:paraId="77C8E063" w14:textId="77777777" w:rsidR="006570AA" w:rsidRPr="00446DA2" w:rsidRDefault="006570AA" w:rsidP="00637313">
            <w:pPr>
              <w:jc w:val="both"/>
              <w:rPr>
                <w:lang w:val="sr-Cyrl-RS"/>
              </w:rPr>
            </w:pPr>
            <w:r w:rsidRPr="00446DA2">
              <w:rPr>
                <w:lang w:val="sr-Cyrl-RS"/>
              </w:rPr>
              <w:t xml:space="preserve">ДНЕВНЕ УСЛУГЕ У ЗАЈЕДНИЦИ </w:t>
            </w:r>
          </w:p>
        </w:tc>
      </w:tr>
      <w:tr w:rsidR="006570AA" w:rsidRPr="00425159" w14:paraId="7C4BD6FC" w14:textId="77777777" w:rsidTr="0063731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vAlign w:val="center"/>
          </w:tcPr>
          <w:p w14:paraId="0D6B3FA2" w14:textId="77777777" w:rsidR="006570AA" w:rsidRPr="00446DA2" w:rsidRDefault="006570AA" w:rsidP="00637313">
            <w:pPr>
              <w:rPr>
                <w:sz w:val="16"/>
                <w:szCs w:val="16"/>
                <w:lang w:val="sr-Cyrl-RS"/>
              </w:rPr>
            </w:pPr>
            <w:r w:rsidRPr="00446DA2">
              <w:rPr>
                <w:sz w:val="16"/>
                <w:szCs w:val="16"/>
                <w:lang w:val="sr-Cyrl-RS"/>
              </w:rPr>
              <w:t>Помоћ у кући за</w:t>
            </w:r>
            <w:r>
              <w:rPr>
                <w:sz w:val="16"/>
                <w:szCs w:val="16"/>
                <w:lang w:val="sr-Cyrl-RS"/>
              </w:rPr>
              <w:t xml:space="preserve"> децу и </w:t>
            </w:r>
            <w:r w:rsidRPr="00446DA2">
              <w:rPr>
                <w:sz w:val="16"/>
                <w:szCs w:val="16"/>
                <w:lang w:val="sr-Cyrl-RS"/>
              </w:rPr>
              <w:t xml:space="preserve"> стара и одрасла лица </w:t>
            </w:r>
          </w:p>
        </w:tc>
        <w:tc>
          <w:tcPr>
            <w:tcW w:w="1762" w:type="dxa"/>
            <w:tcBorders>
              <w:top w:val="single" w:sz="4" w:space="0" w:color="auto"/>
              <w:left w:val="single" w:sz="4" w:space="0" w:color="auto"/>
              <w:bottom w:val="single" w:sz="4" w:space="0" w:color="auto"/>
              <w:right w:val="single" w:sz="4" w:space="0" w:color="auto"/>
            </w:tcBorders>
            <w:vAlign w:val="center"/>
          </w:tcPr>
          <w:p w14:paraId="6674E92A"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2E21DCC1"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641EB28D" w14:textId="77777777" w:rsidR="006570AA" w:rsidRPr="00073634"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08B4AE48" w14:textId="77777777" w:rsidR="006570AA" w:rsidRPr="00073634"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168EB895"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2705EEF2" w14:textId="77777777" w:rsidTr="00637313">
        <w:trPr>
          <w:trHeight w:val="376"/>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14:paraId="04837DDB" w14:textId="77777777" w:rsidR="006570AA" w:rsidRPr="00446DA2" w:rsidRDefault="006570AA" w:rsidP="00637313">
            <w:pPr>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437FFB39" w14:textId="77777777" w:rsidR="006570AA" w:rsidRPr="00226AFF"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Да, Одлука број</w:t>
            </w:r>
            <w:r w:rsidRPr="006F26C1">
              <w:rPr>
                <w:sz w:val="16"/>
                <w:szCs w:val="16"/>
                <w:lang w:val="it-IT"/>
              </w:rPr>
              <w:t xml:space="preserve"> </w:t>
            </w:r>
            <w:r>
              <w:rPr>
                <w:sz w:val="16"/>
                <w:szCs w:val="16"/>
                <w:lang w:val="sr-Cyrl-RS"/>
              </w:rPr>
              <w:t>020-336/2012-05-</w:t>
            </w:r>
            <w:r w:rsidRPr="006F26C1">
              <w:rPr>
                <w:sz w:val="16"/>
                <w:szCs w:val="16"/>
                <w:lang w:val="it-IT"/>
              </w:rPr>
              <w:t>I</w:t>
            </w:r>
            <w:r>
              <w:rPr>
                <w:sz w:val="16"/>
                <w:szCs w:val="16"/>
                <w:lang w:val="sr-Cyrl-RS"/>
              </w:rPr>
              <w:t xml:space="preserve"> и </w:t>
            </w:r>
            <w:r w:rsidRPr="006F26C1">
              <w:rPr>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1FD58A2F" w14:textId="77777777" w:rsidR="006570AA" w:rsidRPr="00226AFF"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 xml:space="preserve">Да, </w:t>
            </w:r>
            <w:r w:rsidRPr="00226AFF">
              <w:rPr>
                <w:sz w:val="16"/>
                <w:szCs w:val="16"/>
                <w:lang w:val="sr-Cyrl-RS"/>
              </w:rPr>
              <w:t>Одлука број</w:t>
            </w:r>
            <w:r w:rsidRPr="006F26C1">
              <w:rPr>
                <w:sz w:val="16"/>
                <w:szCs w:val="16"/>
                <w:lang w:val="it-IT"/>
              </w:rPr>
              <w:t xml:space="preserve"> </w:t>
            </w:r>
            <w:r w:rsidRPr="00226AFF">
              <w:rPr>
                <w:sz w:val="16"/>
                <w:szCs w:val="16"/>
                <w:lang w:val="sr-Cyrl-RS"/>
              </w:rPr>
              <w:t>020-336/2012-05-</w:t>
            </w:r>
            <w:r w:rsidRPr="006F26C1">
              <w:rPr>
                <w:sz w:val="16"/>
                <w:szCs w:val="16"/>
                <w:lang w:val="it-IT"/>
              </w:rPr>
              <w:t>I</w:t>
            </w:r>
            <w:r>
              <w:rPr>
                <w:sz w:val="16"/>
                <w:szCs w:val="16"/>
                <w:lang w:val="sr-Cyrl-RS"/>
              </w:rPr>
              <w:t xml:space="preserve"> и </w:t>
            </w:r>
            <w:r w:rsidRPr="006F26C1">
              <w:rPr>
                <w:sz w:val="16"/>
                <w:szCs w:val="16"/>
                <w:lang w:val="it-IT"/>
              </w:rPr>
              <w:t>020-128/2016-05-I</w:t>
            </w:r>
          </w:p>
        </w:tc>
        <w:tc>
          <w:tcPr>
            <w:tcW w:w="1565" w:type="dxa"/>
            <w:tcBorders>
              <w:top w:val="single" w:sz="4" w:space="0" w:color="auto"/>
              <w:left w:val="single" w:sz="4" w:space="0" w:color="auto"/>
              <w:bottom w:val="single" w:sz="4" w:space="0" w:color="auto"/>
              <w:right w:val="single" w:sz="4" w:space="0" w:color="auto"/>
            </w:tcBorders>
            <w:vAlign w:val="center"/>
          </w:tcPr>
          <w:p w14:paraId="5E22E3B2" w14:textId="77777777" w:rsidR="006570AA" w:rsidRPr="00073634"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Да, Решење број 404-103/2014-05-</w:t>
            </w:r>
            <w:r w:rsidRPr="003940CF">
              <w:rPr>
                <w:sz w:val="16"/>
                <w:szCs w:val="16"/>
              </w:rPr>
              <w:t>I</w:t>
            </w:r>
            <w:r w:rsidRPr="00226AFF">
              <w:rPr>
                <w:sz w:val="16"/>
                <w:szCs w:val="16"/>
              </w:rPr>
              <w:t>II</w:t>
            </w:r>
          </w:p>
        </w:tc>
        <w:tc>
          <w:tcPr>
            <w:tcW w:w="1559" w:type="dxa"/>
            <w:tcBorders>
              <w:top w:val="single" w:sz="4" w:space="0" w:color="auto"/>
              <w:left w:val="single" w:sz="4" w:space="0" w:color="auto"/>
              <w:bottom w:val="single" w:sz="4" w:space="0" w:color="auto"/>
              <w:right w:val="single" w:sz="4" w:space="0" w:color="auto"/>
            </w:tcBorders>
            <w:vAlign w:val="center"/>
          </w:tcPr>
          <w:p w14:paraId="7B860D76" w14:textId="77777777" w:rsidR="006570AA" w:rsidRPr="00073634"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3940CF">
              <w:rPr>
                <w:sz w:val="16"/>
                <w:szCs w:val="16"/>
                <w:lang w:val="sr-Cyrl-RS"/>
              </w:rPr>
              <w:t>Да,</w:t>
            </w:r>
            <w:r>
              <w:rPr>
                <w:sz w:val="16"/>
                <w:szCs w:val="16"/>
                <w:lang w:val="sr-Cyrl-RS"/>
              </w:rPr>
              <w:t xml:space="preserve"> </w:t>
            </w:r>
            <w:r w:rsidRPr="003940CF">
              <w:rPr>
                <w:sz w:val="16"/>
                <w:szCs w:val="16"/>
                <w:lang w:val="sr-Cyrl-RS"/>
              </w:rPr>
              <w:t>Решење број 404-10</w:t>
            </w:r>
            <w:r>
              <w:rPr>
                <w:sz w:val="16"/>
                <w:szCs w:val="16"/>
                <w:lang w:val="sr-Cyrl-RS"/>
              </w:rPr>
              <w:t>4</w:t>
            </w:r>
            <w:r w:rsidRPr="003940CF">
              <w:rPr>
                <w:sz w:val="16"/>
                <w:szCs w:val="16"/>
                <w:lang w:val="sr-Cyrl-RS"/>
              </w:rPr>
              <w:t>/2014-05-</w:t>
            </w:r>
            <w:r w:rsidRPr="003940CF">
              <w:rPr>
                <w:sz w:val="16"/>
                <w:szCs w:val="16"/>
              </w:rPr>
              <w:t>III</w:t>
            </w:r>
          </w:p>
        </w:tc>
        <w:tc>
          <w:tcPr>
            <w:tcW w:w="1276" w:type="dxa"/>
            <w:tcBorders>
              <w:top w:val="single" w:sz="4" w:space="0" w:color="auto"/>
              <w:left w:val="single" w:sz="4" w:space="0" w:color="auto"/>
              <w:bottom w:val="single" w:sz="4" w:space="0" w:color="auto"/>
              <w:right w:val="single" w:sz="4" w:space="0" w:color="auto"/>
            </w:tcBorders>
            <w:vAlign w:val="center"/>
          </w:tcPr>
          <w:p w14:paraId="60BF53FD"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3940CF">
              <w:rPr>
                <w:sz w:val="16"/>
                <w:szCs w:val="16"/>
                <w:lang w:val="sr-Cyrl-RS"/>
              </w:rPr>
              <w:t>Да, Решење број 404-104/2014-05-</w:t>
            </w:r>
            <w:r w:rsidRPr="003940CF">
              <w:rPr>
                <w:sz w:val="16"/>
                <w:szCs w:val="16"/>
              </w:rPr>
              <w:t>III</w:t>
            </w:r>
          </w:p>
        </w:tc>
      </w:tr>
      <w:tr w:rsidR="006570AA" w:rsidRPr="00425159" w14:paraId="5A91ECE4"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vAlign w:val="center"/>
          </w:tcPr>
          <w:p w14:paraId="29AC922E" w14:textId="77777777" w:rsidR="006570AA" w:rsidRPr="00446DA2" w:rsidRDefault="006570AA" w:rsidP="00637313">
            <w:pPr>
              <w:rPr>
                <w:sz w:val="16"/>
                <w:szCs w:val="16"/>
                <w:lang w:val="sr-Cyrl-RS"/>
              </w:rPr>
            </w:pPr>
            <w:r w:rsidRPr="00446DA2">
              <w:rPr>
                <w:sz w:val="16"/>
                <w:szCs w:val="16"/>
                <w:lang w:val="sr-Cyrl-RS"/>
              </w:rPr>
              <w:t>Лични пратилац</w:t>
            </w:r>
          </w:p>
        </w:tc>
        <w:tc>
          <w:tcPr>
            <w:tcW w:w="1762" w:type="dxa"/>
            <w:tcBorders>
              <w:top w:val="single" w:sz="4" w:space="0" w:color="auto"/>
              <w:left w:val="single" w:sz="4" w:space="0" w:color="auto"/>
              <w:bottom w:val="single" w:sz="4" w:space="0" w:color="auto"/>
              <w:right w:val="single" w:sz="4" w:space="0" w:color="auto"/>
            </w:tcBorders>
            <w:vAlign w:val="center"/>
          </w:tcPr>
          <w:p w14:paraId="5C70C780"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6DA25CB4"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08CB521E" w14:textId="77777777" w:rsidR="006570AA" w:rsidRPr="00073634"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7B19EB96" w14:textId="77777777" w:rsidR="006570AA" w:rsidRPr="00073634"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Одлука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2C6FDD84"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6FBBE626"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14:paraId="2B39BBCC" w14:textId="77777777" w:rsidR="006570AA" w:rsidRPr="00446DA2" w:rsidRDefault="006570AA" w:rsidP="00637313">
            <w:pPr>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60E65A33"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Да, Одлука број</w:t>
            </w:r>
            <w:r w:rsidRPr="006F26C1">
              <w:rPr>
                <w:sz w:val="16"/>
                <w:szCs w:val="16"/>
                <w:lang w:val="it-IT"/>
              </w:rPr>
              <w:t xml:space="preserve"> </w:t>
            </w:r>
            <w:r>
              <w:rPr>
                <w:sz w:val="16"/>
                <w:szCs w:val="16"/>
                <w:lang w:val="sr-Cyrl-RS"/>
              </w:rPr>
              <w:t>020-336/2012-05-</w:t>
            </w:r>
            <w:r w:rsidRPr="006F26C1">
              <w:rPr>
                <w:sz w:val="16"/>
                <w:szCs w:val="16"/>
                <w:lang w:val="it-IT"/>
              </w:rPr>
              <w:t>I</w:t>
            </w:r>
            <w:r>
              <w:rPr>
                <w:sz w:val="16"/>
                <w:szCs w:val="16"/>
                <w:lang w:val="sr-Cyrl-RS"/>
              </w:rPr>
              <w:t xml:space="preserve"> и </w:t>
            </w:r>
            <w:r w:rsidRPr="006F26C1">
              <w:rPr>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001F2F3F"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 xml:space="preserve">Да, </w:t>
            </w:r>
            <w:r w:rsidRPr="00226AFF">
              <w:rPr>
                <w:sz w:val="16"/>
                <w:szCs w:val="16"/>
                <w:lang w:val="sr-Cyrl-RS"/>
              </w:rPr>
              <w:t>Одлука број</w:t>
            </w:r>
            <w:r w:rsidRPr="006F26C1">
              <w:rPr>
                <w:sz w:val="16"/>
                <w:szCs w:val="16"/>
                <w:lang w:val="it-IT"/>
              </w:rPr>
              <w:t xml:space="preserve"> </w:t>
            </w:r>
            <w:r w:rsidRPr="00226AFF">
              <w:rPr>
                <w:sz w:val="16"/>
                <w:szCs w:val="16"/>
                <w:lang w:val="sr-Cyrl-RS"/>
              </w:rPr>
              <w:t>020-336/2012-05-</w:t>
            </w:r>
            <w:r w:rsidRPr="006F26C1">
              <w:rPr>
                <w:sz w:val="16"/>
                <w:szCs w:val="16"/>
                <w:lang w:val="it-IT"/>
              </w:rPr>
              <w:t>I</w:t>
            </w:r>
            <w:r>
              <w:rPr>
                <w:sz w:val="16"/>
                <w:szCs w:val="16"/>
                <w:lang w:val="sr-Cyrl-RS"/>
              </w:rPr>
              <w:t xml:space="preserve"> и </w:t>
            </w:r>
            <w:r w:rsidRPr="006F26C1">
              <w:rPr>
                <w:sz w:val="16"/>
                <w:szCs w:val="16"/>
                <w:lang w:val="it-IT"/>
              </w:rPr>
              <w:t>020-128/2016-05-I</w:t>
            </w:r>
          </w:p>
        </w:tc>
        <w:tc>
          <w:tcPr>
            <w:tcW w:w="1565" w:type="dxa"/>
            <w:tcBorders>
              <w:top w:val="single" w:sz="4" w:space="0" w:color="auto"/>
              <w:left w:val="single" w:sz="4" w:space="0" w:color="auto"/>
              <w:bottom w:val="single" w:sz="4" w:space="0" w:color="auto"/>
              <w:right w:val="single" w:sz="4" w:space="0" w:color="auto"/>
            </w:tcBorders>
            <w:vAlign w:val="center"/>
          </w:tcPr>
          <w:p w14:paraId="476439C3"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6B08B851"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4893F8C8"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16AA6D49"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bottom w:val="single" w:sz="4" w:space="0" w:color="auto"/>
              <w:right w:val="single" w:sz="4" w:space="0" w:color="auto"/>
            </w:tcBorders>
            <w:vAlign w:val="center"/>
          </w:tcPr>
          <w:p w14:paraId="16792350" w14:textId="77777777" w:rsidR="006570AA" w:rsidRPr="00446DA2" w:rsidRDefault="006570AA" w:rsidP="00637313">
            <w:pPr>
              <w:rPr>
                <w:sz w:val="16"/>
                <w:szCs w:val="16"/>
                <w:lang w:val="sr-Cyrl-RS"/>
              </w:rPr>
            </w:pPr>
            <w:r w:rsidRPr="00446DA2">
              <w:rPr>
                <w:sz w:val="16"/>
                <w:szCs w:val="16"/>
                <w:lang w:val="sr-Cyrl-RS"/>
              </w:rPr>
              <w:t xml:space="preserve">Нпр. Дневни боравак за децу и младе са сметњама у развоју </w:t>
            </w:r>
          </w:p>
        </w:tc>
        <w:tc>
          <w:tcPr>
            <w:tcW w:w="1762" w:type="dxa"/>
            <w:tcBorders>
              <w:top w:val="single" w:sz="4" w:space="0" w:color="auto"/>
              <w:left w:val="single" w:sz="4" w:space="0" w:color="auto"/>
              <w:bottom w:val="single" w:sz="4" w:space="0" w:color="auto"/>
              <w:right w:val="single" w:sz="4" w:space="0" w:color="auto"/>
            </w:tcBorders>
            <w:vAlign w:val="center"/>
          </w:tcPr>
          <w:p w14:paraId="404C6FEE"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4F6EDC52"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6B070DFA"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08B02802"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68FB95B0"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768FC09B"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top w:val="single" w:sz="4" w:space="0" w:color="auto"/>
              <w:left w:val="single" w:sz="4" w:space="0" w:color="auto"/>
              <w:bottom w:val="single" w:sz="4" w:space="0" w:color="auto"/>
              <w:right w:val="single" w:sz="4" w:space="0" w:color="auto"/>
            </w:tcBorders>
            <w:vAlign w:val="center"/>
          </w:tcPr>
          <w:p w14:paraId="232F5606" w14:textId="77777777" w:rsidR="006570AA" w:rsidRPr="00446DA2" w:rsidRDefault="006570AA" w:rsidP="00637313">
            <w:pPr>
              <w:jc w:val="both"/>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6A03E91D"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D82CDD">
              <w:rPr>
                <w:sz w:val="16"/>
                <w:szCs w:val="16"/>
                <w:lang w:val="sr-Cyrl-RS"/>
              </w:rPr>
              <w:t>Да, Одлука број</w:t>
            </w:r>
            <w:r w:rsidRPr="006F26C1">
              <w:rPr>
                <w:sz w:val="16"/>
                <w:szCs w:val="16"/>
                <w:lang w:val="it-IT"/>
              </w:rPr>
              <w:t xml:space="preserve"> </w:t>
            </w:r>
            <w:r w:rsidRPr="00D82CDD">
              <w:rPr>
                <w:sz w:val="16"/>
                <w:szCs w:val="16"/>
                <w:lang w:val="sr-Cyrl-RS"/>
              </w:rPr>
              <w:t>020-336/2012-05-</w:t>
            </w:r>
            <w:r w:rsidRPr="006F26C1">
              <w:rPr>
                <w:sz w:val="16"/>
                <w:szCs w:val="16"/>
                <w:lang w:val="it-IT"/>
              </w:rPr>
              <w:t>I</w:t>
            </w:r>
            <w:r w:rsidRPr="00D82CDD">
              <w:rPr>
                <w:sz w:val="16"/>
                <w:szCs w:val="16"/>
                <w:lang w:val="sr-Cyrl-RS"/>
              </w:rPr>
              <w:t xml:space="preserve"> и </w:t>
            </w:r>
            <w:r w:rsidRPr="006F26C1">
              <w:rPr>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3312DB92"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tcBorders>
              <w:top w:val="single" w:sz="4" w:space="0" w:color="auto"/>
              <w:left w:val="single" w:sz="4" w:space="0" w:color="auto"/>
              <w:bottom w:val="single" w:sz="4" w:space="0" w:color="auto"/>
              <w:right w:val="single" w:sz="4" w:space="0" w:color="auto"/>
            </w:tcBorders>
            <w:vAlign w:val="center"/>
          </w:tcPr>
          <w:p w14:paraId="757E484D"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08A8B121"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4A9FFBE8"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4BB506B2"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4" w:space="0" w:color="auto"/>
              <w:left w:val="single" w:sz="4" w:space="0" w:color="auto"/>
              <w:right w:val="single" w:sz="4" w:space="0" w:color="auto"/>
            </w:tcBorders>
            <w:vAlign w:val="center"/>
          </w:tcPr>
          <w:p w14:paraId="03DCE589" w14:textId="77777777" w:rsidR="006570AA" w:rsidRPr="00446DA2" w:rsidRDefault="006570AA" w:rsidP="00637313">
            <w:pPr>
              <w:jc w:val="both"/>
              <w:rPr>
                <w:sz w:val="16"/>
                <w:szCs w:val="16"/>
                <w:lang w:val="sr-Cyrl-RS"/>
              </w:rPr>
            </w:pPr>
            <w:r w:rsidRPr="00237D46">
              <w:rPr>
                <w:sz w:val="16"/>
                <w:szCs w:val="16"/>
                <w:lang w:val="sr-Cyrl-RS"/>
              </w:rPr>
              <w:t>Клуб за старија лица</w:t>
            </w:r>
          </w:p>
        </w:tc>
        <w:tc>
          <w:tcPr>
            <w:tcW w:w="1762" w:type="dxa"/>
            <w:tcBorders>
              <w:top w:val="single" w:sz="4" w:space="0" w:color="auto"/>
              <w:left w:val="single" w:sz="4" w:space="0" w:color="auto"/>
              <w:bottom w:val="single" w:sz="4" w:space="0" w:color="auto"/>
              <w:right w:val="single" w:sz="4" w:space="0" w:color="auto"/>
            </w:tcBorders>
            <w:vAlign w:val="center"/>
          </w:tcPr>
          <w:p w14:paraId="4C5E698C" w14:textId="77777777" w:rsidR="006570AA" w:rsidRPr="00D82CDD"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5D040336"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7DFC2945"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4DC84988"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17B9BDDA"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5BE8EE4B"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auto"/>
              <w:bottom w:val="single" w:sz="4" w:space="0" w:color="auto"/>
              <w:right w:val="single" w:sz="4" w:space="0" w:color="auto"/>
            </w:tcBorders>
            <w:vAlign w:val="center"/>
          </w:tcPr>
          <w:p w14:paraId="7ACEC4D6" w14:textId="77777777" w:rsidR="006570AA" w:rsidRDefault="006570AA" w:rsidP="00637313">
            <w:pPr>
              <w:jc w:val="both"/>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69622E57"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noProof/>
                <w:sz w:val="16"/>
                <w:szCs w:val="16"/>
                <w:lang w:val="sr-Cyrl-RS"/>
              </w:rPr>
            </w:pPr>
            <w:r w:rsidRPr="008C6462">
              <w:rPr>
                <w:noProof/>
                <w:sz w:val="16"/>
                <w:szCs w:val="16"/>
                <w:lang w:val="sr-Cyrl-RS"/>
              </w:rPr>
              <w:t>Да, Одлука број</w:t>
            </w:r>
            <w:r w:rsidRPr="006F26C1">
              <w:rPr>
                <w:noProof/>
                <w:sz w:val="16"/>
                <w:szCs w:val="16"/>
                <w:lang w:val="it-IT"/>
              </w:rPr>
              <w:t xml:space="preserve"> </w:t>
            </w:r>
            <w:r w:rsidRPr="008C6462">
              <w:rPr>
                <w:noProof/>
                <w:sz w:val="16"/>
                <w:szCs w:val="16"/>
                <w:lang w:val="sr-Cyrl-RS"/>
              </w:rPr>
              <w:t>020-336/2012-05-</w:t>
            </w:r>
            <w:r w:rsidRPr="006F26C1">
              <w:rPr>
                <w:noProof/>
                <w:sz w:val="16"/>
                <w:szCs w:val="16"/>
                <w:lang w:val="it-IT"/>
              </w:rPr>
              <w:t>I</w:t>
            </w:r>
            <w:r w:rsidRPr="008C6462">
              <w:rPr>
                <w:noProof/>
                <w:sz w:val="16"/>
                <w:szCs w:val="16"/>
                <w:lang w:val="sr-Cyrl-RS"/>
              </w:rPr>
              <w:t xml:space="preserve"> и </w:t>
            </w:r>
            <w:r w:rsidRPr="006F26C1">
              <w:rPr>
                <w:noProof/>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7698AF52"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tcBorders>
              <w:top w:val="single" w:sz="4" w:space="0" w:color="auto"/>
              <w:left w:val="single" w:sz="4" w:space="0" w:color="auto"/>
              <w:bottom w:val="single" w:sz="4" w:space="0" w:color="auto"/>
              <w:right w:val="single" w:sz="4" w:space="0" w:color="auto"/>
            </w:tcBorders>
            <w:vAlign w:val="center"/>
          </w:tcPr>
          <w:p w14:paraId="5A8AD652"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1B4CF99C"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731085C6"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3A1F7093"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left w:val="single" w:sz="4" w:space="0" w:color="auto"/>
              <w:right w:val="single" w:sz="4" w:space="0" w:color="auto"/>
            </w:tcBorders>
            <w:vAlign w:val="center"/>
          </w:tcPr>
          <w:p w14:paraId="120AACB5" w14:textId="77777777" w:rsidR="006570AA" w:rsidRDefault="006570AA" w:rsidP="00637313">
            <w:pPr>
              <w:jc w:val="both"/>
              <w:rPr>
                <w:sz w:val="16"/>
                <w:szCs w:val="16"/>
                <w:lang w:val="sr-Cyrl-RS"/>
              </w:rPr>
            </w:pPr>
            <w:r>
              <w:rPr>
                <w:sz w:val="16"/>
                <w:szCs w:val="16"/>
                <w:lang w:val="sr-Cyrl-RS"/>
              </w:rPr>
              <w:t>Дневни боравак за одрасла лица са инвалидитетом</w:t>
            </w:r>
          </w:p>
        </w:tc>
        <w:tc>
          <w:tcPr>
            <w:tcW w:w="1762" w:type="dxa"/>
            <w:tcBorders>
              <w:top w:val="single" w:sz="4" w:space="0" w:color="auto"/>
              <w:left w:val="single" w:sz="4" w:space="0" w:color="auto"/>
              <w:bottom w:val="single" w:sz="4" w:space="0" w:color="auto"/>
              <w:right w:val="single" w:sz="4" w:space="0" w:color="auto"/>
            </w:tcBorders>
            <w:vAlign w:val="center"/>
          </w:tcPr>
          <w:p w14:paraId="3E906017" w14:textId="77777777" w:rsidR="006570AA" w:rsidRPr="008C6462" w:rsidRDefault="006570AA" w:rsidP="00637313">
            <w:pPr>
              <w:jc w:val="both"/>
              <w:cnfStyle w:val="000000100000" w:firstRow="0" w:lastRow="0" w:firstColumn="0" w:lastColumn="0" w:oddVBand="0" w:evenVBand="0" w:oddHBand="1" w:evenHBand="0" w:firstRowFirstColumn="0" w:firstRowLastColumn="0" w:lastRowFirstColumn="0" w:lastRowLastColumn="0"/>
              <w:rPr>
                <w:noProof/>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43C31F02"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2F896299"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44985D60"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244304E4"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62A4E4BC"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auto"/>
              <w:bottom w:val="single" w:sz="4" w:space="0" w:color="auto"/>
              <w:right w:val="single" w:sz="4" w:space="0" w:color="auto"/>
            </w:tcBorders>
            <w:vAlign w:val="center"/>
          </w:tcPr>
          <w:p w14:paraId="632E97C2" w14:textId="77777777" w:rsidR="006570AA" w:rsidRDefault="006570AA" w:rsidP="00637313">
            <w:pPr>
              <w:jc w:val="both"/>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0D80DDF3" w14:textId="77777777" w:rsidR="006570AA" w:rsidRPr="008C6462" w:rsidRDefault="006570AA" w:rsidP="00637313">
            <w:pPr>
              <w:jc w:val="both"/>
              <w:cnfStyle w:val="000000000000" w:firstRow="0" w:lastRow="0" w:firstColumn="0" w:lastColumn="0" w:oddVBand="0" w:evenVBand="0" w:oddHBand="0" w:evenHBand="0" w:firstRowFirstColumn="0" w:firstRowLastColumn="0" w:lastRowFirstColumn="0" w:lastRowLastColumn="0"/>
              <w:rPr>
                <w:noProof/>
                <w:sz w:val="16"/>
                <w:szCs w:val="16"/>
                <w:lang w:val="sr-Cyrl-RS"/>
              </w:rPr>
            </w:pPr>
            <w:r w:rsidRPr="005E2A81">
              <w:rPr>
                <w:noProof/>
                <w:sz w:val="16"/>
                <w:szCs w:val="16"/>
                <w:lang w:val="sr-Cyrl-RS"/>
              </w:rPr>
              <w:t>Да, Одлука број</w:t>
            </w:r>
            <w:r w:rsidRPr="006F26C1">
              <w:rPr>
                <w:noProof/>
                <w:sz w:val="16"/>
                <w:szCs w:val="16"/>
                <w:lang w:val="it-IT"/>
              </w:rPr>
              <w:t xml:space="preserve"> </w:t>
            </w:r>
            <w:r w:rsidRPr="005E2A81">
              <w:rPr>
                <w:noProof/>
                <w:sz w:val="16"/>
                <w:szCs w:val="16"/>
                <w:lang w:val="sr-Cyrl-RS"/>
              </w:rPr>
              <w:t>020-336/2012-05-</w:t>
            </w:r>
            <w:r w:rsidRPr="006F26C1">
              <w:rPr>
                <w:noProof/>
                <w:sz w:val="16"/>
                <w:szCs w:val="16"/>
                <w:lang w:val="it-IT"/>
              </w:rPr>
              <w:t>I</w:t>
            </w:r>
            <w:r w:rsidRPr="005E2A81">
              <w:rPr>
                <w:noProof/>
                <w:sz w:val="16"/>
                <w:szCs w:val="16"/>
                <w:lang w:val="sr-Cyrl-RS"/>
              </w:rPr>
              <w:t xml:space="preserve"> и </w:t>
            </w:r>
            <w:r w:rsidRPr="006F26C1">
              <w:rPr>
                <w:noProof/>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23CF590B"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tcBorders>
              <w:top w:val="single" w:sz="4" w:space="0" w:color="auto"/>
              <w:left w:val="single" w:sz="4" w:space="0" w:color="auto"/>
              <w:bottom w:val="single" w:sz="4" w:space="0" w:color="auto"/>
              <w:right w:val="single" w:sz="4" w:space="0" w:color="auto"/>
            </w:tcBorders>
            <w:vAlign w:val="center"/>
          </w:tcPr>
          <w:p w14:paraId="6497C373"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2D32056B"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7306B043"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7A4691DA"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left w:val="single" w:sz="4" w:space="0" w:color="auto"/>
              <w:right w:val="single" w:sz="4" w:space="0" w:color="auto"/>
            </w:tcBorders>
            <w:vAlign w:val="center"/>
          </w:tcPr>
          <w:p w14:paraId="6AE7FDCD" w14:textId="77777777" w:rsidR="006570AA" w:rsidRDefault="006570AA" w:rsidP="00637313">
            <w:pPr>
              <w:jc w:val="both"/>
              <w:rPr>
                <w:sz w:val="16"/>
                <w:szCs w:val="16"/>
                <w:lang w:val="sr-Cyrl-RS"/>
              </w:rPr>
            </w:pPr>
            <w:r w:rsidRPr="005E2A81">
              <w:rPr>
                <w:sz w:val="16"/>
                <w:szCs w:val="16"/>
                <w:lang w:val="sr-Cyrl-RS"/>
              </w:rPr>
              <w:t>Дневни боравак</w:t>
            </w:r>
            <w:r>
              <w:rPr>
                <w:sz w:val="16"/>
                <w:szCs w:val="16"/>
                <w:lang w:val="sr-Cyrl-RS"/>
              </w:rPr>
              <w:t xml:space="preserve"> за старија лица</w:t>
            </w:r>
          </w:p>
        </w:tc>
        <w:tc>
          <w:tcPr>
            <w:tcW w:w="1762" w:type="dxa"/>
            <w:tcBorders>
              <w:top w:val="single" w:sz="4" w:space="0" w:color="auto"/>
              <w:left w:val="single" w:sz="4" w:space="0" w:color="auto"/>
              <w:bottom w:val="single" w:sz="4" w:space="0" w:color="auto"/>
              <w:right w:val="single" w:sz="4" w:space="0" w:color="auto"/>
            </w:tcBorders>
            <w:vAlign w:val="center"/>
          </w:tcPr>
          <w:p w14:paraId="610084D3" w14:textId="77777777" w:rsidR="006570AA" w:rsidRPr="008C6462" w:rsidRDefault="006570AA" w:rsidP="00637313">
            <w:pPr>
              <w:jc w:val="both"/>
              <w:cnfStyle w:val="000000100000" w:firstRow="0" w:lastRow="0" w:firstColumn="0" w:lastColumn="0" w:oddVBand="0" w:evenVBand="0" w:oddHBand="1" w:evenHBand="0" w:firstRowFirstColumn="0" w:firstRowLastColumn="0" w:lastRowFirstColumn="0" w:lastRowLastColumn="0"/>
              <w:rPr>
                <w:noProof/>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6BF48D75"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1FE3B68B"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7DDEC1D7"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65BF6305"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5CC211FF"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auto"/>
              <w:bottom w:val="single" w:sz="4" w:space="0" w:color="auto"/>
              <w:right w:val="single" w:sz="4" w:space="0" w:color="auto"/>
            </w:tcBorders>
            <w:vAlign w:val="center"/>
          </w:tcPr>
          <w:p w14:paraId="00564CA3" w14:textId="77777777" w:rsidR="006570AA" w:rsidRDefault="006570AA" w:rsidP="00637313">
            <w:pPr>
              <w:jc w:val="both"/>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09C6C72F" w14:textId="77777777" w:rsidR="006570AA" w:rsidRPr="008C6462" w:rsidRDefault="006570AA" w:rsidP="00637313">
            <w:pPr>
              <w:jc w:val="both"/>
              <w:cnfStyle w:val="000000000000" w:firstRow="0" w:lastRow="0" w:firstColumn="0" w:lastColumn="0" w:oddVBand="0" w:evenVBand="0" w:oddHBand="0" w:evenHBand="0" w:firstRowFirstColumn="0" w:firstRowLastColumn="0" w:lastRowFirstColumn="0" w:lastRowLastColumn="0"/>
              <w:rPr>
                <w:noProof/>
                <w:sz w:val="16"/>
                <w:szCs w:val="16"/>
                <w:lang w:val="sr-Cyrl-RS"/>
              </w:rPr>
            </w:pPr>
            <w:r w:rsidRPr="005E2A81">
              <w:rPr>
                <w:noProof/>
                <w:sz w:val="16"/>
                <w:szCs w:val="16"/>
                <w:lang w:val="sr-Cyrl-RS"/>
              </w:rPr>
              <w:t>Да, Одлука број</w:t>
            </w:r>
            <w:r w:rsidRPr="006F26C1">
              <w:rPr>
                <w:noProof/>
                <w:sz w:val="16"/>
                <w:szCs w:val="16"/>
                <w:lang w:val="it-IT"/>
              </w:rPr>
              <w:t xml:space="preserve"> </w:t>
            </w:r>
            <w:r w:rsidRPr="005E2A81">
              <w:rPr>
                <w:noProof/>
                <w:sz w:val="16"/>
                <w:szCs w:val="16"/>
                <w:lang w:val="sr-Cyrl-RS"/>
              </w:rPr>
              <w:t>020-336/2012-05-</w:t>
            </w:r>
            <w:r w:rsidRPr="006F26C1">
              <w:rPr>
                <w:noProof/>
                <w:sz w:val="16"/>
                <w:szCs w:val="16"/>
                <w:lang w:val="it-IT"/>
              </w:rPr>
              <w:t>I</w:t>
            </w:r>
            <w:r w:rsidRPr="005E2A81">
              <w:rPr>
                <w:noProof/>
                <w:sz w:val="16"/>
                <w:szCs w:val="16"/>
                <w:lang w:val="sr-Cyrl-RS"/>
              </w:rPr>
              <w:t xml:space="preserve"> и </w:t>
            </w:r>
            <w:r w:rsidRPr="006F26C1">
              <w:rPr>
                <w:noProof/>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29D411DF"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tcBorders>
              <w:top w:val="single" w:sz="4" w:space="0" w:color="auto"/>
              <w:left w:val="single" w:sz="4" w:space="0" w:color="auto"/>
              <w:bottom w:val="single" w:sz="4" w:space="0" w:color="auto"/>
              <w:right w:val="single" w:sz="4" w:space="0" w:color="auto"/>
            </w:tcBorders>
            <w:vAlign w:val="center"/>
          </w:tcPr>
          <w:p w14:paraId="47BE57EB"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6C3F9AA3"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5F1C53A7"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75C43A1E"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left w:val="single" w:sz="4" w:space="0" w:color="auto"/>
              <w:right w:val="single" w:sz="4" w:space="0" w:color="auto"/>
            </w:tcBorders>
            <w:vAlign w:val="center"/>
          </w:tcPr>
          <w:p w14:paraId="1C3945CC" w14:textId="77777777" w:rsidR="006570AA" w:rsidRDefault="006570AA" w:rsidP="00637313">
            <w:pPr>
              <w:jc w:val="both"/>
              <w:rPr>
                <w:sz w:val="16"/>
                <w:szCs w:val="16"/>
                <w:lang w:val="sr-Cyrl-RS"/>
              </w:rPr>
            </w:pPr>
            <w:r>
              <w:rPr>
                <w:sz w:val="16"/>
                <w:szCs w:val="16"/>
                <w:lang w:val="sr-Cyrl-RS"/>
              </w:rPr>
              <w:t>Дневни боравак за децу и за децу са сметњама у развоју</w:t>
            </w:r>
          </w:p>
        </w:tc>
        <w:tc>
          <w:tcPr>
            <w:tcW w:w="1762" w:type="dxa"/>
            <w:tcBorders>
              <w:top w:val="single" w:sz="4" w:space="0" w:color="auto"/>
              <w:left w:val="single" w:sz="4" w:space="0" w:color="auto"/>
              <w:bottom w:val="single" w:sz="4" w:space="0" w:color="auto"/>
              <w:right w:val="single" w:sz="4" w:space="0" w:color="auto"/>
            </w:tcBorders>
            <w:vAlign w:val="center"/>
          </w:tcPr>
          <w:p w14:paraId="5C3754A3" w14:textId="77777777" w:rsidR="006570AA" w:rsidRPr="005E2A81" w:rsidRDefault="006570AA" w:rsidP="00637313">
            <w:pPr>
              <w:jc w:val="both"/>
              <w:cnfStyle w:val="000000100000" w:firstRow="0" w:lastRow="0" w:firstColumn="0" w:lastColumn="0" w:oddVBand="0" w:evenVBand="0" w:oddHBand="1" w:evenHBand="0" w:firstRowFirstColumn="0" w:firstRowLastColumn="0" w:lastRowFirstColumn="0" w:lastRowLastColumn="0"/>
              <w:rPr>
                <w:noProof/>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51B6CD87"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6CF7857D"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6EC8F741"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2EC279B7"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2A7259F0"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auto"/>
              <w:bottom w:val="single" w:sz="4" w:space="0" w:color="auto"/>
              <w:right w:val="single" w:sz="4" w:space="0" w:color="auto"/>
            </w:tcBorders>
            <w:vAlign w:val="center"/>
          </w:tcPr>
          <w:p w14:paraId="03F68C89" w14:textId="77777777" w:rsidR="006570AA" w:rsidRDefault="006570AA" w:rsidP="00637313">
            <w:pPr>
              <w:jc w:val="both"/>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247A0C28" w14:textId="77777777" w:rsidR="006570AA" w:rsidRPr="005E2A81" w:rsidRDefault="006570AA" w:rsidP="00637313">
            <w:pPr>
              <w:jc w:val="both"/>
              <w:cnfStyle w:val="000000000000" w:firstRow="0" w:lastRow="0" w:firstColumn="0" w:lastColumn="0" w:oddVBand="0" w:evenVBand="0" w:oddHBand="0" w:evenHBand="0" w:firstRowFirstColumn="0" w:firstRowLastColumn="0" w:lastRowFirstColumn="0" w:lastRowLastColumn="0"/>
              <w:rPr>
                <w:noProof/>
                <w:sz w:val="16"/>
                <w:szCs w:val="16"/>
                <w:lang w:val="sr-Cyrl-RS"/>
              </w:rPr>
            </w:pPr>
            <w:r w:rsidRPr="005E2A81">
              <w:rPr>
                <w:noProof/>
                <w:sz w:val="16"/>
                <w:szCs w:val="16"/>
                <w:lang w:val="sr-Cyrl-RS"/>
              </w:rPr>
              <w:t>Да, Одлука број</w:t>
            </w:r>
            <w:r w:rsidRPr="006F26C1">
              <w:rPr>
                <w:noProof/>
                <w:sz w:val="16"/>
                <w:szCs w:val="16"/>
                <w:lang w:val="it-IT"/>
              </w:rPr>
              <w:t xml:space="preserve"> </w:t>
            </w:r>
            <w:r w:rsidRPr="005E2A81">
              <w:rPr>
                <w:noProof/>
                <w:sz w:val="16"/>
                <w:szCs w:val="16"/>
                <w:lang w:val="sr-Cyrl-RS"/>
              </w:rPr>
              <w:t>020-336/2012-05-</w:t>
            </w:r>
            <w:r w:rsidRPr="006F26C1">
              <w:rPr>
                <w:noProof/>
                <w:sz w:val="16"/>
                <w:szCs w:val="16"/>
                <w:lang w:val="it-IT"/>
              </w:rPr>
              <w:t>I</w:t>
            </w:r>
            <w:r w:rsidRPr="005E2A81">
              <w:rPr>
                <w:noProof/>
                <w:sz w:val="16"/>
                <w:szCs w:val="16"/>
                <w:lang w:val="sr-Cyrl-RS"/>
              </w:rPr>
              <w:t xml:space="preserve"> и </w:t>
            </w:r>
            <w:r w:rsidRPr="006F26C1">
              <w:rPr>
                <w:noProof/>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793130B2"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tcBorders>
              <w:top w:val="single" w:sz="4" w:space="0" w:color="auto"/>
              <w:left w:val="single" w:sz="4" w:space="0" w:color="auto"/>
              <w:bottom w:val="single" w:sz="4" w:space="0" w:color="auto"/>
              <w:right w:val="single" w:sz="4" w:space="0" w:color="auto"/>
            </w:tcBorders>
            <w:vAlign w:val="center"/>
          </w:tcPr>
          <w:p w14:paraId="6F261885"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238789E6"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21C1FF78"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5E56F26A"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left w:val="single" w:sz="4" w:space="0" w:color="auto"/>
              <w:right w:val="single" w:sz="4" w:space="0" w:color="auto"/>
            </w:tcBorders>
            <w:vAlign w:val="center"/>
          </w:tcPr>
          <w:p w14:paraId="7FF120A1" w14:textId="77777777" w:rsidR="006570AA" w:rsidRDefault="006570AA" w:rsidP="00637313">
            <w:pPr>
              <w:jc w:val="both"/>
              <w:rPr>
                <w:sz w:val="16"/>
                <w:szCs w:val="16"/>
                <w:lang w:val="sr-Cyrl-RS"/>
              </w:rPr>
            </w:pPr>
            <w:r w:rsidRPr="00237D46">
              <w:rPr>
                <w:sz w:val="16"/>
                <w:szCs w:val="16"/>
                <w:lang w:val="sr-Cyrl-RS"/>
              </w:rPr>
              <w:t>Исхрана у ,,Народној кухињи“</w:t>
            </w:r>
          </w:p>
        </w:tc>
        <w:tc>
          <w:tcPr>
            <w:tcW w:w="1762" w:type="dxa"/>
            <w:tcBorders>
              <w:top w:val="single" w:sz="4" w:space="0" w:color="auto"/>
              <w:left w:val="single" w:sz="4" w:space="0" w:color="auto"/>
              <w:bottom w:val="single" w:sz="4" w:space="0" w:color="auto"/>
              <w:right w:val="single" w:sz="4" w:space="0" w:color="auto"/>
            </w:tcBorders>
            <w:vAlign w:val="center"/>
          </w:tcPr>
          <w:p w14:paraId="607DB586" w14:textId="77777777" w:rsidR="006570AA" w:rsidRPr="005E2A81" w:rsidRDefault="006570AA" w:rsidP="00637313">
            <w:pPr>
              <w:jc w:val="both"/>
              <w:cnfStyle w:val="000000100000" w:firstRow="0" w:lastRow="0" w:firstColumn="0" w:lastColumn="0" w:oddVBand="0" w:evenVBand="0" w:oddHBand="1" w:evenHBand="0" w:firstRowFirstColumn="0" w:firstRowLastColumn="0" w:lastRowFirstColumn="0" w:lastRowLastColumn="0"/>
              <w:rPr>
                <w:noProof/>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51A9CB64"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79ECA2E0"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06316CA1"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31211CB4"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5CDDD065"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auto"/>
              <w:bottom w:val="single" w:sz="4" w:space="0" w:color="auto"/>
              <w:right w:val="single" w:sz="4" w:space="0" w:color="auto"/>
            </w:tcBorders>
            <w:vAlign w:val="center"/>
          </w:tcPr>
          <w:p w14:paraId="489EC238" w14:textId="77777777" w:rsidR="006570AA" w:rsidRDefault="006570AA" w:rsidP="00637313">
            <w:pPr>
              <w:jc w:val="both"/>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0D8DC5E6" w14:textId="77777777" w:rsidR="006570AA" w:rsidRPr="005E2A81" w:rsidRDefault="006570AA" w:rsidP="00637313">
            <w:pPr>
              <w:jc w:val="both"/>
              <w:cnfStyle w:val="000000000000" w:firstRow="0" w:lastRow="0" w:firstColumn="0" w:lastColumn="0" w:oddVBand="0" w:evenVBand="0" w:oddHBand="0" w:evenHBand="0" w:firstRowFirstColumn="0" w:firstRowLastColumn="0" w:lastRowFirstColumn="0" w:lastRowLastColumn="0"/>
              <w:rPr>
                <w:noProof/>
                <w:sz w:val="16"/>
                <w:szCs w:val="16"/>
                <w:lang w:val="sr-Cyrl-RS"/>
              </w:rPr>
            </w:pPr>
            <w:r w:rsidRPr="005E2A81">
              <w:rPr>
                <w:noProof/>
                <w:sz w:val="16"/>
                <w:szCs w:val="16"/>
                <w:lang w:val="sr-Cyrl-RS"/>
              </w:rPr>
              <w:t>Да, Одлука број</w:t>
            </w:r>
            <w:r w:rsidRPr="006F26C1">
              <w:rPr>
                <w:noProof/>
                <w:sz w:val="16"/>
                <w:szCs w:val="16"/>
                <w:lang w:val="it-IT"/>
              </w:rPr>
              <w:t xml:space="preserve"> </w:t>
            </w:r>
            <w:r w:rsidRPr="005E2A81">
              <w:rPr>
                <w:noProof/>
                <w:sz w:val="16"/>
                <w:szCs w:val="16"/>
                <w:lang w:val="sr-Cyrl-RS"/>
              </w:rPr>
              <w:t>020-336/2012-05-</w:t>
            </w:r>
            <w:r w:rsidRPr="006F26C1">
              <w:rPr>
                <w:noProof/>
                <w:sz w:val="16"/>
                <w:szCs w:val="16"/>
                <w:lang w:val="it-IT"/>
              </w:rPr>
              <w:t>I</w:t>
            </w:r>
            <w:r w:rsidRPr="005E2A81">
              <w:rPr>
                <w:noProof/>
                <w:sz w:val="16"/>
                <w:szCs w:val="16"/>
                <w:lang w:val="sr-Cyrl-RS"/>
              </w:rPr>
              <w:t xml:space="preserve"> и </w:t>
            </w:r>
            <w:r w:rsidRPr="006F26C1">
              <w:rPr>
                <w:noProof/>
                <w:sz w:val="16"/>
                <w:szCs w:val="16"/>
                <w:lang w:val="it-IT"/>
              </w:rPr>
              <w:t>020-128/2016-05-I</w:t>
            </w:r>
          </w:p>
        </w:tc>
        <w:tc>
          <w:tcPr>
            <w:tcW w:w="1635" w:type="dxa"/>
            <w:tcBorders>
              <w:top w:val="single" w:sz="4" w:space="0" w:color="auto"/>
              <w:left w:val="single" w:sz="4" w:space="0" w:color="auto"/>
              <w:bottom w:val="single" w:sz="4" w:space="0" w:color="auto"/>
              <w:right w:val="single" w:sz="4" w:space="0" w:color="auto"/>
            </w:tcBorders>
            <w:vAlign w:val="center"/>
          </w:tcPr>
          <w:p w14:paraId="12EDBD15"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tcBorders>
              <w:top w:val="single" w:sz="4" w:space="0" w:color="auto"/>
              <w:left w:val="single" w:sz="4" w:space="0" w:color="auto"/>
              <w:bottom w:val="single" w:sz="4" w:space="0" w:color="auto"/>
              <w:right w:val="single" w:sz="4" w:space="0" w:color="auto"/>
            </w:tcBorders>
            <w:vAlign w:val="center"/>
          </w:tcPr>
          <w:p w14:paraId="457B8EC4"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3020E1A0"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787C8A98"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051A1B63"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tcBorders>
              <w:left w:val="single" w:sz="4" w:space="0" w:color="auto"/>
              <w:right w:val="single" w:sz="4" w:space="0" w:color="auto"/>
            </w:tcBorders>
            <w:vAlign w:val="center"/>
          </w:tcPr>
          <w:p w14:paraId="4490912D" w14:textId="77777777" w:rsidR="006570AA" w:rsidRDefault="006570AA" w:rsidP="00637313">
            <w:pPr>
              <w:jc w:val="both"/>
              <w:rPr>
                <w:sz w:val="16"/>
                <w:szCs w:val="16"/>
                <w:lang w:val="sr-Cyrl-RS"/>
              </w:rPr>
            </w:pPr>
            <w:r>
              <w:rPr>
                <w:sz w:val="16"/>
                <w:szCs w:val="16"/>
                <w:lang w:val="sr-Cyrl-RS"/>
              </w:rPr>
              <w:t>О</w:t>
            </w:r>
            <w:r w:rsidRPr="005E2A81">
              <w:rPr>
                <w:sz w:val="16"/>
                <w:szCs w:val="16"/>
              </w:rPr>
              <w:t>стале услуге социјалне заштите у складу са потребама и приоритетима Општине Топола</w:t>
            </w:r>
          </w:p>
        </w:tc>
        <w:tc>
          <w:tcPr>
            <w:tcW w:w="1762" w:type="dxa"/>
            <w:tcBorders>
              <w:top w:val="single" w:sz="4" w:space="0" w:color="auto"/>
              <w:left w:val="single" w:sz="4" w:space="0" w:color="auto"/>
              <w:bottom w:val="single" w:sz="4" w:space="0" w:color="auto"/>
              <w:right w:val="single" w:sz="4" w:space="0" w:color="auto"/>
            </w:tcBorders>
            <w:vAlign w:val="center"/>
          </w:tcPr>
          <w:p w14:paraId="791E470F" w14:textId="77777777" w:rsidR="006570AA" w:rsidRPr="005E2A81" w:rsidRDefault="006570AA" w:rsidP="00637313">
            <w:pPr>
              <w:jc w:val="both"/>
              <w:cnfStyle w:val="000000100000" w:firstRow="0" w:lastRow="0" w:firstColumn="0" w:lastColumn="0" w:oddVBand="0" w:evenVBand="0" w:oddHBand="1" w:evenHBand="0" w:firstRowFirstColumn="0" w:firstRowLastColumn="0" w:lastRowFirstColumn="0" w:lastRowLastColumn="0"/>
              <w:rPr>
                <w:noProof/>
                <w:sz w:val="16"/>
                <w:szCs w:val="16"/>
                <w:lang w:val="sr-Cyrl-RS"/>
              </w:rPr>
            </w:pPr>
            <w:r w:rsidRPr="00446DA2">
              <w:rPr>
                <w:sz w:val="16"/>
                <w:szCs w:val="16"/>
                <w:lang w:val="sr-Cyrl-RS"/>
              </w:rPr>
              <w:t>Предвиђена Одлуком о СЗ</w:t>
            </w:r>
          </w:p>
        </w:tc>
        <w:tc>
          <w:tcPr>
            <w:tcW w:w="1635" w:type="dxa"/>
            <w:tcBorders>
              <w:top w:val="single" w:sz="4" w:space="0" w:color="auto"/>
              <w:left w:val="single" w:sz="4" w:space="0" w:color="auto"/>
              <w:bottom w:val="single" w:sz="4" w:space="0" w:color="auto"/>
              <w:right w:val="single" w:sz="4" w:space="0" w:color="auto"/>
            </w:tcBorders>
            <w:vAlign w:val="center"/>
          </w:tcPr>
          <w:p w14:paraId="1998F0E1"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1B5DA6E8"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72D8CA7A"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tcBorders>
              <w:top w:val="single" w:sz="4" w:space="0" w:color="auto"/>
              <w:left w:val="single" w:sz="4" w:space="0" w:color="auto"/>
              <w:bottom w:val="single" w:sz="4" w:space="0" w:color="auto"/>
              <w:right w:val="single" w:sz="4" w:space="0" w:color="auto"/>
            </w:tcBorders>
            <w:vAlign w:val="center"/>
          </w:tcPr>
          <w:p w14:paraId="01DC8D01" w14:textId="77777777" w:rsidR="006570AA"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22C486A2"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4" w:space="0" w:color="auto"/>
              <w:bottom w:val="single" w:sz="4" w:space="0" w:color="auto"/>
              <w:right w:val="single" w:sz="4" w:space="0" w:color="auto"/>
            </w:tcBorders>
            <w:vAlign w:val="center"/>
          </w:tcPr>
          <w:p w14:paraId="55994509" w14:textId="77777777" w:rsidR="006570AA" w:rsidRDefault="006570AA" w:rsidP="00637313">
            <w:pPr>
              <w:jc w:val="both"/>
              <w:rPr>
                <w:sz w:val="16"/>
                <w:szCs w:val="16"/>
                <w:lang w:val="sr-Cyrl-RS"/>
              </w:rPr>
            </w:pPr>
          </w:p>
        </w:tc>
        <w:tc>
          <w:tcPr>
            <w:tcW w:w="1762" w:type="dxa"/>
            <w:tcBorders>
              <w:top w:val="single" w:sz="4" w:space="0" w:color="auto"/>
              <w:left w:val="single" w:sz="4" w:space="0" w:color="auto"/>
              <w:bottom w:val="single" w:sz="4" w:space="0" w:color="auto"/>
              <w:right w:val="single" w:sz="4" w:space="0" w:color="auto"/>
            </w:tcBorders>
            <w:vAlign w:val="center"/>
          </w:tcPr>
          <w:p w14:paraId="73FA5135" w14:textId="77777777" w:rsidR="006570AA" w:rsidRPr="005E2A81" w:rsidRDefault="006570AA" w:rsidP="00637313">
            <w:pPr>
              <w:jc w:val="both"/>
              <w:cnfStyle w:val="000000000000" w:firstRow="0" w:lastRow="0" w:firstColumn="0" w:lastColumn="0" w:oddVBand="0" w:evenVBand="0" w:oddHBand="0" w:evenHBand="0" w:firstRowFirstColumn="0" w:firstRowLastColumn="0" w:lastRowFirstColumn="0" w:lastRowLastColumn="0"/>
              <w:rPr>
                <w:noProof/>
                <w:sz w:val="16"/>
                <w:szCs w:val="16"/>
                <w:lang w:val="sr-Cyrl-RS"/>
              </w:rPr>
            </w:pPr>
            <w:r w:rsidRPr="005E2A81">
              <w:rPr>
                <w:noProof/>
                <w:sz w:val="16"/>
                <w:szCs w:val="16"/>
                <w:lang w:val="sr-Cyrl-RS"/>
              </w:rPr>
              <w:t>Да, Одлука број</w:t>
            </w:r>
            <w:r w:rsidRPr="006F26C1">
              <w:rPr>
                <w:noProof/>
                <w:sz w:val="16"/>
                <w:szCs w:val="16"/>
                <w:lang w:val="it-IT"/>
              </w:rPr>
              <w:t xml:space="preserve"> </w:t>
            </w:r>
            <w:r w:rsidRPr="005E2A81">
              <w:rPr>
                <w:noProof/>
                <w:sz w:val="16"/>
                <w:szCs w:val="16"/>
                <w:lang w:val="sr-Cyrl-RS"/>
              </w:rPr>
              <w:t>020-336/2012-05-</w:t>
            </w:r>
            <w:r w:rsidRPr="006F26C1">
              <w:rPr>
                <w:noProof/>
                <w:sz w:val="16"/>
                <w:szCs w:val="16"/>
                <w:lang w:val="it-IT"/>
              </w:rPr>
              <w:t>I</w:t>
            </w:r>
            <w:r w:rsidRPr="005E2A81">
              <w:rPr>
                <w:noProof/>
                <w:sz w:val="16"/>
                <w:szCs w:val="16"/>
                <w:lang w:val="sr-Cyrl-RS"/>
              </w:rPr>
              <w:t xml:space="preserve"> и </w:t>
            </w:r>
            <w:r w:rsidRPr="006F26C1">
              <w:rPr>
                <w:noProof/>
                <w:sz w:val="16"/>
                <w:szCs w:val="16"/>
                <w:lang w:val="it-IT"/>
              </w:rPr>
              <w:t>020-</w:t>
            </w:r>
            <w:r w:rsidRPr="006F26C1">
              <w:rPr>
                <w:noProof/>
                <w:sz w:val="16"/>
                <w:szCs w:val="16"/>
                <w:lang w:val="it-IT"/>
              </w:rPr>
              <w:lastRenderedPageBreak/>
              <w:t>128/2016-05-I</w:t>
            </w:r>
          </w:p>
        </w:tc>
        <w:tc>
          <w:tcPr>
            <w:tcW w:w="1635" w:type="dxa"/>
            <w:tcBorders>
              <w:top w:val="single" w:sz="4" w:space="0" w:color="auto"/>
              <w:left w:val="single" w:sz="4" w:space="0" w:color="auto"/>
              <w:bottom w:val="single" w:sz="4" w:space="0" w:color="auto"/>
              <w:right w:val="single" w:sz="4" w:space="0" w:color="auto"/>
            </w:tcBorders>
            <w:vAlign w:val="center"/>
          </w:tcPr>
          <w:p w14:paraId="650A6533"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lastRenderedPageBreak/>
              <w:t>/</w:t>
            </w:r>
          </w:p>
        </w:tc>
        <w:tc>
          <w:tcPr>
            <w:tcW w:w="1565" w:type="dxa"/>
            <w:tcBorders>
              <w:top w:val="single" w:sz="4" w:space="0" w:color="auto"/>
              <w:left w:val="single" w:sz="4" w:space="0" w:color="auto"/>
              <w:bottom w:val="single" w:sz="4" w:space="0" w:color="auto"/>
              <w:right w:val="single" w:sz="4" w:space="0" w:color="auto"/>
            </w:tcBorders>
            <w:vAlign w:val="center"/>
          </w:tcPr>
          <w:p w14:paraId="5AD9349C"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tcBorders>
              <w:top w:val="single" w:sz="4" w:space="0" w:color="auto"/>
              <w:left w:val="single" w:sz="4" w:space="0" w:color="auto"/>
              <w:bottom w:val="single" w:sz="4" w:space="0" w:color="auto"/>
              <w:right w:val="single" w:sz="4" w:space="0" w:color="auto"/>
            </w:tcBorders>
            <w:vAlign w:val="center"/>
          </w:tcPr>
          <w:p w14:paraId="59C431C4"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tcBorders>
              <w:top w:val="single" w:sz="4" w:space="0" w:color="auto"/>
              <w:left w:val="single" w:sz="4" w:space="0" w:color="auto"/>
              <w:bottom w:val="single" w:sz="4" w:space="0" w:color="auto"/>
              <w:right w:val="single" w:sz="4" w:space="0" w:color="auto"/>
            </w:tcBorders>
            <w:vAlign w:val="center"/>
          </w:tcPr>
          <w:p w14:paraId="56B61806" w14:textId="77777777" w:rsidR="006570AA"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46DA2" w14:paraId="518848D2"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tcPr>
          <w:p w14:paraId="686DB044" w14:textId="77777777" w:rsidR="006570AA" w:rsidRPr="00446DA2" w:rsidRDefault="006570AA" w:rsidP="00637313">
            <w:pPr>
              <w:rPr>
                <w:b w:val="0"/>
                <w:bCs w:val="0"/>
                <w:i/>
                <w:iCs/>
                <w:sz w:val="16"/>
                <w:szCs w:val="16"/>
                <w:lang w:val="sr-Cyrl-RS"/>
              </w:rPr>
            </w:pPr>
            <w:r w:rsidRPr="00446DA2">
              <w:rPr>
                <w:b w:val="0"/>
                <w:bCs w:val="0"/>
                <w:i/>
                <w:iCs/>
                <w:sz w:val="16"/>
                <w:szCs w:val="16"/>
                <w:lang w:val="sr-Cyrl-RS"/>
              </w:rPr>
              <w:t xml:space="preserve">Додајте неопходан број редова </w:t>
            </w:r>
          </w:p>
        </w:tc>
        <w:tc>
          <w:tcPr>
            <w:tcW w:w="1762" w:type="dxa"/>
            <w:tcBorders>
              <w:top w:val="single" w:sz="4" w:space="0" w:color="auto"/>
              <w:left w:val="single" w:sz="4" w:space="0" w:color="auto"/>
              <w:bottom w:val="single" w:sz="4" w:space="0" w:color="auto"/>
              <w:right w:val="single" w:sz="4" w:space="0" w:color="auto"/>
            </w:tcBorders>
          </w:tcPr>
          <w:p w14:paraId="5310227A"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635" w:type="dxa"/>
            <w:tcBorders>
              <w:top w:val="single" w:sz="4" w:space="0" w:color="auto"/>
              <w:left w:val="single" w:sz="4" w:space="0" w:color="auto"/>
              <w:bottom w:val="single" w:sz="4" w:space="0" w:color="auto"/>
              <w:right w:val="single" w:sz="4" w:space="0" w:color="auto"/>
            </w:tcBorders>
          </w:tcPr>
          <w:p w14:paraId="2D07933D"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565" w:type="dxa"/>
            <w:tcBorders>
              <w:top w:val="single" w:sz="4" w:space="0" w:color="auto"/>
              <w:left w:val="single" w:sz="4" w:space="0" w:color="auto"/>
              <w:bottom w:val="single" w:sz="4" w:space="0" w:color="auto"/>
              <w:right w:val="single" w:sz="4" w:space="0" w:color="auto"/>
            </w:tcBorders>
          </w:tcPr>
          <w:p w14:paraId="16A85ABD"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559" w:type="dxa"/>
            <w:tcBorders>
              <w:top w:val="single" w:sz="4" w:space="0" w:color="auto"/>
              <w:left w:val="single" w:sz="4" w:space="0" w:color="auto"/>
              <w:bottom w:val="single" w:sz="4" w:space="0" w:color="auto"/>
              <w:right w:val="single" w:sz="4" w:space="0" w:color="auto"/>
            </w:tcBorders>
          </w:tcPr>
          <w:p w14:paraId="53ADB463"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276" w:type="dxa"/>
            <w:tcBorders>
              <w:top w:val="single" w:sz="4" w:space="0" w:color="auto"/>
              <w:left w:val="single" w:sz="4" w:space="0" w:color="auto"/>
              <w:bottom w:val="single" w:sz="4" w:space="0" w:color="auto"/>
              <w:right w:val="single" w:sz="4" w:space="0" w:color="auto"/>
            </w:tcBorders>
          </w:tcPr>
          <w:p w14:paraId="49EE2EDA"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r>
      <w:tr w:rsidR="006570AA" w:rsidRPr="00446DA2" w14:paraId="4F3A1029"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9498" w:type="dxa"/>
            <w:gridSpan w:val="6"/>
            <w:tcBorders>
              <w:top w:val="single" w:sz="4" w:space="0" w:color="auto"/>
            </w:tcBorders>
          </w:tcPr>
          <w:p w14:paraId="745E8224" w14:textId="77777777" w:rsidR="006570AA" w:rsidRPr="00006B40" w:rsidRDefault="006570AA" w:rsidP="00637313">
            <w:pPr>
              <w:jc w:val="both"/>
              <w:rPr>
                <w:lang w:val="sr-Cyrl-RS"/>
              </w:rPr>
            </w:pPr>
          </w:p>
          <w:p w14:paraId="68B3A7D2" w14:textId="77777777" w:rsidR="006570AA" w:rsidRPr="00446DA2" w:rsidRDefault="006570AA" w:rsidP="00637313">
            <w:pPr>
              <w:jc w:val="both"/>
              <w:rPr>
                <w:lang w:val="sr-Cyrl-RS"/>
              </w:rPr>
            </w:pPr>
            <w:r w:rsidRPr="00446DA2">
              <w:rPr>
                <w:lang w:val="sr-Cyrl-RS"/>
              </w:rPr>
              <w:t xml:space="preserve">УСЛУГЕ ПОДРШКЕ ЗА САМОСТАЛНИ ЖИВОТ </w:t>
            </w:r>
          </w:p>
        </w:tc>
      </w:tr>
      <w:tr w:rsidR="006570AA" w:rsidRPr="00425159" w14:paraId="0A78A19C"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018ACBD1" w14:textId="77777777" w:rsidR="006570AA" w:rsidRPr="00446DA2" w:rsidRDefault="006570AA" w:rsidP="00637313">
            <w:pPr>
              <w:rPr>
                <w:sz w:val="16"/>
                <w:szCs w:val="16"/>
                <w:lang w:val="sr-Cyrl-RS"/>
              </w:rPr>
            </w:pPr>
            <w:r w:rsidRPr="00446DA2">
              <w:rPr>
                <w:sz w:val="16"/>
                <w:szCs w:val="16"/>
                <w:lang w:val="sr-Cyrl-RS"/>
              </w:rPr>
              <w:t xml:space="preserve">Становање уз подршку </w:t>
            </w:r>
            <w:r>
              <w:rPr>
                <w:sz w:val="16"/>
                <w:szCs w:val="16"/>
                <w:lang w:val="sr-Cyrl-RS"/>
              </w:rPr>
              <w:t>,,Кућа на пола пута“</w:t>
            </w:r>
          </w:p>
        </w:tc>
        <w:tc>
          <w:tcPr>
            <w:tcW w:w="1762" w:type="dxa"/>
            <w:vAlign w:val="center"/>
          </w:tcPr>
          <w:p w14:paraId="44B9B903"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23FB88C0"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03B9F8D5"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108BB702"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vAlign w:val="center"/>
          </w:tcPr>
          <w:p w14:paraId="5AF880F8"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41493E8F"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0DC8648" w14:textId="77777777" w:rsidR="006570AA" w:rsidRPr="00446DA2" w:rsidRDefault="006570AA" w:rsidP="00637313">
            <w:pPr>
              <w:jc w:val="both"/>
              <w:rPr>
                <w:sz w:val="16"/>
                <w:szCs w:val="16"/>
                <w:lang w:val="sr-Cyrl-RS"/>
              </w:rPr>
            </w:pPr>
          </w:p>
        </w:tc>
        <w:tc>
          <w:tcPr>
            <w:tcW w:w="1762" w:type="dxa"/>
            <w:vAlign w:val="center"/>
          </w:tcPr>
          <w:p w14:paraId="3718633B"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F23F19">
              <w:rPr>
                <w:sz w:val="16"/>
                <w:szCs w:val="16"/>
                <w:lang w:val="sr-Cyrl-RS"/>
              </w:rPr>
              <w:t>Да, Одлука број</w:t>
            </w:r>
            <w:r w:rsidRPr="006F26C1">
              <w:rPr>
                <w:sz w:val="16"/>
                <w:szCs w:val="16"/>
                <w:lang w:val="it-IT"/>
              </w:rPr>
              <w:t xml:space="preserve"> </w:t>
            </w:r>
            <w:r w:rsidRPr="00F23F19">
              <w:rPr>
                <w:sz w:val="16"/>
                <w:szCs w:val="16"/>
                <w:lang w:val="sr-Cyrl-RS"/>
              </w:rPr>
              <w:t>020-336/2012-05-</w:t>
            </w:r>
            <w:r w:rsidRPr="006F26C1">
              <w:rPr>
                <w:sz w:val="16"/>
                <w:szCs w:val="16"/>
                <w:lang w:val="it-IT"/>
              </w:rPr>
              <w:t>I</w:t>
            </w:r>
            <w:r w:rsidRPr="00F23F19">
              <w:rPr>
                <w:sz w:val="16"/>
                <w:szCs w:val="16"/>
                <w:lang w:val="sr-Cyrl-RS"/>
              </w:rPr>
              <w:t xml:space="preserve"> и </w:t>
            </w:r>
            <w:r w:rsidRPr="006F26C1">
              <w:rPr>
                <w:sz w:val="16"/>
                <w:szCs w:val="16"/>
                <w:lang w:val="it-IT"/>
              </w:rPr>
              <w:t>020-128/2016-05-I</w:t>
            </w:r>
          </w:p>
        </w:tc>
        <w:tc>
          <w:tcPr>
            <w:tcW w:w="1635" w:type="dxa"/>
            <w:vAlign w:val="center"/>
          </w:tcPr>
          <w:p w14:paraId="3DA39790"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vAlign w:val="center"/>
          </w:tcPr>
          <w:p w14:paraId="47FA53F1"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vAlign w:val="center"/>
          </w:tcPr>
          <w:p w14:paraId="69731C37"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vAlign w:val="center"/>
          </w:tcPr>
          <w:p w14:paraId="000E57C1"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46DA2" w14:paraId="4B7BD28F"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tcPr>
          <w:p w14:paraId="31F1DDAD" w14:textId="77777777" w:rsidR="006570AA" w:rsidRPr="00854302" w:rsidRDefault="006570AA" w:rsidP="00637313">
            <w:pPr>
              <w:rPr>
                <w:b w:val="0"/>
                <w:bCs w:val="0"/>
                <w:i/>
                <w:iCs/>
                <w:sz w:val="16"/>
                <w:szCs w:val="16"/>
                <w:lang w:val="sr-Cyrl-RS"/>
              </w:rPr>
            </w:pPr>
            <w:r w:rsidRPr="00854302">
              <w:rPr>
                <w:b w:val="0"/>
                <w:bCs w:val="0"/>
                <w:i/>
                <w:iCs/>
                <w:sz w:val="16"/>
                <w:szCs w:val="16"/>
                <w:lang w:val="sr-Cyrl-RS"/>
              </w:rPr>
              <w:t>Додајте неопходан број редова</w:t>
            </w:r>
          </w:p>
        </w:tc>
        <w:tc>
          <w:tcPr>
            <w:tcW w:w="1762" w:type="dxa"/>
          </w:tcPr>
          <w:p w14:paraId="26D20247"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635" w:type="dxa"/>
          </w:tcPr>
          <w:p w14:paraId="61AE1BC2"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565" w:type="dxa"/>
          </w:tcPr>
          <w:p w14:paraId="6F6BC3A1"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559" w:type="dxa"/>
          </w:tcPr>
          <w:p w14:paraId="143CF5BF"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276" w:type="dxa"/>
          </w:tcPr>
          <w:p w14:paraId="01AC566A"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r>
      <w:tr w:rsidR="006570AA" w:rsidRPr="00237D46" w14:paraId="5AB1C3F7"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9498" w:type="dxa"/>
            <w:gridSpan w:val="6"/>
          </w:tcPr>
          <w:p w14:paraId="68499EAD" w14:textId="77777777" w:rsidR="006570AA" w:rsidRDefault="006570AA" w:rsidP="00637313">
            <w:pPr>
              <w:jc w:val="both"/>
              <w:rPr>
                <w:b w:val="0"/>
                <w:bCs w:val="0"/>
                <w:lang w:val="sr-Cyrl-RS"/>
              </w:rPr>
            </w:pPr>
          </w:p>
          <w:p w14:paraId="6B5944D0" w14:textId="77777777" w:rsidR="006570AA" w:rsidRPr="00446DA2" w:rsidRDefault="006570AA" w:rsidP="00637313">
            <w:pPr>
              <w:jc w:val="both"/>
              <w:rPr>
                <w:sz w:val="16"/>
                <w:szCs w:val="16"/>
                <w:lang w:val="sr-Cyrl-RS"/>
              </w:rPr>
            </w:pPr>
            <w:r w:rsidRPr="00854302">
              <w:rPr>
                <w:lang w:val="sr-Cyrl-RS"/>
              </w:rPr>
              <w:t>САВЕТОДАВНО-ТЕРАПИЈСКЕ И СОЦИЈАЛНО-ЕДУКАТИВНЕ УСЛУГЕ</w:t>
            </w:r>
          </w:p>
        </w:tc>
      </w:tr>
      <w:tr w:rsidR="006570AA" w:rsidRPr="00425159" w14:paraId="3A1F18C0"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70B7C3DA" w14:textId="77777777" w:rsidR="006570AA" w:rsidRPr="00446DA2" w:rsidRDefault="006570AA" w:rsidP="00637313">
            <w:pPr>
              <w:jc w:val="both"/>
              <w:rPr>
                <w:sz w:val="16"/>
                <w:szCs w:val="16"/>
                <w:lang w:val="sr-Cyrl-RS"/>
              </w:rPr>
            </w:pPr>
            <w:r w:rsidRPr="00446DA2">
              <w:rPr>
                <w:sz w:val="16"/>
                <w:szCs w:val="16"/>
                <w:lang w:val="sr-Cyrl-RS"/>
              </w:rPr>
              <w:t xml:space="preserve">Саветовалиште </w:t>
            </w:r>
          </w:p>
        </w:tc>
        <w:tc>
          <w:tcPr>
            <w:tcW w:w="1762" w:type="dxa"/>
            <w:vAlign w:val="center"/>
          </w:tcPr>
          <w:p w14:paraId="54E17C54"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696B7F59"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5C017B8E"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3FEDEAF3"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vAlign w:val="center"/>
          </w:tcPr>
          <w:p w14:paraId="255B497D"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3A635203"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6055D82" w14:textId="77777777" w:rsidR="006570AA" w:rsidRPr="00446DA2" w:rsidRDefault="006570AA" w:rsidP="00637313">
            <w:pPr>
              <w:jc w:val="both"/>
              <w:rPr>
                <w:sz w:val="16"/>
                <w:szCs w:val="16"/>
                <w:lang w:val="sr-Cyrl-RS"/>
              </w:rPr>
            </w:pPr>
          </w:p>
        </w:tc>
        <w:tc>
          <w:tcPr>
            <w:tcW w:w="1762" w:type="dxa"/>
            <w:vAlign w:val="center"/>
          </w:tcPr>
          <w:p w14:paraId="26E12350"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F23F19">
              <w:rPr>
                <w:sz w:val="16"/>
                <w:szCs w:val="16"/>
                <w:lang w:val="sr-Cyrl-RS"/>
              </w:rPr>
              <w:t>Да, Одлука број</w:t>
            </w:r>
            <w:r w:rsidRPr="006F26C1">
              <w:rPr>
                <w:sz w:val="16"/>
                <w:szCs w:val="16"/>
                <w:lang w:val="it-IT"/>
              </w:rPr>
              <w:t xml:space="preserve"> </w:t>
            </w:r>
            <w:r w:rsidRPr="00F23F19">
              <w:rPr>
                <w:sz w:val="16"/>
                <w:szCs w:val="16"/>
                <w:lang w:val="sr-Cyrl-RS"/>
              </w:rPr>
              <w:t>020-336/2012-05-</w:t>
            </w:r>
            <w:r w:rsidRPr="006F26C1">
              <w:rPr>
                <w:sz w:val="16"/>
                <w:szCs w:val="16"/>
                <w:lang w:val="it-IT"/>
              </w:rPr>
              <w:t>I</w:t>
            </w:r>
            <w:r w:rsidRPr="00F23F19">
              <w:rPr>
                <w:sz w:val="16"/>
                <w:szCs w:val="16"/>
                <w:lang w:val="sr-Cyrl-RS"/>
              </w:rPr>
              <w:t xml:space="preserve"> и </w:t>
            </w:r>
            <w:r w:rsidRPr="006F26C1">
              <w:rPr>
                <w:sz w:val="16"/>
                <w:szCs w:val="16"/>
                <w:lang w:val="it-IT"/>
              </w:rPr>
              <w:t>020-128/2016-05-I</w:t>
            </w:r>
          </w:p>
        </w:tc>
        <w:tc>
          <w:tcPr>
            <w:tcW w:w="1635" w:type="dxa"/>
            <w:vAlign w:val="center"/>
          </w:tcPr>
          <w:p w14:paraId="26147ACC"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vAlign w:val="center"/>
          </w:tcPr>
          <w:p w14:paraId="7AB7A991"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vAlign w:val="center"/>
          </w:tcPr>
          <w:p w14:paraId="72F10820"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vAlign w:val="center"/>
          </w:tcPr>
          <w:p w14:paraId="23D1958F"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46DA2" w14:paraId="6DD0C36D"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0F4E065F" w14:textId="77777777" w:rsidR="006570AA" w:rsidRPr="00854302" w:rsidRDefault="006570AA" w:rsidP="00637313">
            <w:pPr>
              <w:rPr>
                <w:b w:val="0"/>
                <w:bCs w:val="0"/>
                <w:sz w:val="16"/>
                <w:szCs w:val="16"/>
                <w:lang w:val="sr-Cyrl-RS"/>
              </w:rPr>
            </w:pPr>
            <w:r w:rsidRPr="00854302">
              <w:rPr>
                <w:b w:val="0"/>
                <w:bCs w:val="0"/>
                <w:i/>
                <w:iCs/>
                <w:sz w:val="16"/>
                <w:szCs w:val="16"/>
                <w:lang w:val="sr-Cyrl-RS"/>
              </w:rPr>
              <w:t>Додајте неопходан број редова</w:t>
            </w:r>
          </w:p>
        </w:tc>
        <w:tc>
          <w:tcPr>
            <w:tcW w:w="1762" w:type="dxa"/>
            <w:vAlign w:val="center"/>
          </w:tcPr>
          <w:p w14:paraId="3F5736B7"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635" w:type="dxa"/>
            <w:vAlign w:val="center"/>
          </w:tcPr>
          <w:p w14:paraId="0FDAD9E8"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565" w:type="dxa"/>
            <w:vAlign w:val="center"/>
          </w:tcPr>
          <w:p w14:paraId="59E66170"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559" w:type="dxa"/>
            <w:vAlign w:val="center"/>
          </w:tcPr>
          <w:p w14:paraId="7634DC74"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c>
          <w:tcPr>
            <w:tcW w:w="1276" w:type="dxa"/>
            <w:vAlign w:val="center"/>
          </w:tcPr>
          <w:p w14:paraId="64FA3504"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p>
        </w:tc>
      </w:tr>
      <w:tr w:rsidR="006570AA" w:rsidRPr="00446DA2" w14:paraId="4023A219"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9498" w:type="dxa"/>
            <w:gridSpan w:val="6"/>
          </w:tcPr>
          <w:p w14:paraId="7CE618CA" w14:textId="77777777" w:rsidR="006570AA" w:rsidRPr="00854302" w:rsidRDefault="006570AA" w:rsidP="00637313">
            <w:pPr>
              <w:jc w:val="both"/>
              <w:rPr>
                <w:lang w:val="sr-Cyrl-RS"/>
              </w:rPr>
            </w:pPr>
          </w:p>
          <w:p w14:paraId="225208AD" w14:textId="77777777" w:rsidR="006570AA" w:rsidRPr="00854302" w:rsidRDefault="006570AA" w:rsidP="00637313">
            <w:pPr>
              <w:jc w:val="both"/>
              <w:rPr>
                <w:lang w:val="sr-Cyrl-RS"/>
              </w:rPr>
            </w:pPr>
            <w:r w:rsidRPr="00854302">
              <w:rPr>
                <w:lang w:val="sr-Cyrl-RS"/>
              </w:rPr>
              <w:t>УСЛУГЕ СМЕШТАЈА</w:t>
            </w:r>
          </w:p>
        </w:tc>
      </w:tr>
      <w:tr w:rsidR="006570AA" w:rsidRPr="00425159" w14:paraId="657C56C3"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320E7D56" w14:textId="77777777" w:rsidR="006570AA" w:rsidRPr="00446DA2" w:rsidRDefault="006570AA" w:rsidP="00637313">
            <w:pPr>
              <w:rPr>
                <w:sz w:val="16"/>
                <w:szCs w:val="16"/>
                <w:lang w:val="sr-Cyrl-RS"/>
              </w:rPr>
            </w:pPr>
            <w:r>
              <w:rPr>
                <w:sz w:val="16"/>
                <w:szCs w:val="16"/>
                <w:lang w:val="sr-Cyrl-RS"/>
              </w:rPr>
              <w:t>П</w:t>
            </w:r>
            <w:r w:rsidRPr="00446DA2">
              <w:rPr>
                <w:sz w:val="16"/>
                <w:szCs w:val="16"/>
                <w:lang w:val="sr-Cyrl-RS"/>
              </w:rPr>
              <w:t xml:space="preserve">рихватилиште </w:t>
            </w:r>
            <w:r>
              <w:rPr>
                <w:sz w:val="16"/>
                <w:szCs w:val="16"/>
                <w:lang w:val="sr-Cyrl-RS"/>
              </w:rPr>
              <w:t>за децу и младе</w:t>
            </w:r>
          </w:p>
        </w:tc>
        <w:tc>
          <w:tcPr>
            <w:tcW w:w="1762" w:type="dxa"/>
            <w:vAlign w:val="center"/>
          </w:tcPr>
          <w:p w14:paraId="70EB276D"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085482FA"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2D316665"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5B3205A9"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vAlign w:val="center"/>
          </w:tcPr>
          <w:p w14:paraId="290FFD7C"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0018FCEC"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6E195313" w14:textId="77777777" w:rsidR="006570AA" w:rsidRPr="00446DA2" w:rsidRDefault="006570AA" w:rsidP="00637313">
            <w:pPr>
              <w:rPr>
                <w:sz w:val="16"/>
                <w:szCs w:val="16"/>
                <w:lang w:val="sr-Cyrl-RS"/>
              </w:rPr>
            </w:pPr>
          </w:p>
        </w:tc>
        <w:tc>
          <w:tcPr>
            <w:tcW w:w="1762" w:type="dxa"/>
            <w:vAlign w:val="center"/>
          </w:tcPr>
          <w:p w14:paraId="5C94F0BE"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F23F19">
              <w:rPr>
                <w:sz w:val="16"/>
                <w:szCs w:val="16"/>
                <w:lang w:val="sr-Cyrl-RS"/>
              </w:rPr>
              <w:t>Да, Одлука број</w:t>
            </w:r>
            <w:r w:rsidRPr="006F26C1">
              <w:rPr>
                <w:sz w:val="16"/>
                <w:szCs w:val="16"/>
                <w:lang w:val="it-IT"/>
              </w:rPr>
              <w:t xml:space="preserve"> </w:t>
            </w:r>
            <w:r w:rsidRPr="00F23F19">
              <w:rPr>
                <w:sz w:val="16"/>
                <w:szCs w:val="16"/>
                <w:lang w:val="sr-Cyrl-RS"/>
              </w:rPr>
              <w:t>020-336/2012-05-</w:t>
            </w:r>
            <w:r w:rsidRPr="006F26C1">
              <w:rPr>
                <w:sz w:val="16"/>
                <w:szCs w:val="16"/>
                <w:lang w:val="it-IT"/>
              </w:rPr>
              <w:t>I</w:t>
            </w:r>
            <w:r w:rsidRPr="00F23F19">
              <w:rPr>
                <w:sz w:val="16"/>
                <w:szCs w:val="16"/>
                <w:lang w:val="sr-Cyrl-RS"/>
              </w:rPr>
              <w:t xml:space="preserve"> и </w:t>
            </w:r>
            <w:r w:rsidRPr="006F26C1">
              <w:rPr>
                <w:sz w:val="16"/>
                <w:szCs w:val="16"/>
                <w:lang w:val="it-IT"/>
              </w:rPr>
              <w:t>020-128/2016-05-I</w:t>
            </w:r>
          </w:p>
        </w:tc>
        <w:tc>
          <w:tcPr>
            <w:tcW w:w="1635" w:type="dxa"/>
            <w:vAlign w:val="center"/>
          </w:tcPr>
          <w:p w14:paraId="58E49824"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vAlign w:val="center"/>
          </w:tcPr>
          <w:p w14:paraId="54AD853A"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vAlign w:val="center"/>
          </w:tcPr>
          <w:p w14:paraId="1FDCEE58"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vAlign w:val="center"/>
          </w:tcPr>
          <w:p w14:paraId="79B06B80"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48F247A7"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59ABA11B" w14:textId="77777777" w:rsidR="006570AA" w:rsidRPr="00446DA2" w:rsidRDefault="006570AA" w:rsidP="00637313">
            <w:pPr>
              <w:rPr>
                <w:sz w:val="16"/>
                <w:szCs w:val="16"/>
                <w:lang w:val="sr-Cyrl-RS"/>
              </w:rPr>
            </w:pPr>
            <w:r>
              <w:rPr>
                <w:sz w:val="16"/>
                <w:szCs w:val="16"/>
                <w:lang w:val="sr-Cyrl-RS"/>
              </w:rPr>
              <w:t>Прихватна станица</w:t>
            </w:r>
            <w:r w:rsidRPr="00446DA2">
              <w:rPr>
                <w:sz w:val="16"/>
                <w:szCs w:val="16"/>
                <w:lang w:val="sr-Cyrl-RS"/>
              </w:rPr>
              <w:t xml:space="preserve"> </w:t>
            </w:r>
          </w:p>
        </w:tc>
        <w:tc>
          <w:tcPr>
            <w:tcW w:w="1762" w:type="dxa"/>
            <w:vAlign w:val="center"/>
          </w:tcPr>
          <w:p w14:paraId="28506B91"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303B6A3A"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7266F0A9"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722B6912"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vAlign w:val="center"/>
          </w:tcPr>
          <w:p w14:paraId="066AC41D"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7C4F40CE"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11B3B793" w14:textId="77777777" w:rsidR="006570AA" w:rsidRPr="00446DA2" w:rsidRDefault="006570AA" w:rsidP="00637313">
            <w:pPr>
              <w:jc w:val="both"/>
              <w:rPr>
                <w:sz w:val="16"/>
                <w:szCs w:val="16"/>
                <w:lang w:val="sr-Cyrl-RS"/>
              </w:rPr>
            </w:pPr>
          </w:p>
        </w:tc>
        <w:tc>
          <w:tcPr>
            <w:tcW w:w="1762" w:type="dxa"/>
            <w:vAlign w:val="center"/>
          </w:tcPr>
          <w:p w14:paraId="36963714"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6949D0">
              <w:rPr>
                <w:sz w:val="16"/>
                <w:szCs w:val="16"/>
                <w:lang w:val="sr-Cyrl-RS"/>
              </w:rPr>
              <w:t>Да, Одлука број</w:t>
            </w:r>
            <w:r w:rsidRPr="006F26C1">
              <w:rPr>
                <w:sz w:val="16"/>
                <w:szCs w:val="16"/>
                <w:lang w:val="it-IT"/>
              </w:rPr>
              <w:t xml:space="preserve"> </w:t>
            </w:r>
            <w:r w:rsidRPr="006949D0">
              <w:rPr>
                <w:sz w:val="16"/>
                <w:szCs w:val="16"/>
                <w:lang w:val="sr-Cyrl-RS"/>
              </w:rPr>
              <w:t>020-336/2012-05-</w:t>
            </w:r>
            <w:r w:rsidRPr="006F26C1">
              <w:rPr>
                <w:sz w:val="16"/>
                <w:szCs w:val="16"/>
                <w:lang w:val="it-IT"/>
              </w:rPr>
              <w:t>I</w:t>
            </w:r>
            <w:r w:rsidRPr="006949D0">
              <w:rPr>
                <w:sz w:val="16"/>
                <w:szCs w:val="16"/>
                <w:lang w:val="sr-Cyrl-RS"/>
              </w:rPr>
              <w:t xml:space="preserve"> и </w:t>
            </w:r>
            <w:r w:rsidRPr="006F26C1">
              <w:rPr>
                <w:sz w:val="16"/>
                <w:szCs w:val="16"/>
                <w:lang w:val="it-IT"/>
              </w:rPr>
              <w:t>020-128/2016-05-I</w:t>
            </w:r>
          </w:p>
        </w:tc>
        <w:tc>
          <w:tcPr>
            <w:tcW w:w="1635" w:type="dxa"/>
            <w:vAlign w:val="center"/>
          </w:tcPr>
          <w:p w14:paraId="3BCBC857"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vAlign w:val="center"/>
          </w:tcPr>
          <w:p w14:paraId="13D195CA"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vAlign w:val="center"/>
          </w:tcPr>
          <w:p w14:paraId="6A6C143D"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vAlign w:val="center"/>
          </w:tcPr>
          <w:p w14:paraId="4F51484B"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1AC9A477"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07761DB1" w14:textId="77777777" w:rsidR="006570AA" w:rsidRPr="00446DA2" w:rsidRDefault="006570AA" w:rsidP="00637313">
            <w:pPr>
              <w:jc w:val="both"/>
              <w:rPr>
                <w:sz w:val="16"/>
                <w:szCs w:val="16"/>
                <w:lang w:val="sr-Cyrl-RS"/>
              </w:rPr>
            </w:pPr>
            <w:r w:rsidRPr="006949D0">
              <w:rPr>
                <w:sz w:val="16"/>
                <w:szCs w:val="16"/>
                <w:lang w:val="sr-Cyrl-RS"/>
              </w:rPr>
              <w:t>Прихватилиште за</w:t>
            </w:r>
            <w:r>
              <w:rPr>
                <w:sz w:val="16"/>
                <w:szCs w:val="16"/>
                <w:lang w:val="sr-Cyrl-RS"/>
              </w:rPr>
              <w:t xml:space="preserve"> одрасле и старије</w:t>
            </w:r>
          </w:p>
        </w:tc>
        <w:tc>
          <w:tcPr>
            <w:tcW w:w="1762" w:type="dxa"/>
            <w:vAlign w:val="center"/>
          </w:tcPr>
          <w:p w14:paraId="595DD6B5" w14:textId="77777777" w:rsidR="006570AA" w:rsidRPr="006949D0"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0002BB91"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03E26D0A"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207DD76D"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vAlign w:val="center"/>
          </w:tcPr>
          <w:p w14:paraId="16BE3A27"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32355ED1"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44B728D8" w14:textId="77777777" w:rsidR="006570AA" w:rsidRPr="00446DA2" w:rsidRDefault="006570AA" w:rsidP="00637313">
            <w:pPr>
              <w:jc w:val="both"/>
              <w:rPr>
                <w:sz w:val="16"/>
                <w:szCs w:val="16"/>
                <w:lang w:val="sr-Cyrl-RS"/>
              </w:rPr>
            </w:pPr>
          </w:p>
        </w:tc>
        <w:tc>
          <w:tcPr>
            <w:tcW w:w="1762" w:type="dxa"/>
            <w:vAlign w:val="center"/>
          </w:tcPr>
          <w:p w14:paraId="41A6C87A" w14:textId="77777777" w:rsidR="006570AA" w:rsidRPr="006949D0"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180A3F">
              <w:rPr>
                <w:sz w:val="16"/>
                <w:szCs w:val="16"/>
                <w:lang w:val="sr-Cyrl-RS"/>
              </w:rPr>
              <w:t>Да, Одлука број</w:t>
            </w:r>
            <w:r w:rsidRPr="006F26C1">
              <w:rPr>
                <w:sz w:val="16"/>
                <w:szCs w:val="16"/>
                <w:lang w:val="it-IT"/>
              </w:rPr>
              <w:t xml:space="preserve"> </w:t>
            </w:r>
            <w:r w:rsidRPr="00180A3F">
              <w:rPr>
                <w:sz w:val="16"/>
                <w:szCs w:val="16"/>
                <w:lang w:val="sr-Cyrl-RS"/>
              </w:rPr>
              <w:t>020-336/2012-05-</w:t>
            </w:r>
            <w:r w:rsidRPr="006F26C1">
              <w:rPr>
                <w:sz w:val="16"/>
                <w:szCs w:val="16"/>
                <w:lang w:val="it-IT"/>
              </w:rPr>
              <w:t>I</w:t>
            </w:r>
            <w:r w:rsidRPr="00180A3F">
              <w:rPr>
                <w:sz w:val="16"/>
                <w:szCs w:val="16"/>
                <w:lang w:val="sr-Cyrl-RS"/>
              </w:rPr>
              <w:t xml:space="preserve"> и </w:t>
            </w:r>
            <w:r w:rsidRPr="006F26C1">
              <w:rPr>
                <w:sz w:val="16"/>
                <w:szCs w:val="16"/>
                <w:lang w:val="it-IT"/>
              </w:rPr>
              <w:t>020-128/2016-05-I</w:t>
            </w:r>
          </w:p>
        </w:tc>
        <w:tc>
          <w:tcPr>
            <w:tcW w:w="1635" w:type="dxa"/>
            <w:vAlign w:val="center"/>
          </w:tcPr>
          <w:p w14:paraId="3665BA47"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vAlign w:val="center"/>
          </w:tcPr>
          <w:p w14:paraId="77A7F3FB"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vAlign w:val="center"/>
          </w:tcPr>
          <w:p w14:paraId="0147DB40"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vAlign w:val="center"/>
          </w:tcPr>
          <w:p w14:paraId="3CB2CB7D"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3AF18CDA"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44834627" w14:textId="77777777" w:rsidR="006570AA" w:rsidRPr="00446DA2" w:rsidRDefault="006570AA" w:rsidP="00637313">
            <w:pPr>
              <w:jc w:val="both"/>
              <w:rPr>
                <w:sz w:val="16"/>
                <w:szCs w:val="16"/>
                <w:lang w:val="sr-Cyrl-RS"/>
              </w:rPr>
            </w:pPr>
            <w:r>
              <w:rPr>
                <w:sz w:val="16"/>
                <w:szCs w:val="16"/>
                <w:lang w:val="sr-Cyrl-RS"/>
              </w:rPr>
              <w:t>,,Сигурна кућа“</w:t>
            </w:r>
          </w:p>
        </w:tc>
        <w:tc>
          <w:tcPr>
            <w:tcW w:w="1762" w:type="dxa"/>
            <w:vAlign w:val="center"/>
          </w:tcPr>
          <w:p w14:paraId="7B2711EB" w14:textId="77777777" w:rsidR="006570AA" w:rsidRPr="006949D0"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24E756B7"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59F66526"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5C934542"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vAlign w:val="center"/>
          </w:tcPr>
          <w:p w14:paraId="18D4E8BE"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3D98C3EA"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5FB55A24" w14:textId="77777777" w:rsidR="006570AA" w:rsidRPr="00446DA2" w:rsidRDefault="006570AA" w:rsidP="00637313">
            <w:pPr>
              <w:jc w:val="both"/>
              <w:rPr>
                <w:sz w:val="16"/>
                <w:szCs w:val="16"/>
                <w:lang w:val="sr-Cyrl-RS"/>
              </w:rPr>
            </w:pPr>
          </w:p>
        </w:tc>
        <w:tc>
          <w:tcPr>
            <w:tcW w:w="1762" w:type="dxa"/>
            <w:vAlign w:val="center"/>
          </w:tcPr>
          <w:p w14:paraId="4B4FF3D7" w14:textId="77777777" w:rsidR="006570AA" w:rsidRPr="006949D0"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180A3F">
              <w:rPr>
                <w:sz w:val="16"/>
                <w:szCs w:val="16"/>
                <w:lang w:val="sr-Cyrl-RS"/>
              </w:rPr>
              <w:t>Да, Одлука број</w:t>
            </w:r>
            <w:r w:rsidRPr="006F26C1">
              <w:rPr>
                <w:sz w:val="16"/>
                <w:szCs w:val="16"/>
                <w:lang w:val="it-IT"/>
              </w:rPr>
              <w:t xml:space="preserve"> </w:t>
            </w:r>
            <w:r w:rsidRPr="00180A3F">
              <w:rPr>
                <w:sz w:val="16"/>
                <w:szCs w:val="16"/>
                <w:lang w:val="sr-Cyrl-RS"/>
              </w:rPr>
              <w:t>020-336/2012-05-</w:t>
            </w:r>
            <w:r w:rsidRPr="006F26C1">
              <w:rPr>
                <w:sz w:val="16"/>
                <w:szCs w:val="16"/>
                <w:lang w:val="it-IT"/>
              </w:rPr>
              <w:t>I</w:t>
            </w:r>
            <w:r w:rsidRPr="00180A3F">
              <w:rPr>
                <w:sz w:val="16"/>
                <w:szCs w:val="16"/>
                <w:lang w:val="sr-Cyrl-RS"/>
              </w:rPr>
              <w:t xml:space="preserve"> и </w:t>
            </w:r>
            <w:r w:rsidRPr="006F26C1">
              <w:rPr>
                <w:sz w:val="16"/>
                <w:szCs w:val="16"/>
                <w:lang w:val="it-IT"/>
              </w:rPr>
              <w:t>020-128/2016-05-I</w:t>
            </w:r>
          </w:p>
        </w:tc>
        <w:tc>
          <w:tcPr>
            <w:tcW w:w="1635" w:type="dxa"/>
            <w:vAlign w:val="center"/>
          </w:tcPr>
          <w:p w14:paraId="554A5400"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65" w:type="dxa"/>
            <w:vAlign w:val="center"/>
          </w:tcPr>
          <w:p w14:paraId="1F855620"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559" w:type="dxa"/>
            <w:vAlign w:val="center"/>
          </w:tcPr>
          <w:p w14:paraId="5945C019"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c>
          <w:tcPr>
            <w:tcW w:w="1276" w:type="dxa"/>
            <w:vAlign w:val="center"/>
          </w:tcPr>
          <w:p w14:paraId="63E75AF1"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w:t>
            </w:r>
          </w:p>
        </w:tc>
      </w:tr>
      <w:tr w:rsidR="006570AA" w:rsidRPr="00425159" w14:paraId="05690D64"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28A0C538" w14:textId="77777777" w:rsidR="006570AA" w:rsidRPr="00446DA2" w:rsidRDefault="006570AA" w:rsidP="00637313">
            <w:pPr>
              <w:jc w:val="both"/>
              <w:rPr>
                <w:sz w:val="16"/>
                <w:szCs w:val="16"/>
                <w:lang w:val="sr-Cyrl-RS"/>
              </w:rPr>
            </w:pPr>
            <w:r>
              <w:rPr>
                <w:sz w:val="16"/>
                <w:szCs w:val="16"/>
                <w:lang w:val="sr-Cyrl-RS"/>
              </w:rPr>
              <w:t>Социјално становање у заштићеним условима</w:t>
            </w:r>
          </w:p>
        </w:tc>
        <w:tc>
          <w:tcPr>
            <w:tcW w:w="1762" w:type="dxa"/>
            <w:vAlign w:val="center"/>
          </w:tcPr>
          <w:p w14:paraId="3ABACDAF" w14:textId="77777777" w:rsidR="006570AA" w:rsidRPr="006949D0"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2B719256"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3F07A5F7"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2376BB77"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073634">
              <w:rPr>
                <w:sz w:val="16"/>
                <w:szCs w:val="16"/>
                <w:lang w:val="sr-Cyrl-RS"/>
              </w:rPr>
              <w:t>Одлуке о учешћу корисника у трошковима услуге</w:t>
            </w:r>
          </w:p>
        </w:tc>
        <w:tc>
          <w:tcPr>
            <w:tcW w:w="1276" w:type="dxa"/>
            <w:vAlign w:val="center"/>
          </w:tcPr>
          <w:p w14:paraId="1D0289B1" w14:textId="77777777" w:rsidR="006570AA" w:rsidRPr="00446DA2" w:rsidRDefault="006570AA" w:rsidP="00637313">
            <w:pPr>
              <w:jc w:val="both"/>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425159" w14:paraId="21CF7BA8"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2A3370BF" w14:textId="77777777" w:rsidR="006570AA" w:rsidRPr="00446DA2" w:rsidRDefault="006570AA" w:rsidP="00637313">
            <w:pPr>
              <w:jc w:val="both"/>
              <w:rPr>
                <w:sz w:val="16"/>
                <w:szCs w:val="16"/>
                <w:lang w:val="sr-Cyrl-RS"/>
              </w:rPr>
            </w:pPr>
          </w:p>
        </w:tc>
        <w:tc>
          <w:tcPr>
            <w:tcW w:w="1762" w:type="dxa"/>
            <w:vAlign w:val="center"/>
          </w:tcPr>
          <w:p w14:paraId="12792ACD" w14:textId="77777777" w:rsidR="006570AA" w:rsidRPr="006949D0"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180A3F">
              <w:rPr>
                <w:sz w:val="16"/>
                <w:szCs w:val="16"/>
                <w:lang w:val="sr-Cyrl-RS"/>
              </w:rPr>
              <w:t>Да, Одлука број</w:t>
            </w:r>
            <w:r w:rsidRPr="006F26C1">
              <w:rPr>
                <w:sz w:val="16"/>
                <w:szCs w:val="16"/>
                <w:lang w:val="it-IT"/>
              </w:rPr>
              <w:t xml:space="preserve"> </w:t>
            </w:r>
            <w:r w:rsidRPr="00180A3F">
              <w:rPr>
                <w:sz w:val="16"/>
                <w:szCs w:val="16"/>
                <w:lang w:val="sr-Cyrl-RS"/>
              </w:rPr>
              <w:t>020-336/2012-05-</w:t>
            </w:r>
            <w:r w:rsidRPr="006F26C1">
              <w:rPr>
                <w:sz w:val="16"/>
                <w:szCs w:val="16"/>
                <w:lang w:val="it-IT"/>
              </w:rPr>
              <w:t>I</w:t>
            </w:r>
            <w:r w:rsidRPr="00180A3F">
              <w:rPr>
                <w:sz w:val="16"/>
                <w:szCs w:val="16"/>
                <w:lang w:val="sr-Cyrl-RS"/>
              </w:rPr>
              <w:t xml:space="preserve"> и </w:t>
            </w:r>
            <w:r w:rsidRPr="006F26C1">
              <w:rPr>
                <w:sz w:val="16"/>
                <w:szCs w:val="16"/>
                <w:lang w:val="it-IT"/>
              </w:rPr>
              <w:t>020-128/2016-05-I</w:t>
            </w:r>
          </w:p>
        </w:tc>
        <w:tc>
          <w:tcPr>
            <w:tcW w:w="1635" w:type="dxa"/>
            <w:vAlign w:val="center"/>
          </w:tcPr>
          <w:p w14:paraId="4D6BC507" w14:textId="77777777" w:rsidR="006570AA" w:rsidRPr="00A551BB"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Pr>
                <w:sz w:val="16"/>
                <w:szCs w:val="16"/>
                <w:lang w:val="sr-Cyrl-RS"/>
              </w:rPr>
              <w:t xml:space="preserve">Да, кроз Пројекат </w:t>
            </w:r>
            <w:r w:rsidRPr="006F26C1">
              <w:rPr>
                <w:sz w:val="16"/>
                <w:szCs w:val="16"/>
                <w:lang w:val="sr-Cyrl-RS"/>
              </w:rPr>
              <w:t>’Сви грађани Тополе – једнаки и укључени</w:t>
            </w:r>
            <w:r>
              <w:rPr>
                <w:sz w:val="16"/>
                <w:szCs w:val="16"/>
                <w:lang w:val="sr-Cyrl-RS"/>
              </w:rPr>
              <w:t xml:space="preserve"> број </w:t>
            </w:r>
            <w:r w:rsidRPr="00A551BB">
              <w:rPr>
                <w:rFonts w:ascii="Open Sans" w:eastAsia="Open Sans" w:hAnsi="Open Sans" w:cs="Open Sans"/>
                <w:sz w:val="16"/>
                <w:szCs w:val="16"/>
              </w:rPr>
              <w:t>GSA</w:t>
            </w:r>
            <w:r w:rsidRPr="006F26C1">
              <w:rPr>
                <w:rFonts w:ascii="Open Sans" w:eastAsia="Open Sans" w:hAnsi="Open Sans" w:cs="Open Sans"/>
                <w:sz w:val="16"/>
                <w:szCs w:val="16"/>
                <w:lang w:val="sr-Cyrl-RS"/>
              </w:rPr>
              <w:t>-</w:t>
            </w:r>
            <w:r w:rsidRPr="00A551BB">
              <w:rPr>
                <w:rFonts w:ascii="Open Sans" w:eastAsia="Open Sans" w:hAnsi="Open Sans" w:cs="Open Sans"/>
                <w:sz w:val="16"/>
                <w:szCs w:val="16"/>
              </w:rPr>
              <w:t>UNOPS</w:t>
            </w:r>
            <w:r w:rsidRPr="006F26C1">
              <w:rPr>
                <w:rFonts w:ascii="Open Sans" w:eastAsia="Open Sans" w:hAnsi="Open Sans" w:cs="Open Sans"/>
                <w:sz w:val="16"/>
                <w:szCs w:val="16"/>
                <w:lang w:val="sr-Cyrl-RS"/>
              </w:rPr>
              <w:t>-</w:t>
            </w:r>
            <w:r w:rsidRPr="00A551BB">
              <w:rPr>
                <w:rFonts w:ascii="Open Sans" w:eastAsia="Open Sans" w:hAnsi="Open Sans" w:cs="Open Sans"/>
                <w:sz w:val="16"/>
                <w:szCs w:val="16"/>
              </w:rPr>
              <w:t>SHAI</w:t>
            </w:r>
            <w:r w:rsidRPr="006F26C1">
              <w:rPr>
                <w:rFonts w:ascii="Open Sans" w:eastAsia="Open Sans" w:hAnsi="Open Sans" w:cs="Open Sans"/>
                <w:sz w:val="16"/>
                <w:szCs w:val="16"/>
                <w:lang w:val="sr-Cyrl-RS"/>
              </w:rPr>
              <w:t>-2021-</w:t>
            </w:r>
            <w:r w:rsidRPr="00A551BB">
              <w:rPr>
                <w:rFonts w:ascii="Open Sans" w:eastAsia="Open Sans" w:hAnsi="Open Sans" w:cs="Open Sans"/>
                <w:sz w:val="16"/>
                <w:szCs w:val="16"/>
              </w:rPr>
              <w:t>Grant</w:t>
            </w:r>
            <w:r w:rsidRPr="006F26C1">
              <w:rPr>
                <w:rFonts w:ascii="Open Sans" w:eastAsia="Open Sans" w:hAnsi="Open Sans" w:cs="Open Sans"/>
                <w:sz w:val="16"/>
                <w:szCs w:val="16"/>
                <w:lang w:val="sr-Cyrl-RS"/>
              </w:rPr>
              <w:t>-004</w:t>
            </w:r>
          </w:p>
        </w:tc>
        <w:tc>
          <w:tcPr>
            <w:tcW w:w="1565" w:type="dxa"/>
            <w:vAlign w:val="center"/>
          </w:tcPr>
          <w:p w14:paraId="3A726D1E" w14:textId="77777777" w:rsidR="006570AA" w:rsidRPr="00A551BB" w:rsidRDefault="006570AA" w:rsidP="00637313">
            <w:pPr>
              <w:cnfStyle w:val="000000000000" w:firstRow="0" w:lastRow="0" w:firstColumn="0" w:lastColumn="0" w:oddVBand="0" w:evenVBand="0" w:oddHBand="0" w:evenHBand="0" w:firstRowFirstColumn="0" w:firstRowLastColumn="0" w:lastRowFirstColumn="0" w:lastRowLastColumn="0"/>
              <w:rPr>
                <w:bCs/>
                <w:sz w:val="16"/>
                <w:szCs w:val="16"/>
                <w:lang w:val="sr-Cyrl-RS"/>
              </w:rPr>
            </w:pPr>
            <w:r w:rsidRPr="00A551BB">
              <w:rPr>
                <w:bCs/>
                <w:sz w:val="16"/>
                <w:szCs w:val="16"/>
                <w:lang w:val="sr-Cyrl-RS"/>
              </w:rPr>
              <w:t xml:space="preserve">Правилник </w:t>
            </w:r>
            <w:r w:rsidRPr="00A551BB">
              <w:rPr>
                <w:bCs/>
                <w:sz w:val="16"/>
                <w:szCs w:val="16"/>
              </w:rPr>
              <w:t>o</w:t>
            </w:r>
            <w:r w:rsidRPr="006F26C1">
              <w:rPr>
                <w:bCs/>
                <w:sz w:val="16"/>
                <w:szCs w:val="16"/>
                <w:lang w:val="sr-Cyrl-RS"/>
              </w:rPr>
              <w:t xml:space="preserve"> начину и критеријумима за избор корисника за доделу</w:t>
            </w:r>
            <w:r>
              <w:rPr>
                <w:bCs/>
                <w:sz w:val="16"/>
                <w:szCs w:val="16"/>
                <w:lang w:val="sr-Cyrl-RS"/>
              </w:rPr>
              <w:t xml:space="preserve"> </w:t>
            </w:r>
            <w:r w:rsidRPr="006F26C1">
              <w:rPr>
                <w:bCs/>
                <w:sz w:val="16"/>
                <w:szCs w:val="16"/>
                <w:lang w:val="sr-Cyrl-RS"/>
              </w:rPr>
              <w:t xml:space="preserve">стамбене подршке и учешће у мерама социјалне </w:t>
            </w:r>
            <w:r w:rsidRPr="006F26C1">
              <w:rPr>
                <w:bCs/>
                <w:sz w:val="16"/>
                <w:szCs w:val="16"/>
                <w:lang w:val="sr-Cyrl-RS"/>
              </w:rPr>
              <w:lastRenderedPageBreak/>
              <w:t xml:space="preserve">инклузије </w:t>
            </w:r>
            <w:r>
              <w:rPr>
                <w:bCs/>
                <w:sz w:val="16"/>
                <w:szCs w:val="16"/>
                <w:lang w:val="sr-Cyrl-RS"/>
              </w:rPr>
              <w:t>број 110-4/2022-05-</w:t>
            </w:r>
            <w:r w:rsidRPr="006F26C1">
              <w:rPr>
                <w:rFonts w:eastAsiaTheme="minorHAnsi"/>
                <w:kern w:val="2"/>
                <w:sz w:val="16"/>
                <w:szCs w:val="16"/>
                <w:lang w:val="sr-Cyrl-RS"/>
                <w14:ligatures w14:val="standardContextual"/>
              </w:rPr>
              <w:t xml:space="preserve"> </w:t>
            </w:r>
            <w:r w:rsidRPr="00A551BB">
              <w:rPr>
                <w:bCs/>
                <w:sz w:val="16"/>
                <w:szCs w:val="16"/>
              </w:rPr>
              <w:t>III</w:t>
            </w:r>
          </w:p>
          <w:p w14:paraId="52D0EDFD" w14:textId="77777777" w:rsidR="006570AA" w:rsidRPr="00446DA2" w:rsidRDefault="006570AA" w:rsidP="00637313">
            <w:pPr>
              <w:cnfStyle w:val="000000000000" w:firstRow="0" w:lastRow="0" w:firstColumn="0" w:lastColumn="0" w:oddVBand="0" w:evenVBand="0" w:oddHBand="0" w:evenHBand="0" w:firstRowFirstColumn="0" w:firstRowLastColumn="0" w:lastRowFirstColumn="0" w:lastRowLastColumn="0"/>
              <w:rPr>
                <w:sz w:val="16"/>
                <w:szCs w:val="16"/>
                <w:lang w:val="sr-Cyrl-RS"/>
              </w:rPr>
            </w:pPr>
          </w:p>
        </w:tc>
        <w:tc>
          <w:tcPr>
            <w:tcW w:w="1559" w:type="dxa"/>
            <w:vAlign w:val="center"/>
          </w:tcPr>
          <w:p w14:paraId="3446F7CD" w14:textId="77777777" w:rsidR="006570AA" w:rsidRPr="00A551BB" w:rsidRDefault="006570AA" w:rsidP="00637313">
            <w:pPr>
              <w:cnfStyle w:val="000000000000" w:firstRow="0" w:lastRow="0" w:firstColumn="0" w:lastColumn="0" w:oddVBand="0" w:evenVBand="0" w:oddHBand="0" w:evenHBand="0" w:firstRowFirstColumn="0" w:firstRowLastColumn="0" w:lastRowFirstColumn="0" w:lastRowLastColumn="0"/>
              <w:rPr>
                <w:bCs/>
                <w:sz w:val="16"/>
                <w:szCs w:val="16"/>
                <w:lang w:val="sr-Cyrl-RS"/>
              </w:rPr>
            </w:pPr>
            <w:r w:rsidRPr="00A551BB">
              <w:rPr>
                <w:bCs/>
                <w:sz w:val="16"/>
                <w:szCs w:val="16"/>
                <w:lang w:val="sr-Cyrl-RS"/>
              </w:rPr>
              <w:lastRenderedPageBreak/>
              <w:t xml:space="preserve">Правилник </w:t>
            </w:r>
            <w:r w:rsidRPr="00A551BB">
              <w:rPr>
                <w:bCs/>
                <w:sz w:val="16"/>
                <w:szCs w:val="16"/>
              </w:rPr>
              <w:t>o</w:t>
            </w:r>
            <w:r w:rsidRPr="006F26C1">
              <w:rPr>
                <w:bCs/>
                <w:sz w:val="16"/>
                <w:szCs w:val="16"/>
                <w:lang w:val="sr-Cyrl-RS"/>
              </w:rPr>
              <w:t xml:space="preserve"> начину и критеријумима за избор корисника за доделу</w:t>
            </w:r>
            <w:r>
              <w:rPr>
                <w:bCs/>
                <w:sz w:val="16"/>
                <w:szCs w:val="16"/>
                <w:lang w:val="sr-Cyrl-RS"/>
              </w:rPr>
              <w:t xml:space="preserve"> </w:t>
            </w:r>
            <w:r w:rsidRPr="006F26C1">
              <w:rPr>
                <w:bCs/>
                <w:sz w:val="16"/>
                <w:szCs w:val="16"/>
                <w:lang w:val="sr-Cyrl-RS"/>
              </w:rPr>
              <w:t xml:space="preserve">стамбене подршке и учешће у мерама социјалне </w:t>
            </w:r>
            <w:r w:rsidRPr="006F26C1">
              <w:rPr>
                <w:bCs/>
                <w:sz w:val="16"/>
                <w:szCs w:val="16"/>
                <w:lang w:val="sr-Cyrl-RS"/>
              </w:rPr>
              <w:lastRenderedPageBreak/>
              <w:t xml:space="preserve">инклузије </w:t>
            </w:r>
            <w:r>
              <w:rPr>
                <w:bCs/>
                <w:sz w:val="16"/>
                <w:szCs w:val="16"/>
                <w:lang w:val="sr-Cyrl-RS"/>
              </w:rPr>
              <w:t>број 110-4/2022-05-</w:t>
            </w:r>
            <w:r w:rsidRPr="006F26C1">
              <w:rPr>
                <w:rFonts w:eastAsiaTheme="minorHAnsi"/>
                <w:kern w:val="2"/>
                <w:sz w:val="16"/>
                <w:szCs w:val="16"/>
                <w:lang w:val="sr-Cyrl-RS"/>
                <w14:ligatures w14:val="standardContextual"/>
              </w:rPr>
              <w:t xml:space="preserve"> </w:t>
            </w:r>
            <w:r w:rsidRPr="00A551BB">
              <w:rPr>
                <w:bCs/>
                <w:sz w:val="16"/>
                <w:szCs w:val="16"/>
              </w:rPr>
              <w:t>III</w:t>
            </w:r>
          </w:p>
          <w:p w14:paraId="219D34BD"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p>
        </w:tc>
        <w:tc>
          <w:tcPr>
            <w:tcW w:w="1276" w:type="dxa"/>
            <w:vAlign w:val="center"/>
          </w:tcPr>
          <w:p w14:paraId="26FCF228" w14:textId="77777777" w:rsidR="006570AA" w:rsidRPr="00A551BB" w:rsidRDefault="006570AA" w:rsidP="00637313">
            <w:pPr>
              <w:cnfStyle w:val="000000000000" w:firstRow="0" w:lastRow="0" w:firstColumn="0" w:lastColumn="0" w:oddVBand="0" w:evenVBand="0" w:oddHBand="0" w:evenHBand="0" w:firstRowFirstColumn="0" w:firstRowLastColumn="0" w:lastRowFirstColumn="0" w:lastRowLastColumn="0"/>
              <w:rPr>
                <w:bCs/>
                <w:sz w:val="16"/>
                <w:szCs w:val="16"/>
                <w:lang w:val="sr-Cyrl-RS"/>
              </w:rPr>
            </w:pPr>
            <w:r w:rsidRPr="00A551BB">
              <w:rPr>
                <w:bCs/>
                <w:sz w:val="16"/>
                <w:szCs w:val="16"/>
                <w:lang w:val="sr-Cyrl-RS"/>
              </w:rPr>
              <w:lastRenderedPageBreak/>
              <w:t xml:space="preserve">Правилник </w:t>
            </w:r>
            <w:r w:rsidRPr="00A551BB">
              <w:rPr>
                <w:bCs/>
                <w:sz w:val="16"/>
                <w:szCs w:val="16"/>
              </w:rPr>
              <w:t>o</w:t>
            </w:r>
            <w:r w:rsidRPr="006F26C1">
              <w:rPr>
                <w:bCs/>
                <w:sz w:val="16"/>
                <w:szCs w:val="16"/>
                <w:lang w:val="sr-Cyrl-RS"/>
              </w:rPr>
              <w:t xml:space="preserve"> начину и критеријумима за избор корисника за доделу</w:t>
            </w:r>
            <w:r>
              <w:rPr>
                <w:bCs/>
                <w:sz w:val="16"/>
                <w:szCs w:val="16"/>
                <w:lang w:val="sr-Cyrl-RS"/>
              </w:rPr>
              <w:t xml:space="preserve"> </w:t>
            </w:r>
            <w:r w:rsidRPr="006F26C1">
              <w:rPr>
                <w:bCs/>
                <w:sz w:val="16"/>
                <w:szCs w:val="16"/>
                <w:lang w:val="sr-Cyrl-RS"/>
              </w:rPr>
              <w:t xml:space="preserve">стамбене подршке и учешће у </w:t>
            </w:r>
            <w:r w:rsidRPr="006F26C1">
              <w:rPr>
                <w:bCs/>
                <w:sz w:val="16"/>
                <w:szCs w:val="16"/>
                <w:lang w:val="sr-Cyrl-RS"/>
              </w:rPr>
              <w:lastRenderedPageBreak/>
              <w:t xml:space="preserve">мерама социјалне инклузије </w:t>
            </w:r>
            <w:r>
              <w:rPr>
                <w:bCs/>
                <w:sz w:val="16"/>
                <w:szCs w:val="16"/>
                <w:lang w:val="sr-Cyrl-RS"/>
              </w:rPr>
              <w:t>број 110-4/2022-05-</w:t>
            </w:r>
            <w:r w:rsidRPr="006F26C1">
              <w:rPr>
                <w:rFonts w:eastAsiaTheme="minorHAnsi"/>
                <w:kern w:val="2"/>
                <w:sz w:val="16"/>
                <w:szCs w:val="16"/>
                <w:lang w:val="sr-Cyrl-RS"/>
                <w14:ligatures w14:val="standardContextual"/>
              </w:rPr>
              <w:t xml:space="preserve"> </w:t>
            </w:r>
            <w:r w:rsidRPr="00A551BB">
              <w:rPr>
                <w:bCs/>
                <w:sz w:val="16"/>
                <w:szCs w:val="16"/>
              </w:rPr>
              <w:t>III</w:t>
            </w:r>
          </w:p>
          <w:p w14:paraId="50E2A48C"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p>
        </w:tc>
      </w:tr>
      <w:tr w:rsidR="006570AA" w:rsidRPr="00446DA2" w14:paraId="1A1D8EC2"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9498" w:type="dxa"/>
            <w:gridSpan w:val="6"/>
          </w:tcPr>
          <w:p w14:paraId="2FC7ABFB" w14:textId="77777777" w:rsidR="006570AA" w:rsidRPr="00446DA2" w:rsidRDefault="006570AA" w:rsidP="00637313">
            <w:pPr>
              <w:jc w:val="both"/>
              <w:rPr>
                <w:sz w:val="16"/>
                <w:szCs w:val="16"/>
                <w:lang w:val="sr-Cyrl-RS"/>
              </w:rPr>
            </w:pPr>
            <w:r w:rsidRPr="00446DA2">
              <w:rPr>
                <w:sz w:val="16"/>
                <w:szCs w:val="16"/>
                <w:lang w:val="sr-Cyrl-RS"/>
              </w:rPr>
              <w:lastRenderedPageBreak/>
              <w:t xml:space="preserve">Коментар </w:t>
            </w:r>
          </w:p>
        </w:tc>
      </w:tr>
      <w:tr w:rsidR="006570AA" w:rsidRPr="00446DA2" w14:paraId="24FD760D"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9498" w:type="dxa"/>
            <w:gridSpan w:val="6"/>
          </w:tcPr>
          <w:p w14:paraId="7AFA6265" w14:textId="77777777" w:rsidR="006570AA" w:rsidRDefault="006570AA" w:rsidP="00637313">
            <w:pPr>
              <w:jc w:val="both"/>
              <w:rPr>
                <w:sz w:val="16"/>
                <w:szCs w:val="16"/>
                <w:lang w:val="sr-Cyrl-RS"/>
              </w:rPr>
            </w:pPr>
          </w:p>
          <w:p w14:paraId="729DA630" w14:textId="77777777" w:rsidR="006570AA" w:rsidRPr="00854302" w:rsidRDefault="006570AA" w:rsidP="00637313">
            <w:pPr>
              <w:jc w:val="both"/>
              <w:rPr>
                <w:lang w:val="sr-Cyrl-RS"/>
              </w:rPr>
            </w:pPr>
            <w:r w:rsidRPr="00854302">
              <w:rPr>
                <w:lang w:val="sr-Cyrl-RS"/>
              </w:rPr>
              <w:t>ИНОВА</w:t>
            </w:r>
            <w:r>
              <w:rPr>
                <w:lang w:val="sr-Cyrl-RS"/>
              </w:rPr>
              <w:t>ТИВНЕ</w:t>
            </w:r>
            <w:r w:rsidRPr="00854302">
              <w:rPr>
                <w:lang w:val="sr-Cyrl-RS"/>
              </w:rPr>
              <w:t xml:space="preserve"> УСЛУГЕ</w:t>
            </w:r>
          </w:p>
        </w:tc>
      </w:tr>
      <w:tr w:rsidR="006570AA" w:rsidRPr="00425159" w14:paraId="265D8C02" w14:textId="77777777" w:rsidTr="0063731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2AA698E1" w14:textId="77777777" w:rsidR="006570AA" w:rsidRPr="00446DA2" w:rsidRDefault="006570AA" w:rsidP="00637313">
            <w:pPr>
              <w:rPr>
                <w:sz w:val="16"/>
                <w:szCs w:val="16"/>
                <w:lang w:val="sr-Cyrl-RS"/>
              </w:rPr>
            </w:pPr>
            <w:r w:rsidRPr="0015516F">
              <w:rPr>
                <w:sz w:val="16"/>
                <w:szCs w:val="16"/>
              </w:rPr>
              <w:t>Развој услуга у општини Топола за децу и младе са тешкоћама у развоју</w:t>
            </w:r>
          </w:p>
        </w:tc>
        <w:tc>
          <w:tcPr>
            <w:tcW w:w="1762" w:type="dxa"/>
            <w:vAlign w:val="center"/>
          </w:tcPr>
          <w:p w14:paraId="5443C681"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Предвиђена Одлуком о СЗ</w:t>
            </w:r>
          </w:p>
        </w:tc>
        <w:tc>
          <w:tcPr>
            <w:tcW w:w="1635" w:type="dxa"/>
            <w:vAlign w:val="center"/>
          </w:tcPr>
          <w:p w14:paraId="472329BD"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Успостављена у складу са Одлуком о СЗ</w:t>
            </w:r>
          </w:p>
        </w:tc>
        <w:tc>
          <w:tcPr>
            <w:tcW w:w="1565" w:type="dxa"/>
            <w:tcBorders>
              <w:top w:val="single" w:sz="4" w:space="0" w:color="auto"/>
              <w:left w:val="single" w:sz="4" w:space="0" w:color="auto"/>
              <w:bottom w:val="single" w:sz="4" w:space="0" w:color="auto"/>
              <w:right w:val="single" w:sz="4" w:space="0" w:color="auto"/>
            </w:tcBorders>
            <w:vAlign w:val="center"/>
          </w:tcPr>
          <w:p w14:paraId="2B052090" w14:textId="77777777" w:rsidR="006570AA" w:rsidRPr="004F6E87"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highlight w:val="yellow"/>
                <w:lang w:val="sr-Cyrl-RS"/>
              </w:rPr>
            </w:pPr>
            <w:r w:rsidRPr="00073634">
              <w:rPr>
                <w:sz w:val="16"/>
                <w:szCs w:val="16"/>
                <w:lang w:val="sr-Cyrl-RS"/>
              </w:rPr>
              <w:t>Одлуке о критеријумима и мерилима за пружање услуге</w:t>
            </w:r>
          </w:p>
        </w:tc>
        <w:tc>
          <w:tcPr>
            <w:tcW w:w="1559" w:type="dxa"/>
            <w:tcBorders>
              <w:top w:val="single" w:sz="4" w:space="0" w:color="auto"/>
              <w:left w:val="single" w:sz="4" w:space="0" w:color="auto"/>
              <w:bottom w:val="single" w:sz="4" w:space="0" w:color="auto"/>
              <w:right w:val="single" w:sz="4" w:space="0" w:color="auto"/>
            </w:tcBorders>
            <w:vAlign w:val="center"/>
          </w:tcPr>
          <w:p w14:paraId="7EBEF32D" w14:textId="77777777" w:rsidR="006570AA" w:rsidRPr="004F6E87"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highlight w:val="yellow"/>
                <w:lang w:val="sr-Cyrl-RS"/>
              </w:rPr>
            </w:pPr>
            <w:r w:rsidRPr="00073634">
              <w:rPr>
                <w:sz w:val="16"/>
                <w:szCs w:val="16"/>
                <w:lang w:val="sr-Cyrl-RS"/>
              </w:rPr>
              <w:t>Одлуке о учешћу корисника у трошковима услуге</w:t>
            </w:r>
          </w:p>
        </w:tc>
        <w:tc>
          <w:tcPr>
            <w:tcW w:w="1276" w:type="dxa"/>
            <w:vAlign w:val="center"/>
          </w:tcPr>
          <w:p w14:paraId="7E83EE65" w14:textId="77777777" w:rsidR="006570AA" w:rsidRPr="00446DA2" w:rsidRDefault="006570AA" w:rsidP="00637313">
            <w:pPr>
              <w:jc w:val="center"/>
              <w:cnfStyle w:val="000000100000" w:firstRow="0" w:lastRow="0" w:firstColumn="0" w:lastColumn="0" w:oddVBand="0" w:evenVBand="0" w:oddHBand="1" w:evenHBand="0" w:firstRowFirstColumn="0" w:firstRowLastColumn="0" w:lastRowFirstColumn="0" w:lastRowLastColumn="0"/>
              <w:rPr>
                <w:sz w:val="16"/>
                <w:szCs w:val="16"/>
                <w:lang w:val="sr-Cyrl-RS"/>
              </w:rPr>
            </w:pPr>
            <w:r w:rsidRPr="00446DA2">
              <w:rPr>
                <w:sz w:val="16"/>
                <w:szCs w:val="16"/>
                <w:lang w:val="sr-Cyrl-RS"/>
              </w:rPr>
              <w:t>Одлука о методологији цене услуге</w:t>
            </w:r>
          </w:p>
        </w:tc>
      </w:tr>
      <w:tr w:rsidR="006570AA" w:rsidRPr="00E41BB7" w14:paraId="1B1AA350" w14:textId="77777777" w:rsidTr="00637313">
        <w:trPr>
          <w:trHeight w:val="362"/>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6DD0F12E" w14:textId="77777777" w:rsidR="006570AA" w:rsidRPr="00446DA2" w:rsidRDefault="006570AA" w:rsidP="00637313">
            <w:pPr>
              <w:jc w:val="both"/>
              <w:rPr>
                <w:sz w:val="16"/>
                <w:szCs w:val="16"/>
                <w:lang w:val="sr-Cyrl-RS"/>
              </w:rPr>
            </w:pPr>
          </w:p>
        </w:tc>
        <w:tc>
          <w:tcPr>
            <w:tcW w:w="1762" w:type="dxa"/>
            <w:vAlign w:val="center"/>
          </w:tcPr>
          <w:p w14:paraId="03C1645B"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15516F">
              <w:rPr>
                <w:sz w:val="16"/>
                <w:szCs w:val="16"/>
                <w:lang w:val="sr-Cyrl-RS"/>
              </w:rPr>
              <w:t>Да, Одлука број</w:t>
            </w:r>
            <w:r w:rsidRPr="006F26C1">
              <w:rPr>
                <w:sz w:val="16"/>
                <w:szCs w:val="16"/>
                <w:lang w:val="it-IT"/>
              </w:rPr>
              <w:t xml:space="preserve"> </w:t>
            </w:r>
            <w:r w:rsidRPr="0015516F">
              <w:rPr>
                <w:sz w:val="16"/>
                <w:szCs w:val="16"/>
                <w:lang w:val="sr-Cyrl-RS"/>
              </w:rPr>
              <w:t>020-336/2012-05-</w:t>
            </w:r>
            <w:r w:rsidRPr="006F26C1">
              <w:rPr>
                <w:sz w:val="16"/>
                <w:szCs w:val="16"/>
                <w:lang w:val="it-IT"/>
              </w:rPr>
              <w:t>I</w:t>
            </w:r>
            <w:r w:rsidRPr="0015516F">
              <w:rPr>
                <w:sz w:val="16"/>
                <w:szCs w:val="16"/>
                <w:lang w:val="sr-Cyrl-RS"/>
              </w:rPr>
              <w:t xml:space="preserve"> и </w:t>
            </w:r>
            <w:r w:rsidRPr="006F26C1">
              <w:rPr>
                <w:sz w:val="16"/>
                <w:szCs w:val="16"/>
                <w:lang w:val="it-IT"/>
              </w:rPr>
              <w:t>020-128/2016-05-I</w:t>
            </w:r>
          </w:p>
        </w:tc>
        <w:tc>
          <w:tcPr>
            <w:tcW w:w="1635" w:type="dxa"/>
            <w:vAlign w:val="center"/>
          </w:tcPr>
          <w:p w14:paraId="2D33A73D" w14:textId="77777777" w:rsidR="006570AA" w:rsidRPr="00446DA2"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lang w:val="sr-Cyrl-RS"/>
              </w:rPr>
            </w:pPr>
            <w:r w:rsidRPr="0015516F">
              <w:rPr>
                <w:sz w:val="16"/>
                <w:szCs w:val="16"/>
                <w:lang w:val="sr-Cyrl-RS"/>
              </w:rPr>
              <w:t>Да, Одлука број</w:t>
            </w:r>
            <w:r w:rsidRPr="006F26C1">
              <w:rPr>
                <w:sz w:val="16"/>
                <w:szCs w:val="16"/>
                <w:lang w:val="it-IT"/>
              </w:rPr>
              <w:t xml:space="preserve"> </w:t>
            </w:r>
            <w:r w:rsidRPr="0015516F">
              <w:rPr>
                <w:sz w:val="16"/>
                <w:szCs w:val="16"/>
                <w:lang w:val="sr-Cyrl-RS"/>
              </w:rPr>
              <w:t>020-336/2012-05-</w:t>
            </w:r>
            <w:r w:rsidRPr="006F26C1">
              <w:rPr>
                <w:sz w:val="16"/>
                <w:szCs w:val="16"/>
                <w:lang w:val="it-IT"/>
              </w:rPr>
              <w:t>I</w:t>
            </w:r>
            <w:r w:rsidRPr="0015516F">
              <w:rPr>
                <w:sz w:val="16"/>
                <w:szCs w:val="16"/>
                <w:lang w:val="sr-Cyrl-RS"/>
              </w:rPr>
              <w:t xml:space="preserve"> и </w:t>
            </w:r>
            <w:r w:rsidRPr="006F26C1">
              <w:rPr>
                <w:sz w:val="16"/>
                <w:szCs w:val="16"/>
                <w:lang w:val="it-IT"/>
              </w:rPr>
              <w:t>020-128/2016-05-I</w:t>
            </w:r>
          </w:p>
        </w:tc>
        <w:tc>
          <w:tcPr>
            <w:tcW w:w="1565" w:type="dxa"/>
            <w:vAlign w:val="center"/>
          </w:tcPr>
          <w:p w14:paraId="31A3A122" w14:textId="77777777" w:rsidR="006570AA" w:rsidRPr="0015516F"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c>
          <w:tcPr>
            <w:tcW w:w="1559" w:type="dxa"/>
            <w:vAlign w:val="center"/>
          </w:tcPr>
          <w:p w14:paraId="6D696440" w14:textId="77777777" w:rsidR="006570AA" w:rsidRPr="0015516F"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c>
          <w:tcPr>
            <w:tcW w:w="1276" w:type="dxa"/>
            <w:vAlign w:val="center"/>
          </w:tcPr>
          <w:p w14:paraId="7F37CF5A" w14:textId="77777777" w:rsidR="006570AA" w:rsidRPr="0015516F" w:rsidRDefault="006570AA" w:rsidP="00637313">
            <w:pPr>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t>
            </w:r>
          </w:p>
        </w:tc>
      </w:tr>
    </w:tbl>
    <w:p w14:paraId="578D4890" w14:textId="3133946D" w:rsidR="00B65C3C" w:rsidRPr="00E42431" w:rsidRDefault="00B65C3C" w:rsidP="00EA507C">
      <w:pPr>
        <w:spacing w:after="120"/>
        <w:jc w:val="both"/>
        <w:rPr>
          <w:sz w:val="24"/>
          <w:szCs w:val="24"/>
          <w:lang w:val="sr-Cyrl-RS"/>
        </w:rPr>
        <w:sectPr w:rsidR="00B65C3C" w:rsidRPr="00E42431" w:rsidSect="006570AA">
          <w:pgSz w:w="11906" w:h="16838"/>
          <w:pgMar w:top="1417" w:right="1417" w:bottom="1417" w:left="1417" w:header="708" w:footer="708" w:gutter="0"/>
          <w:cols w:space="708"/>
          <w:docGrid w:linePitch="360"/>
        </w:sectPr>
      </w:pPr>
    </w:p>
    <w:p w14:paraId="6CB6F111" w14:textId="14B0B759" w:rsidR="00BB1BCD" w:rsidRPr="00BB1BCD" w:rsidRDefault="00A729F3" w:rsidP="00BD56E6">
      <w:pPr>
        <w:pStyle w:val="Heading2"/>
        <w:rPr>
          <w:lang w:val="sr-Cyrl-RS"/>
        </w:rPr>
      </w:pPr>
      <w:bookmarkStart w:id="75" w:name="_Toc212722764"/>
      <w:r>
        <w:rPr>
          <w:lang w:val="sr-Cyrl-RS"/>
        </w:rPr>
        <w:lastRenderedPageBreak/>
        <w:t>7.5 Прилог 4 – Извештај о</w:t>
      </w:r>
      <w:r w:rsidR="008A11A6">
        <w:rPr>
          <w:lang w:val="sr-Cyrl-RS"/>
        </w:rPr>
        <w:t xml:space="preserve"> спроведен</w:t>
      </w:r>
      <w:r w:rsidR="007370FD">
        <w:rPr>
          <w:lang w:val="sr-Cyrl-RS"/>
        </w:rPr>
        <w:t>им консултацијама и</w:t>
      </w:r>
      <w:r>
        <w:rPr>
          <w:lang w:val="sr-Cyrl-RS"/>
        </w:rPr>
        <w:t xml:space="preserve"> јавној расправи</w:t>
      </w:r>
      <w:bookmarkEnd w:id="75"/>
    </w:p>
    <w:sectPr w:rsidR="00BB1BCD" w:rsidRPr="00BB1BCD" w:rsidSect="007A21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FFDA" w14:textId="77777777" w:rsidR="00A8616C" w:rsidRDefault="00A8616C" w:rsidP="00452603">
      <w:r>
        <w:separator/>
      </w:r>
    </w:p>
  </w:endnote>
  <w:endnote w:type="continuationSeparator" w:id="0">
    <w:p w14:paraId="7D67A590" w14:textId="77777777" w:rsidR="00A8616C" w:rsidRDefault="00A8616C" w:rsidP="0045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T99o00">
    <w:altName w:val="MS Mincho"/>
    <w:charset w:val="8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702101"/>
      <w:docPartObj>
        <w:docPartGallery w:val="Page Numbers (Bottom of Page)"/>
        <w:docPartUnique/>
      </w:docPartObj>
    </w:sdtPr>
    <w:sdtContent>
      <w:p w14:paraId="05865BEA" w14:textId="06EC0B69" w:rsidR="00AE06C6" w:rsidRDefault="00AE06C6">
        <w:pPr>
          <w:pStyle w:val="Footer"/>
          <w:jc w:val="right"/>
        </w:pPr>
        <w:r>
          <w:fldChar w:fldCharType="begin"/>
        </w:r>
        <w:r>
          <w:instrText>PAGE   \* MERGEFORMAT</w:instrText>
        </w:r>
        <w:r>
          <w:fldChar w:fldCharType="separate"/>
        </w:r>
        <w:r>
          <w:rPr>
            <w:lang w:val="sr-Latn-RS"/>
          </w:rPr>
          <w:t>2</w:t>
        </w:r>
        <w:r>
          <w:fldChar w:fldCharType="end"/>
        </w:r>
      </w:p>
    </w:sdtContent>
  </w:sdt>
  <w:p w14:paraId="0D2EE406" w14:textId="77777777" w:rsidR="00AE06C6" w:rsidRDefault="00AE0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7B73" w14:textId="233886BF" w:rsidR="00740763" w:rsidRPr="00C250DE" w:rsidRDefault="00C250DE">
    <w:pPr>
      <w:pStyle w:val="Footer"/>
      <w:rPr>
        <w:lang w:val="sr-Latn-RS"/>
      </w:rPr>
    </w:pPr>
    <w:r>
      <w:rPr>
        <w:noProof/>
      </w:rPr>
      <w:drawing>
        <wp:anchor distT="0" distB="0" distL="114300" distR="114300" simplePos="0" relativeHeight="251663360" behindDoc="0" locked="0" layoutInCell="1" allowOverlap="1" wp14:anchorId="53B0A641" wp14:editId="0F866273">
          <wp:simplePos x="0" y="0"/>
          <wp:positionH relativeFrom="column">
            <wp:posOffset>4267200</wp:posOffset>
          </wp:positionH>
          <wp:positionV relativeFrom="paragraph">
            <wp:posOffset>63500</wp:posOffset>
          </wp:positionV>
          <wp:extent cx="1257300" cy="418063"/>
          <wp:effectExtent l="0" t="0" r="0" b="1270"/>
          <wp:wrapNone/>
          <wp:docPr id="1917931230"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31230" name="Picture 5" descr="A close up of a sign&#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4180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sr-Latn-RS"/>
      </w:rPr>
      <w:tab/>
    </w:r>
    <w:r>
      <w:rPr>
        <w:lang w:val="sr-Latn-RS"/>
      </w:rPr>
      <w:tab/>
    </w:r>
    <w:r>
      <w:rPr>
        <w:lang w:val="sr-Latn-R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9B7A" w14:textId="77777777" w:rsidR="00A8616C" w:rsidRDefault="00A8616C" w:rsidP="00452603">
      <w:r>
        <w:separator/>
      </w:r>
    </w:p>
  </w:footnote>
  <w:footnote w:type="continuationSeparator" w:id="0">
    <w:p w14:paraId="1F71D3DD" w14:textId="77777777" w:rsidR="00A8616C" w:rsidRDefault="00A8616C" w:rsidP="00452603">
      <w:r>
        <w:continuationSeparator/>
      </w:r>
    </w:p>
  </w:footnote>
  <w:footnote w:id="1">
    <w:p w14:paraId="7F0EF990" w14:textId="77777777" w:rsidR="00452603" w:rsidRPr="00AB05DD" w:rsidRDefault="00452603" w:rsidP="00452603">
      <w:pPr>
        <w:pStyle w:val="FootnoteText"/>
        <w:rPr>
          <w:lang w:val="sr-Cyrl-RS"/>
        </w:rPr>
      </w:pPr>
      <w:r>
        <w:rPr>
          <w:rStyle w:val="FootnoteReference"/>
        </w:rPr>
        <w:footnoteRef/>
      </w:r>
      <w:r>
        <w:t xml:space="preserve"> </w:t>
      </w:r>
      <w:r w:rsidRPr="003E2ABE">
        <w:rPr>
          <w:sz w:val="16"/>
          <w:szCs w:val="16"/>
          <w:lang w:val="sr-Cyrl-RS"/>
        </w:rPr>
        <w:t>Закон о планском систему</w:t>
      </w:r>
      <w:r>
        <w:rPr>
          <w:lang w:val="sr-Cyrl-RS"/>
        </w:rPr>
        <w:t xml:space="preserve"> </w:t>
      </w:r>
      <w:r>
        <w:rPr>
          <w:sz w:val="16"/>
        </w:rPr>
        <w:t>„Службени</w:t>
      </w:r>
      <w:r>
        <w:rPr>
          <w:spacing w:val="-6"/>
          <w:sz w:val="16"/>
        </w:rPr>
        <w:t xml:space="preserve"> </w:t>
      </w:r>
      <w:r>
        <w:rPr>
          <w:sz w:val="16"/>
        </w:rPr>
        <w:t>гласник</w:t>
      </w:r>
      <w:r>
        <w:rPr>
          <w:spacing w:val="-5"/>
          <w:sz w:val="16"/>
        </w:rPr>
        <w:t xml:space="preserve"> </w:t>
      </w:r>
      <w:r>
        <w:rPr>
          <w:sz w:val="16"/>
        </w:rPr>
        <w:t>РС”,</w:t>
      </w:r>
      <w:r>
        <w:rPr>
          <w:spacing w:val="-5"/>
          <w:sz w:val="16"/>
        </w:rPr>
        <w:t xml:space="preserve"> </w:t>
      </w:r>
      <w:r>
        <w:rPr>
          <w:sz w:val="16"/>
        </w:rPr>
        <w:t>број</w:t>
      </w:r>
      <w:r>
        <w:rPr>
          <w:spacing w:val="-5"/>
          <w:sz w:val="16"/>
        </w:rPr>
        <w:t xml:space="preserve"> </w:t>
      </w:r>
      <w:r>
        <w:rPr>
          <w:spacing w:val="-2"/>
          <w:sz w:val="16"/>
        </w:rPr>
        <w:t>30/18</w:t>
      </w:r>
    </w:p>
  </w:footnote>
  <w:footnote w:id="2">
    <w:p w14:paraId="7C890311" w14:textId="77777777" w:rsidR="00452603" w:rsidRPr="00651001" w:rsidRDefault="00452603" w:rsidP="00452603">
      <w:pPr>
        <w:rPr>
          <w:sz w:val="16"/>
          <w:lang w:val="sr-Cyrl-RS"/>
        </w:rPr>
      </w:pPr>
      <w:r>
        <w:rPr>
          <w:rStyle w:val="FootnoteReference"/>
        </w:rPr>
        <w:footnoteRef/>
      </w:r>
      <w:r w:rsidRPr="00627573">
        <w:rPr>
          <w:lang w:val="sr-Cyrl-RS"/>
        </w:rPr>
        <w:t xml:space="preserve"> </w:t>
      </w:r>
      <w:r w:rsidRPr="00627573">
        <w:rPr>
          <w:sz w:val="16"/>
          <w:lang w:val="sr-Cyrl-RS"/>
        </w:rPr>
        <w:t>Закон</w:t>
      </w:r>
      <w:r w:rsidRPr="00627573">
        <w:rPr>
          <w:spacing w:val="-4"/>
          <w:sz w:val="16"/>
          <w:lang w:val="sr-Cyrl-RS"/>
        </w:rPr>
        <w:t xml:space="preserve"> </w:t>
      </w:r>
      <w:r w:rsidRPr="00627573">
        <w:rPr>
          <w:sz w:val="16"/>
          <w:lang w:val="sr-Cyrl-RS"/>
        </w:rPr>
        <w:t>о</w:t>
      </w:r>
      <w:r w:rsidRPr="00627573">
        <w:rPr>
          <w:spacing w:val="-4"/>
          <w:sz w:val="16"/>
          <w:lang w:val="sr-Cyrl-RS"/>
        </w:rPr>
        <w:t xml:space="preserve"> </w:t>
      </w:r>
      <w:r w:rsidRPr="00627573">
        <w:rPr>
          <w:sz w:val="16"/>
          <w:lang w:val="sr-Cyrl-RS"/>
        </w:rPr>
        <w:t>социјалној</w:t>
      </w:r>
      <w:r w:rsidRPr="00627573">
        <w:rPr>
          <w:spacing w:val="-5"/>
          <w:sz w:val="16"/>
          <w:lang w:val="sr-Cyrl-RS"/>
        </w:rPr>
        <w:t xml:space="preserve"> </w:t>
      </w:r>
      <w:r w:rsidRPr="00627573">
        <w:rPr>
          <w:sz w:val="16"/>
          <w:lang w:val="sr-Cyrl-RS"/>
        </w:rPr>
        <w:t>заштити</w:t>
      </w:r>
      <w:r w:rsidRPr="00627573">
        <w:rPr>
          <w:spacing w:val="-4"/>
          <w:sz w:val="16"/>
          <w:lang w:val="sr-Cyrl-RS"/>
        </w:rPr>
        <w:t xml:space="preserve"> </w:t>
      </w:r>
      <w:r w:rsidRPr="00627573">
        <w:rPr>
          <w:sz w:val="16"/>
          <w:lang w:val="sr-Cyrl-RS"/>
        </w:rPr>
        <w:t>(„Сл.</w:t>
      </w:r>
      <w:r w:rsidRPr="00627573">
        <w:rPr>
          <w:spacing w:val="-4"/>
          <w:sz w:val="16"/>
          <w:lang w:val="sr-Cyrl-RS"/>
        </w:rPr>
        <w:t xml:space="preserve"> </w:t>
      </w:r>
      <w:r w:rsidRPr="00627573">
        <w:rPr>
          <w:sz w:val="16"/>
          <w:lang w:val="sr-Cyrl-RS"/>
        </w:rPr>
        <w:t>Гласник</w:t>
      </w:r>
      <w:r w:rsidRPr="00627573">
        <w:rPr>
          <w:spacing w:val="-4"/>
          <w:sz w:val="16"/>
          <w:lang w:val="sr-Cyrl-RS"/>
        </w:rPr>
        <w:t xml:space="preserve"> </w:t>
      </w:r>
      <w:r w:rsidRPr="00627573">
        <w:rPr>
          <w:sz w:val="16"/>
          <w:lang w:val="sr-Cyrl-RS"/>
        </w:rPr>
        <w:t>РС“</w:t>
      </w:r>
      <w:r w:rsidRPr="00627573">
        <w:rPr>
          <w:spacing w:val="-5"/>
          <w:sz w:val="16"/>
          <w:lang w:val="sr-Cyrl-RS"/>
        </w:rPr>
        <w:t xml:space="preserve"> </w:t>
      </w:r>
      <w:r w:rsidRPr="00627573">
        <w:rPr>
          <w:sz w:val="16"/>
          <w:lang w:val="sr-Cyrl-RS"/>
        </w:rPr>
        <w:t>бр.</w:t>
      </w:r>
      <w:r w:rsidRPr="00627573">
        <w:rPr>
          <w:spacing w:val="-4"/>
          <w:sz w:val="16"/>
          <w:lang w:val="sr-Cyrl-RS"/>
        </w:rPr>
        <w:t xml:space="preserve"> </w:t>
      </w:r>
      <w:r w:rsidRPr="00627573">
        <w:rPr>
          <w:sz w:val="16"/>
          <w:lang w:val="sr-Cyrl-RS"/>
        </w:rPr>
        <w:t>24/2011</w:t>
      </w:r>
      <w:r w:rsidRPr="00627573">
        <w:rPr>
          <w:spacing w:val="-4"/>
          <w:sz w:val="16"/>
          <w:lang w:val="sr-Cyrl-RS"/>
        </w:rPr>
        <w:t xml:space="preserve"> </w:t>
      </w:r>
      <w:r w:rsidRPr="00627573">
        <w:rPr>
          <w:sz w:val="16"/>
          <w:lang w:val="sr-Cyrl-RS"/>
        </w:rPr>
        <w:t>и</w:t>
      </w:r>
      <w:r w:rsidRPr="00627573">
        <w:rPr>
          <w:spacing w:val="-5"/>
          <w:sz w:val="16"/>
          <w:lang w:val="sr-Cyrl-RS"/>
        </w:rPr>
        <w:t xml:space="preserve"> </w:t>
      </w:r>
      <w:r w:rsidRPr="00627573">
        <w:rPr>
          <w:sz w:val="16"/>
          <w:lang w:val="sr-Cyrl-RS"/>
        </w:rPr>
        <w:t>117/2022</w:t>
      </w:r>
      <w:r w:rsidRPr="00627573">
        <w:rPr>
          <w:spacing w:val="-4"/>
          <w:sz w:val="16"/>
          <w:lang w:val="sr-Cyrl-RS"/>
        </w:rPr>
        <w:t xml:space="preserve"> </w:t>
      </w:r>
      <w:r w:rsidRPr="00627573">
        <w:rPr>
          <w:sz w:val="16"/>
          <w:lang w:val="sr-Cyrl-RS"/>
        </w:rPr>
        <w:t>–</w:t>
      </w:r>
      <w:r w:rsidRPr="00627573">
        <w:rPr>
          <w:spacing w:val="-4"/>
          <w:sz w:val="16"/>
          <w:lang w:val="sr-Cyrl-RS"/>
        </w:rPr>
        <w:t xml:space="preserve"> </w:t>
      </w:r>
      <w:r w:rsidRPr="00627573">
        <w:rPr>
          <w:sz w:val="16"/>
          <w:lang w:val="sr-Cyrl-RS"/>
        </w:rPr>
        <w:t>УС),</w:t>
      </w:r>
      <w:r w:rsidRPr="00627573">
        <w:rPr>
          <w:spacing w:val="-4"/>
          <w:sz w:val="16"/>
          <w:lang w:val="sr-Cyrl-RS"/>
        </w:rPr>
        <w:t xml:space="preserve"> </w:t>
      </w:r>
      <w:r w:rsidRPr="00627573">
        <w:rPr>
          <w:sz w:val="16"/>
          <w:lang w:val="sr-Cyrl-RS"/>
        </w:rPr>
        <w:t>члан</w:t>
      </w:r>
      <w:r w:rsidRPr="00627573">
        <w:rPr>
          <w:spacing w:val="-5"/>
          <w:sz w:val="16"/>
          <w:lang w:val="sr-Cyrl-RS"/>
        </w:rPr>
        <w:t xml:space="preserve"> 20</w:t>
      </w:r>
    </w:p>
  </w:footnote>
  <w:footnote w:id="3">
    <w:p w14:paraId="2F47A9D3" w14:textId="77777777" w:rsidR="00452603" w:rsidRPr="00602DB0" w:rsidRDefault="00452603" w:rsidP="00452603">
      <w:pPr>
        <w:rPr>
          <w:sz w:val="16"/>
          <w:lang w:val="sr-Cyrl-RS"/>
        </w:rPr>
      </w:pPr>
      <w:r>
        <w:rPr>
          <w:rStyle w:val="FootnoteReference"/>
        </w:rPr>
        <w:footnoteRef/>
      </w:r>
      <w:r w:rsidRPr="00651001">
        <w:rPr>
          <w:lang w:val="sr-Cyrl-RS"/>
        </w:rPr>
        <w:t xml:space="preserve"> </w:t>
      </w:r>
      <w:r w:rsidRPr="00651001">
        <w:rPr>
          <w:sz w:val="16"/>
          <w:szCs w:val="16"/>
          <w:lang w:val="sr-Cyrl-RS"/>
        </w:rPr>
        <w:t>Закон о локалној самоуправи</w:t>
      </w:r>
      <w:r>
        <w:rPr>
          <w:lang w:val="sr-Cyrl-RS"/>
        </w:rPr>
        <w:t xml:space="preserve"> (</w:t>
      </w:r>
      <w:r w:rsidRPr="00651001">
        <w:rPr>
          <w:sz w:val="16"/>
          <w:lang w:val="sr-Cyrl-RS"/>
        </w:rPr>
        <w:t>Сл.</w:t>
      </w:r>
      <w:r w:rsidRPr="00651001">
        <w:rPr>
          <w:spacing w:val="-7"/>
          <w:sz w:val="16"/>
          <w:lang w:val="sr-Cyrl-RS"/>
        </w:rPr>
        <w:t xml:space="preserve"> </w:t>
      </w:r>
      <w:r w:rsidRPr="00651001">
        <w:rPr>
          <w:sz w:val="16"/>
          <w:lang w:val="sr-Cyrl-RS"/>
        </w:rPr>
        <w:t>гласник</w:t>
      </w:r>
      <w:r w:rsidRPr="00651001">
        <w:rPr>
          <w:spacing w:val="-4"/>
          <w:sz w:val="16"/>
          <w:lang w:val="sr-Cyrl-RS"/>
        </w:rPr>
        <w:t xml:space="preserve"> </w:t>
      </w:r>
      <w:r w:rsidRPr="00651001">
        <w:rPr>
          <w:sz w:val="16"/>
          <w:lang w:val="sr-Cyrl-RS"/>
        </w:rPr>
        <w:t>РС",</w:t>
      </w:r>
      <w:r w:rsidRPr="00651001">
        <w:rPr>
          <w:spacing w:val="-4"/>
          <w:sz w:val="16"/>
          <w:lang w:val="sr-Cyrl-RS"/>
        </w:rPr>
        <w:t xml:space="preserve"> </w:t>
      </w:r>
      <w:r w:rsidRPr="00651001">
        <w:rPr>
          <w:sz w:val="16"/>
          <w:lang w:val="sr-Cyrl-RS"/>
        </w:rPr>
        <w:t>бр.</w:t>
      </w:r>
      <w:r w:rsidRPr="00651001">
        <w:rPr>
          <w:spacing w:val="-4"/>
          <w:sz w:val="16"/>
          <w:lang w:val="sr-Cyrl-RS"/>
        </w:rPr>
        <w:t xml:space="preserve"> </w:t>
      </w:r>
      <w:r w:rsidRPr="00651001">
        <w:rPr>
          <w:sz w:val="16"/>
          <w:lang w:val="sr-Cyrl-RS"/>
        </w:rPr>
        <w:t>129/2007,</w:t>
      </w:r>
      <w:r w:rsidRPr="00651001">
        <w:rPr>
          <w:spacing w:val="-5"/>
          <w:sz w:val="16"/>
          <w:lang w:val="sr-Cyrl-RS"/>
        </w:rPr>
        <w:t xml:space="preserve"> </w:t>
      </w:r>
      <w:r w:rsidRPr="00651001">
        <w:rPr>
          <w:sz w:val="16"/>
          <w:lang w:val="sr-Cyrl-RS"/>
        </w:rPr>
        <w:t>83/2014</w:t>
      </w:r>
      <w:r w:rsidRPr="00651001">
        <w:rPr>
          <w:spacing w:val="-4"/>
          <w:sz w:val="16"/>
          <w:lang w:val="sr-Cyrl-RS"/>
        </w:rPr>
        <w:t xml:space="preserve"> </w:t>
      </w:r>
      <w:r w:rsidRPr="00651001">
        <w:rPr>
          <w:sz w:val="16"/>
          <w:lang w:val="sr-Cyrl-RS"/>
        </w:rPr>
        <w:t>-</w:t>
      </w:r>
      <w:r w:rsidRPr="00651001">
        <w:rPr>
          <w:spacing w:val="-4"/>
          <w:sz w:val="16"/>
          <w:lang w:val="sr-Cyrl-RS"/>
        </w:rPr>
        <w:t xml:space="preserve"> </w:t>
      </w:r>
      <w:r w:rsidRPr="00651001">
        <w:rPr>
          <w:sz w:val="16"/>
          <w:lang w:val="sr-Cyrl-RS"/>
        </w:rPr>
        <w:t>др.</w:t>
      </w:r>
      <w:r w:rsidRPr="00651001">
        <w:rPr>
          <w:spacing w:val="-4"/>
          <w:sz w:val="16"/>
          <w:lang w:val="sr-Cyrl-RS"/>
        </w:rPr>
        <w:t xml:space="preserve"> </w:t>
      </w:r>
      <w:r w:rsidRPr="00651001">
        <w:rPr>
          <w:sz w:val="16"/>
          <w:lang w:val="sr-Cyrl-RS"/>
        </w:rPr>
        <w:t>закон,</w:t>
      </w:r>
      <w:r w:rsidRPr="00651001">
        <w:rPr>
          <w:spacing w:val="-4"/>
          <w:sz w:val="16"/>
          <w:lang w:val="sr-Cyrl-RS"/>
        </w:rPr>
        <w:t xml:space="preserve"> </w:t>
      </w:r>
      <w:r w:rsidRPr="00651001">
        <w:rPr>
          <w:sz w:val="16"/>
          <w:lang w:val="sr-Cyrl-RS"/>
        </w:rPr>
        <w:t>101/2016</w:t>
      </w:r>
      <w:r w:rsidRPr="00651001">
        <w:rPr>
          <w:spacing w:val="-5"/>
          <w:sz w:val="16"/>
          <w:lang w:val="sr-Cyrl-RS"/>
        </w:rPr>
        <w:t xml:space="preserve"> </w:t>
      </w:r>
      <w:r w:rsidRPr="00651001">
        <w:rPr>
          <w:sz w:val="16"/>
          <w:lang w:val="sr-Cyrl-RS"/>
        </w:rPr>
        <w:t>-</w:t>
      </w:r>
      <w:r w:rsidRPr="00651001">
        <w:rPr>
          <w:spacing w:val="-4"/>
          <w:sz w:val="16"/>
          <w:lang w:val="sr-Cyrl-RS"/>
        </w:rPr>
        <w:t xml:space="preserve"> </w:t>
      </w:r>
      <w:r w:rsidRPr="00651001">
        <w:rPr>
          <w:sz w:val="16"/>
          <w:lang w:val="sr-Cyrl-RS"/>
        </w:rPr>
        <w:t>др.</w:t>
      </w:r>
      <w:r w:rsidRPr="00651001">
        <w:rPr>
          <w:spacing w:val="-4"/>
          <w:sz w:val="16"/>
          <w:lang w:val="sr-Cyrl-RS"/>
        </w:rPr>
        <w:t xml:space="preserve"> </w:t>
      </w:r>
      <w:r w:rsidRPr="00651001">
        <w:rPr>
          <w:sz w:val="16"/>
          <w:lang w:val="sr-Cyrl-RS"/>
        </w:rPr>
        <w:t>закон,</w:t>
      </w:r>
      <w:r w:rsidRPr="00651001">
        <w:rPr>
          <w:spacing w:val="-4"/>
          <w:sz w:val="16"/>
          <w:lang w:val="sr-Cyrl-RS"/>
        </w:rPr>
        <w:t xml:space="preserve"> </w:t>
      </w:r>
      <w:r w:rsidRPr="00651001">
        <w:rPr>
          <w:sz w:val="16"/>
          <w:lang w:val="sr-Cyrl-RS"/>
        </w:rPr>
        <w:t>47/2018</w:t>
      </w:r>
      <w:r w:rsidRPr="00651001">
        <w:rPr>
          <w:spacing w:val="-5"/>
          <w:sz w:val="16"/>
          <w:lang w:val="sr-Cyrl-RS"/>
        </w:rPr>
        <w:t xml:space="preserve"> </w:t>
      </w:r>
      <w:r w:rsidRPr="00651001">
        <w:rPr>
          <w:sz w:val="16"/>
          <w:lang w:val="sr-Cyrl-RS"/>
        </w:rPr>
        <w:t>и</w:t>
      </w:r>
      <w:r w:rsidRPr="00651001">
        <w:rPr>
          <w:spacing w:val="-4"/>
          <w:sz w:val="16"/>
          <w:lang w:val="sr-Cyrl-RS"/>
        </w:rPr>
        <w:t xml:space="preserve"> </w:t>
      </w:r>
      <w:r w:rsidRPr="00651001">
        <w:rPr>
          <w:sz w:val="16"/>
          <w:lang w:val="sr-Cyrl-RS"/>
        </w:rPr>
        <w:t>111/2021</w:t>
      </w:r>
      <w:r w:rsidRPr="00651001">
        <w:rPr>
          <w:spacing w:val="-4"/>
          <w:sz w:val="16"/>
          <w:lang w:val="sr-Cyrl-RS"/>
        </w:rPr>
        <w:t xml:space="preserve"> </w:t>
      </w:r>
      <w:r w:rsidRPr="00651001">
        <w:rPr>
          <w:sz w:val="16"/>
          <w:lang w:val="sr-Cyrl-RS"/>
        </w:rPr>
        <w:t>-</w:t>
      </w:r>
      <w:r w:rsidRPr="00651001">
        <w:rPr>
          <w:spacing w:val="-4"/>
          <w:sz w:val="16"/>
          <w:lang w:val="sr-Cyrl-RS"/>
        </w:rPr>
        <w:t xml:space="preserve"> </w:t>
      </w:r>
      <w:r w:rsidRPr="00651001">
        <w:rPr>
          <w:sz w:val="16"/>
          <w:lang w:val="sr-Cyrl-RS"/>
        </w:rPr>
        <w:t>др.</w:t>
      </w:r>
      <w:r w:rsidRPr="00651001">
        <w:rPr>
          <w:spacing w:val="-4"/>
          <w:sz w:val="16"/>
          <w:lang w:val="sr-Cyrl-RS"/>
        </w:rPr>
        <w:t xml:space="preserve"> </w:t>
      </w:r>
      <w:r w:rsidRPr="00651001">
        <w:rPr>
          <w:spacing w:val="-2"/>
          <w:sz w:val="16"/>
          <w:lang w:val="sr-Cyrl-RS"/>
        </w:rPr>
        <w:t>Закон</w:t>
      </w:r>
      <w:r>
        <w:rPr>
          <w:spacing w:val="-2"/>
          <w:sz w:val="16"/>
          <w:lang w:val="sr-Cyrl-RS"/>
        </w:rPr>
        <w:t>)</w:t>
      </w:r>
    </w:p>
  </w:footnote>
  <w:footnote w:id="4">
    <w:p w14:paraId="6B4AC6DC" w14:textId="77777777" w:rsidR="00452603" w:rsidRPr="00602DB0" w:rsidRDefault="00452603" w:rsidP="00452603">
      <w:pPr>
        <w:pStyle w:val="FootnoteText"/>
        <w:rPr>
          <w:lang w:val="sr-Cyrl-RS"/>
        </w:rPr>
      </w:pPr>
      <w:r>
        <w:rPr>
          <w:rStyle w:val="FootnoteReference"/>
        </w:rPr>
        <w:footnoteRef/>
      </w:r>
      <w:r w:rsidRPr="00602DB0">
        <w:rPr>
          <w:lang w:val="sr-Cyrl-RS"/>
        </w:rPr>
        <w:t xml:space="preserve"> </w:t>
      </w:r>
      <w:r w:rsidRPr="00602DB0">
        <w:rPr>
          <w:sz w:val="16"/>
          <w:szCs w:val="16"/>
          <w:lang w:val="sr-Cyrl-RS"/>
        </w:rPr>
        <w:t xml:space="preserve">План развоја општине Топола за период 2021 – 2031. године </w:t>
      </w:r>
      <w:hyperlink r:id="rId1" w:history="1">
        <w:r w:rsidRPr="00602DB0">
          <w:rPr>
            <w:rStyle w:val="Hyperlink"/>
            <w:sz w:val="16"/>
            <w:szCs w:val="16"/>
            <w:lang w:val="sr-Cyrl-RS"/>
          </w:rPr>
          <w:t>https://topola.rs/dokumenta/</w:t>
        </w:r>
      </w:hyperlink>
      <w:r>
        <w:rPr>
          <w:lang w:val="sr-Cyrl-RS"/>
        </w:rPr>
        <w:t xml:space="preserve"> </w:t>
      </w:r>
    </w:p>
  </w:footnote>
  <w:footnote w:id="5">
    <w:p w14:paraId="78D2EF76" w14:textId="77777777" w:rsidR="00452603" w:rsidRPr="004B00CF" w:rsidRDefault="00452603" w:rsidP="00452603">
      <w:pPr>
        <w:pStyle w:val="FootnoteText"/>
        <w:rPr>
          <w:lang w:val="sr-Cyrl-RS"/>
        </w:rPr>
      </w:pPr>
      <w:r>
        <w:rPr>
          <w:rStyle w:val="FootnoteReference"/>
        </w:rPr>
        <w:footnoteRef/>
      </w:r>
      <w:r w:rsidRPr="004B00CF">
        <w:rPr>
          <w:lang w:val="sr-Cyrl-RS"/>
        </w:rPr>
        <w:t xml:space="preserve"> </w:t>
      </w:r>
      <w:r w:rsidRPr="00BD301B">
        <w:rPr>
          <w:sz w:val="16"/>
          <w:szCs w:val="16"/>
          <w:lang w:val="sr-Cyrl-RS"/>
        </w:rPr>
        <w:t xml:space="preserve">Стратегија развоја социјалне заштите </w:t>
      </w:r>
      <w:hyperlink r:id="rId2" w:history="1">
        <w:r w:rsidRPr="00BD301B">
          <w:rPr>
            <w:rStyle w:val="Hyperlink"/>
            <w:sz w:val="16"/>
            <w:szCs w:val="16"/>
            <w:lang w:val="sr-Cyrl-RS"/>
          </w:rPr>
          <w:t>https://pravno-informacioni-sistem.rs/eli/rep/sgrs/vlada/strategija/2005/108/1</w:t>
        </w:r>
      </w:hyperlink>
      <w:r>
        <w:rPr>
          <w:lang w:val="sr-Cyrl-RS"/>
        </w:rPr>
        <w:t xml:space="preserve"> </w:t>
      </w:r>
    </w:p>
  </w:footnote>
  <w:footnote w:id="6">
    <w:p w14:paraId="4F396F1D" w14:textId="77777777" w:rsidR="00452603" w:rsidRPr="00AB05DD" w:rsidRDefault="00452603" w:rsidP="00452603">
      <w:pPr>
        <w:pStyle w:val="FootnoteText"/>
        <w:jc w:val="both"/>
        <w:rPr>
          <w:lang w:val="sr-Cyrl-RS"/>
        </w:rPr>
      </w:pPr>
      <w:r>
        <w:rPr>
          <w:rStyle w:val="FootnoteReference"/>
        </w:rPr>
        <w:footnoteRef/>
      </w:r>
      <w:r w:rsidRPr="005A3E11">
        <w:rPr>
          <w:lang w:val="sr-Cyrl-RS"/>
        </w:rPr>
        <w:t xml:space="preserve"> </w:t>
      </w:r>
      <w:r w:rsidRPr="005A3E11">
        <w:rPr>
          <w:sz w:val="16"/>
          <w:lang w:val="sr-Cyrl-RS"/>
        </w:rPr>
        <w:t>Влада</w:t>
      </w:r>
      <w:r w:rsidRPr="005A3E11">
        <w:rPr>
          <w:spacing w:val="-4"/>
          <w:sz w:val="16"/>
          <w:lang w:val="sr-Cyrl-RS"/>
        </w:rPr>
        <w:t xml:space="preserve"> </w:t>
      </w:r>
      <w:r w:rsidRPr="005A3E11">
        <w:rPr>
          <w:sz w:val="16"/>
          <w:lang w:val="sr-Cyrl-RS"/>
        </w:rPr>
        <w:t>Републике</w:t>
      </w:r>
      <w:r w:rsidRPr="005A3E11">
        <w:rPr>
          <w:spacing w:val="-4"/>
          <w:sz w:val="16"/>
          <w:lang w:val="sr-Cyrl-RS"/>
        </w:rPr>
        <w:t xml:space="preserve"> </w:t>
      </w:r>
      <w:r w:rsidRPr="005A3E11">
        <w:rPr>
          <w:sz w:val="16"/>
          <w:lang w:val="sr-Cyrl-RS"/>
        </w:rPr>
        <w:t>Србије</w:t>
      </w:r>
      <w:r w:rsidRPr="005A3E11">
        <w:rPr>
          <w:spacing w:val="-4"/>
          <w:sz w:val="16"/>
          <w:lang w:val="sr-Cyrl-RS"/>
        </w:rPr>
        <w:t xml:space="preserve"> </w:t>
      </w:r>
      <w:r w:rsidRPr="005A3E11">
        <w:rPr>
          <w:sz w:val="16"/>
          <w:lang w:val="sr-Cyrl-RS"/>
        </w:rPr>
        <w:t>припремила</w:t>
      </w:r>
      <w:r w:rsidRPr="005A3E11">
        <w:rPr>
          <w:spacing w:val="-4"/>
          <w:sz w:val="16"/>
          <w:lang w:val="sr-Cyrl-RS"/>
        </w:rPr>
        <w:t xml:space="preserve"> </w:t>
      </w:r>
      <w:r w:rsidRPr="005A3E11">
        <w:rPr>
          <w:sz w:val="16"/>
          <w:lang w:val="sr-Cyrl-RS"/>
        </w:rPr>
        <w:t>је</w:t>
      </w:r>
      <w:r w:rsidRPr="005A3E11">
        <w:rPr>
          <w:spacing w:val="-4"/>
          <w:sz w:val="16"/>
          <w:lang w:val="sr-Cyrl-RS"/>
        </w:rPr>
        <w:t xml:space="preserve"> </w:t>
      </w:r>
      <w:r w:rsidRPr="005A3E11">
        <w:rPr>
          <w:sz w:val="16"/>
          <w:lang w:val="sr-Cyrl-RS"/>
        </w:rPr>
        <w:t>и</w:t>
      </w:r>
      <w:r w:rsidRPr="005A3E11">
        <w:rPr>
          <w:spacing w:val="-4"/>
          <w:sz w:val="16"/>
          <w:lang w:val="sr-Cyrl-RS"/>
        </w:rPr>
        <w:t xml:space="preserve"> </w:t>
      </w:r>
      <w:r w:rsidRPr="005A3E11">
        <w:rPr>
          <w:sz w:val="16"/>
          <w:lang w:val="sr-Cyrl-RS"/>
        </w:rPr>
        <w:t>усвојила</w:t>
      </w:r>
      <w:r w:rsidRPr="005A3E11">
        <w:rPr>
          <w:spacing w:val="-4"/>
          <w:sz w:val="16"/>
          <w:lang w:val="sr-Cyrl-RS"/>
        </w:rPr>
        <w:t xml:space="preserve"> </w:t>
      </w:r>
      <w:r w:rsidRPr="005A3E11">
        <w:rPr>
          <w:sz w:val="16"/>
          <w:lang w:val="sr-Cyrl-RS"/>
        </w:rPr>
        <w:t>три</w:t>
      </w:r>
      <w:r w:rsidRPr="005A3E11">
        <w:rPr>
          <w:spacing w:val="-4"/>
          <w:sz w:val="16"/>
          <w:lang w:val="sr-Cyrl-RS"/>
        </w:rPr>
        <w:t xml:space="preserve"> </w:t>
      </w:r>
      <w:r w:rsidRPr="005A3E11">
        <w:rPr>
          <w:sz w:val="16"/>
          <w:lang w:val="sr-Cyrl-RS"/>
        </w:rPr>
        <w:t>извештаја</w:t>
      </w:r>
      <w:r w:rsidRPr="005A3E11">
        <w:rPr>
          <w:spacing w:val="-4"/>
          <w:sz w:val="16"/>
          <w:lang w:val="sr-Cyrl-RS"/>
        </w:rPr>
        <w:t xml:space="preserve"> </w:t>
      </w:r>
      <w:r w:rsidRPr="005A3E11">
        <w:rPr>
          <w:sz w:val="16"/>
          <w:lang w:val="sr-Cyrl-RS"/>
        </w:rPr>
        <w:t>који</w:t>
      </w:r>
      <w:r w:rsidRPr="005A3E11">
        <w:rPr>
          <w:spacing w:val="-4"/>
          <w:sz w:val="16"/>
          <w:lang w:val="sr-Cyrl-RS"/>
        </w:rPr>
        <w:t xml:space="preserve"> </w:t>
      </w:r>
      <w:r w:rsidRPr="005A3E11">
        <w:rPr>
          <w:sz w:val="16"/>
          <w:lang w:val="sr-Cyrl-RS"/>
        </w:rPr>
        <w:t>су</w:t>
      </w:r>
      <w:r w:rsidRPr="005A3E11">
        <w:rPr>
          <w:spacing w:val="-4"/>
          <w:sz w:val="16"/>
          <w:lang w:val="sr-Cyrl-RS"/>
        </w:rPr>
        <w:t xml:space="preserve"> </w:t>
      </w:r>
      <w:r w:rsidRPr="005A3E11">
        <w:rPr>
          <w:sz w:val="16"/>
          <w:lang w:val="sr-Cyrl-RS"/>
        </w:rPr>
        <w:t>доступни</w:t>
      </w:r>
      <w:r w:rsidRPr="005A3E11">
        <w:rPr>
          <w:spacing w:val="-4"/>
          <w:sz w:val="16"/>
          <w:lang w:val="sr-Cyrl-RS"/>
        </w:rPr>
        <w:t xml:space="preserve"> </w:t>
      </w:r>
      <w:r w:rsidRPr="005A3E11">
        <w:rPr>
          <w:sz w:val="16"/>
          <w:lang w:val="sr-Cyrl-RS"/>
        </w:rPr>
        <w:t>на</w:t>
      </w:r>
      <w:r w:rsidRPr="005A3E11">
        <w:rPr>
          <w:spacing w:val="-4"/>
          <w:sz w:val="16"/>
          <w:lang w:val="sr-Cyrl-RS"/>
        </w:rPr>
        <w:t xml:space="preserve"> </w:t>
      </w:r>
      <w:r w:rsidRPr="005A3E11">
        <w:rPr>
          <w:sz w:val="16"/>
          <w:lang w:val="sr-Cyrl-RS"/>
        </w:rPr>
        <w:t>следећем</w:t>
      </w:r>
      <w:r w:rsidRPr="005A3E11">
        <w:rPr>
          <w:spacing w:val="-4"/>
          <w:sz w:val="16"/>
          <w:lang w:val="sr-Cyrl-RS"/>
        </w:rPr>
        <w:t xml:space="preserve"> </w:t>
      </w:r>
      <w:r w:rsidRPr="005A3E11">
        <w:rPr>
          <w:sz w:val="16"/>
          <w:lang w:val="sr-Cyrl-RS"/>
        </w:rPr>
        <w:t xml:space="preserve">линку: </w:t>
      </w:r>
      <w:r>
        <w:rPr>
          <w:color w:val="0462C0"/>
          <w:spacing w:val="-2"/>
          <w:sz w:val="16"/>
          <w:u w:val="single" w:color="0462C0"/>
        </w:rPr>
        <w:t>https</w:t>
      </w:r>
      <w:r w:rsidRPr="005A3E11">
        <w:rPr>
          <w:color w:val="0462C0"/>
          <w:spacing w:val="-2"/>
          <w:sz w:val="16"/>
          <w:u w:val="single" w:color="0462C0"/>
          <w:lang w:val="sr-Cyrl-RS"/>
        </w:rPr>
        <w:t>://</w:t>
      </w:r>
      <w:r>
        <w:rPr>
          <w:color w:val="0462C0"/>
          <w:spacing w:val="-2"/>
          <w:sz w:val="16"/>
          <w:u w:val="single" w:color="0462C0"/>
        </w:rPr>
        <w:t>socijalnoukljucivanje</w:t>
      </w:r>
      <w:r w:rsidRPr="005A3E11">
        <w:rPr>
          <w:color w:val="0462C0"/>
          <w:spacing w:val="-2"/>
          <w:sz w:val="16"/>
          <w:u w:val="single" w:color="0462C0"/>
          <w:lang w:val="sr-Cyrl-RS"/>
        </w:rPr>
        <w:t>.</w:t>
      </w:r>
      <w:r>
        <w:rPr>
          <w:color w:val="0462C0"/>
          <w:spacing w:val="-2"/>
          <w:sz w:val="16"/>
          <w:u w:val="single" w:color="0462C0"/>
        </w:rPr>
        <w:t>gov</w:t>
      </w:r>
      <w:r w:rsidRPr="005A3E11">
        <w:rPr>
          <w:color w:val="0462C0"/>
          <w:spacing w:val="-2"/>
          <w:sz w:val="16"/>
          <w:u w:val="single" w:color="0462C0"/>
          <w:lang w:val="sr-Cyrl-RS"/>
        </w:rPr>
        <w:t>.</w:t>
      </w:r>
      <w:r>
        <w:rPr>
          <w:color w:val="0462C0"/>
          <w:spacing w:val="-2"/>
          <w:sz w:val="16"/>
          <w:u w:val="single" w:color="0462C0"/>
        </w:rPr>
        <w:t>rs</w:t>
      </w:r>
      <w:r w:rsidRPr="005A3E11">
        <w:rPr>
          <w:color w:val="0462C0"/>
          <w:spacing w:val="-2"/>
          <w:sz w:val="16"/>
          <w:u w:val="single" w:color="0462C0"/>
          <w:lang w:val="sr-Cyrl-RS"/>
        </w:rPr>
        <w:t>/</w:t>
      </w:r>
      <w:r>
        <w:rPr>
          <w:color w:val="0462C0"/>
          <w:spacing w:val="-2"/>
          <w:sz w:val="16"/>
          <w:u w:val="single" w:color="0462C0"/>
        </w:rPr>
        <w:t>category</w:t>
      </w:r>
      <w:r w:rsidRPr="005A3E11">
        <w:rPr>
          <w:color w:val="0462C0"/>
          <w:spacing w:val="-2"/>
          <w:sz w:val="16"/>
          <w:u w:val="single" w:color="0462C0"/>
          <w:lang w:val="sr-Cyrl-RS"/>
        </w:rPr>
        <w:t>/</w:t>
      </w:r>
      <w:r>
        <w:rPr>
          <w:color w:val="0462C0"/>
          <w:spacing w:val="-2"/>
          <w:sz w:val="16"/>
          <w:u w:val="single" w:color="0462C0"/>
        </w:rPr>
        <w:t>documents</w:t>
      </w:r>
      <w:r w:rsidRPr="005A3E11">
        <w:rPr>
          <w:color w:val="0462C0"/>
          <w:spacing w:val="-2"/>
          <w:sz w:val="16"/>
          <w:u w:val="single" w:color="0462C0"/>
          <w:lang w:val="sr-Cyrl-RS"/>
        </w:rPr>
        <w:t>?</w:t>
      </w:r>
      <w:r>
        <w:rPr>
          <w:color w:val="0462C0"/>
          <w:spacing w:val="-2"/>
          <w:sz w:val="16"/>
          <w:u w:val="single" w:color="0462C0"/>
        </w:rPr>
        <w:t>search</w:t>
      </w:r>
      <w:r w:rsidRPr="005A3E11">
        <w:rPr>
          <w:color w:val="0462C0"/>
          <w:spacing w:val="-2"/>
          <w:sz w:val="16"/>
          <w:u w:val="single" w:color="0462C0"/>
          <w:lang w:val="sr-Cyrl-RS"/>
        </w:rPr>
        <w:t>-</w:t>
      </w:r>
      <w:r>
        <w:rPr>
          <w:color w:val="0462C0"/>
          <w:spacing w:val="-2"/>
          <w:sz w:val="16"/>
          <w:u w:val="single" w:color="0462C0"/>
        </w:rPr>
        <w:t>type</w:t>
      </w:r>
      <w:r w:rsidRPr="005A3E11">
        <w:rPr>
          <w:color w:val="0462C0"/>
          <w:spacing w:val="-2"/>
          <w:sz w:val="16"/>
          <w:u w:val="single" w:color="0462C0"/>
          <w:lang w:val="sr-Cyrl-RS"/>
        </w:rPr>
        <w:t>=</w:t>
      </w:r>
      <w:r>
        <w:rPr>
          <w:color w:val="0462C0"/>
          <w:spacing w:val="-2"/>
          <w:sz w:val="16"/>
          <w:u w:val="single" w:color="0462C0"/>
        </w:rPr>
        <w:t>documents</w:t>
      </w:r>
      <w:r w:rsidRPr="005A3E11">
        <w:rPr>
          <w:color w:val="0462C0"/>
          <w:spacing w:val="-2"/>
          <w:sz w:val="16"/>
          <w:u w:val="single" w:color="0462C0"/>
          <w:lang w:val="sr-Cyrl-RS"/>
        </w:rPr>
        <w:t>&amp;</w:t>
      </w:r>
      <w:r>
        <w:rPr>
          <w:color w:val="0462C0"/>
          <w:spacing w:val="-2"/>
          <w:sz w:val="16"/>
          <w:u w:val="single" w:color="0462C0"/>
        </w:rPr>
        <w:t>s</w:t>
      </w:r>
      <w:r w:rsidRPr="005A3E11">
        <w:rPr>
          <w:color w:val="0462C0"/>
          <w:spacing w:val="-2"/>
          <w:sz w:val="16"/>
          <w:u w:val="single" w:color="0462C0"/>
          <w:lang w:val="sr-Cyrl-RS"/>
        </w:rPr>
        <w:t>=</w:t>
      </w:r>
      <w:r>
        <w:rPr>
          <w:color w:val="0462C0"/>
          <w:spacing w:val="-2"/>
          <w:sz w:val="16"/>
          <w:u w:val="single" w:color="0462C0"/>
        </w:rPr>
        <w:t>national</w:t>
      </w:r>
      <w:r w:rsidRPr="005A3E11">
        <w:rPr>
          <w:color w:val="0462C0"/>
          <w:spacing w:val="-2"/>
          <w:sz w:val="16"/>
          <w:u w:val="single" w:color="0462C0"/>
          <w:lang w:val="sr-Cyrl-RS"/>
        </w:rPr>
        <w:t>+</w:t>
      </w:r>
      <w:r>
        <w:rPr>
          <w:color w:val="0462C0"/>
          <w:spacing w:val="-2"/>
          <w:sz w:val="16"/>
          <w:u w:val="single" w:color="0462C0"/>
        </w:rPr>
        <w:t>report</w:t>
      </w:r>
    </w:p>
  </w:footnote>
  <w:footnote w:id="7">
    <w:p w14:paraId="68E01068" w14:textId="662BCA43" w:rsidR="00452603" w:rsidRPr="00103C88" w:rsidRDefault="00452603" w:rsidP="00103C88">
      <w:pPr>
        <w:tabs>
          <w:tab w:val="left" w:pos="7938"/>
        </w:tabs>
        <w:spacing w:before="56"/>
        <w:jc w:val="both"/>
        <w:rPr>
          <w:sz w:val="16"/>
          <w:lang w:val="sr-Cyrl-RS"/>
        </w:rPr>
      </w:pPr>
      <w:r>
        <w:rPr>
          <w:rStyle w:val="FootnoteReference"/>
        </w:rPr>
        <w:footnoteRef/>
      </w:r>
      <w:r w:rsidRPr="00D964D0">
        <w:rPr>
          <w:lang w:val="sr-Cyrl-RS"/>
        </w:rPr>
        <w:t xml:space="preserve"> </w:t>
      </w:r>
      <w:r w:rsidRPr="001C37F4">
        <w:rPr>
          <w:sz w:val="16"/>
          <w:lang w:val="sr-Cyrl-RS"/>
        </w:rPr>
        <w:t xml:space="preserve">Програм реформи политике запошљавања и социјалне политике (ЕСРП) усвојила је Влада Републике Србије у мају 2016. </w:t>
      </w:r>
      <w:r w:rsidRPr="00D964D0">
        <w:rPr>
          <w:sz w:val="16"/>
          <w:lang w:val="sr-Cyrl-RS"/>
        </w:rPr>
        <w:t>Одлучено је да примена ЕСРП буде стратешки процес структуриран по моделу Стратегије „Европа 2020“ коју примењују државе чланице, и који ће пратити процес европских интеграција као главни механизам за дијалог о приоритетима Републике Србије у области социјалне политике и запошљавања у процесу приступања ЕУ. Кључни изазови у социјалној и дечијој заштити идентификовани у ЕСРП-у су: пов</w:t>
      </w:r>
      <w:r>
        <w:rPr>
          <w:sz w:val="16"/>
        </w:rPr>
        <w:t>e</w:t>
      </w:r>
      <w:r w:rsidRPr="00D964D0">
        <w:rPr>
          <w:sz w:val="16"/>
          <w:lang w:val="sr-Cyrl-RS"/>
        </w:rPr>
        <w:t>ћ</w:t>
      </w:r>
      <w:r>
        <w:rPr>
          <w:sz w:val="16"/>
        </w:rPr>
        <w:t>a</w:t>
      </w:r>
      <w:r w:rsidRPr="00D964D0">
        <w:rPr>
          <w:sz w:val="16"/>
          <w:lang w:val="sr-Cyrl-RS"/>
        </w:rPr>
        <w:t>њ</w:t>
      </w:r>
      <w:r>
        <w:rPr>
          <w:sz w:val="16"/>
        </w:rPr>
        <w:t>e</w:t>
      </w:r>
      <w:r w:rsidRPr="00D964D0">
        <w:rPr>
          <w:sz w:val="16"/>
          <w:lang w:val="sr-Cyrl-RS"/>
        </w:rPr>
        <w:t xml:space="preserve"> обухв</w:t>
      </w:r>
      <w:r>
        <w:rPr>
          <w:sz w:val="16"/>
        </w:rPr>
        <w:t>a</w:t>
      </w:r>
      <w:r w:rsidRPr="00D964D0">
        <w:rPr>
          <w:sz w:val="16"/>
          <w:lang w:val="sr-Cyrl-RS"/>
        </w:rPr>
        <w:t>т</w:t>
      </w:r>
      <w:r>
        <w:rPr>
          <w:sz w:val="16"/>
        </w:rPr>
        <w:t>a</w:t>
      </w:r>
      <w:r w:rsidRPr="00D964D0">
        <w:rPr>
          <w:sz w:val="16"/>
          <w:lang w:val="sr-Cyrl-RS"/>
        </w:rPr>
        <w:t xml:space="preserve"> и ун</w:t>
      </w:r>
      <w:r>
        <w:rPr>
          <w:sz w:val="16"/>
        </w:rPr>
        <w:t>a</w:t>
      </w:r>
      <w:r w:rsidRPr="00D964D0">
        <w:rPr>
          <w:sz w:val="16"/>
          <w:lang w:val="sr-Cyrl-RS"/>
        </w:rPr>
        <w:t>пр</w:t>
      </w:r>
      <w:r>
        <w:rPr>
          <w:sz w:val="16"/>
        </w:rPr>
        <w:t>e</w:t>
      </w:r>
      <w:r w:rsidRPr="00D964D0">
        <w:rPr>
          <w:sz w:val="16"/>
          <w:lang w:val="sr-Cyrl-RS"/>
        </w:rPr>
        <w:t>ђ</w:t>
      </w:r>
      <w:r>
        <w:rPr>
          <w:sz w:val="16"/>
        </w:rPr>
        <w:t>e</w:t>
      </w:r>
      <w:r w:rsidRPr="00D964D0">
        <w:rPr>
          <w:sz w:val="16"/>
          <w:lang w:val="sr-Cyrl-RS"/>
        </w:rPr>
        <w:t>њ</w:t>
      </w:r>
      <w:r>
        <w:rPr>
          <w:sz w:val="16"/>
        </w:rPr>
        <w:t>e</w:t>
      </w:r>
      <w:r w:rsidRPr="00D964D0">
        <w:rPr>
          <w:sz w:val="16"/>
          <w:lang w:val="sr-Cyrl-RS"/>
        </w:rPr>
        <w:t xml:space="preserve"> </w:t>
      </w:r>
      <w:r>
        <w:rPr>
          <w:sz w:val="16"/>
        </w:rPr>
        <w:t>a</w:t>
      </w:r>
      <w:r w:rsidRPr="00D964D0">
        <w:rPr>
          <w:sz w:val="16"/>
          <w:lang w:val="sr-Cyrl-RS"/>
        </w:rPr>
        <w:t>д</w:t>
      </w:r>
      <w:r>
        <w:rPr>
          <w:sz w:val="16"/>
        </w:rPr>
        <w:t>e</w:t>
      </w:r>
      <w:r w:rsidRPr="00D964D0">
        <w:rPr>
          <w:sz w:val="16"/>
          <w:lang w:val="sr-Cyrl-RS"/>
        </w:rPr>
        <w:t>кв</w:t>
      </w:r>
      <w:r>
        <w:rPr>
          <w:sz w:val="16"/>
        </w:rPr>
        <w:t>a</w:t>
      </w:r>
      <w:r w:rsidRPr="00D964D0">
        <w:rPr>
          <w:sz w:val="16"/>
          <w:lang w:val="sr-Cyrl-RS"/>
        </w:rPr>
        <w:t>тности новч</w:t>
      </w:r>
      <w:r>
        <w:rPr>
          <w:sz w:val="16"/>
        </w:rPr>
        <w:t>a</w:t>
      </w:r>
      <w:r w:rsidRPr="00D964D0">
        <w:rPr>
          <w:sz w:val="16"/>
          <w:lang w:val="sr-Cyrl-RS"/>
        </w:rPr>
        <w:t>них д</w:t>
      </w:r>
      <w:r>
        <w:rPr>
          <w:sz w:val="16"/>
        </w:rPr>
        <w:t>a</w:t>
      </w:r>
      <w:r w:rsidRPr="00D964D0">
        <w:rPr>
          <w:sz w:val="16"/>
          <w:lang w:val="sr-Cyrl-RS"/>
        </w:rPr>
        <w:t>в</w:t>
      </w:r>
      <w:r>
        <w:rPr>
          <w:sz w:val="16"/>
        </w:rPr>
        <w:t>a</w:t>
      </w:r>
      <w:r w:rsidRPr="00D964D0">
        <w:rPr>
          <w:sz w:val="16"/>
          <w:lang w:val="sr-Cyrl-RS"/>
        </w:rPr>
        <w:t>њ</w:t>
      </w:r>
      <w:r>
        <w:rPr>
          <w:sz w:val="16"/>
        </w:rPr>
        <w:t>a</w:t>
      </w:r>
      <w:r w:rsidRPr="00D964D0">
        <w:rPr>
          <w:sz w:val="16"/>
          <w:lang w:val="sr-Cyrl-RS"/>
        </w:rPr>
        <w:t xml:space="preserve"> усм</w:t>
      </w:r>
      <w:r>
        <w:rPr>
          <w:sz w:val="16"/>
        </w:rPr>
        <w:t>e</w:t>
      </w:r>
      <w:r w:rsidRPr="00D964D0">
        <w:rPr>
          <w:sz w:val="16"/>
          <w:lang w:val="sr-Cyrl-RS"/>
        </w:rPr>
        <w:t>р</w:t>
      </w:r>
      <w:r>
        <w:rPr>
          <w:sz w:val="16"/>
        </w:rPr>
        <w:t>e</w:t>
      </w:r>
      <w:r w:rsidRPr="00D964D0">
        <w:rPr>
          <w:sz w:val="16"/>
          <w:lang w:val="sr-Cyrl-RS"/>
        </w:rPr>
        <w:t>них н</w:t>
      </w:r>
      <w:r>
        <w:rPr>
          <w:sz w:val="16"/>
        </w:rPr>
        <w:t>a</w:t>
      </w:r>
      <w:r w:rsidRPr="00D964D0">
        <w:rPr>
          <w:sz w:val="16"/>
          <w:lang w:val="sr-Cyrl-RS"/>
        </w:rPr>
        <w:t xml:space="preserve"> сиром</w:t>
      </w:r>
      <w:r>
        <w:rPr>
          <w:sz w:val="16"/>
        </w:rPr>
        <w:t>a</w:t>
      </w:r>
      <w:r w:rsidRPr="00D964D0">
        <w:rPr>
          <w:sz w:val="16"/>
          <w:lang w:val="sr-Cyrl-RS"/>
        </w:rPr>
        <w:t>шн</w:t>
      </w:r>
      <w:r>
        <w:rPr>
          <w:sz w:val="16"/>
        </w:rPr>
        <w:t>e</w:t>
      </w:r>
      <w:r w:rsidRPr="00D964D0">
        <w:rPr>
          <w:sz w:val="16"/>
          <w:lang w:val="sr-Cyrl-RS"/>
        </w:rPr>
        <w:t>, уз ув</w:t>
      </w:r>
      <w:r>
        <w:rPr>
          <w:sz w:val="16"/>
        </w:rPr>
        <w:t>a</w:t>
      </w:r>
      <w:r w:rsidRPr="00D964D0">
        <w:rPr>
          <w:sz w:val="16"/>
          <w:lang w:val="sr-Cyrl-RS"/>
        </w:rPr>
        <w:t>ж</w:t>
      </w:r>
      <w:r>
        <w:rPr>
          <w:sz w:val="16"/>
        </w:rPr>
        <w:t>a</w:t>
      </w:r>
      <w:r w:rsidRPr="00D964D0">
        <w:rPr>
          <w:sz w:val="16"/>
          <w:lang w:val="sr-Cyrl-RS"/>
        </w:rPr>
        <w:t>в</w:t>
      </w:r>
      <w:r>
        <w:rPr>
          <w:sz w:val="16"/>
        </w:rPr>
        <w:t>a</w:t>
      </w:r>
      <w:r w:rsidRPr="00D964D0">
        <w:rPr>
          <w:sz w:val="16"/>
          <w:lang w:val="sr-Cyrl-RS"/>
        </w:rPr>
        <w:t>њ</w:t>
      </w:r>
      <w:r>
        <w:rPr>
          <w:sz w:val="16"/>
        </w:rPr>
        <w:t>e</w:t>
      </w:r>
      <w:r w:rsidRPr="00D964D0">
        <w:rPr>
          <w:sz w:val="16"/>
          <w:lang w:val="sr-Cyrl-RS"/>
        </w:rPr>
        <w:t xml:space="preserve"> буџ</w:t>
      </w:r>
      <w:r>
        <w:rPr>
          <w:sz w:val="16"/>
        </w:rPr>
        <w:t>e</w:t>
      </w:r>
      <w:r w:rsidRPr="00D964D0">
        <w:rPr>
          <w:sz w:val="16"/>
          <w:lang w:val="sr-Cyrl-RS"/>
        </w:rPr>
        <w:t>тских могућности; пов</w:t>
      </w:r>
      <w:r>
        <w:rPr>
          <w:sz w:val="16"/>
        </w:rPr>
        <w:t>e</w:t>
      </w:r>
      <w:r w:rsidRPr="00D964D0">
        <w:rPr>
          <w:sz w:val="16"/>
          <w:lang w:val="sr-Cyrl-RS"/>
        </w:rPr>
        <w:t>ћ</w:t>
      </w:r>
      <w:r>
        <w:rPr>
          <w:sz w:val="16"/>
        </w:rPr>
        <w:t>a</w:t>
      </w:r>
      <w:r w:rsidRPr="00D964D0">
        <w:rPr>
          <w:sz w:val="16"/>
          <w:lang w:val="sr-Cyrl-RS"/>
        </w:rPr>
        <w:t>њ</w:t>
      </w:r>
      <w:r>
        <w:rPr>
          <w:sz w:val="16"/>
        </w:rPr>
        <w:t>e</w:t>
      </w:r>
      <w:r w:rsidRPr="00D964D0">
        <w:rPr>
          <w:sz w:val="16"/>
          <w:lang w:val="sr-Cyrl-RS"/>
        </w:rPr>
        <w:t xml:space="preserve"> подршк</w:t>
      </w:r>
      <w:r>
        <w:rPr>
          <w:sz w:val="16"/>
        </w:rPr>
        <w:t>e</w:t>
      </w:r>
      <w:r w:rsidRPr="00D964D0">
        <w:rPr>
          <w:sz w:val="16"/>
          <w:lang w:val="sr-Cyrl-RS"/>
        </w:rPr>
        <w:t xml:space="preserve"> природно</w:t>
      </w:r>
      <w:r>
        <w:rPr>
          <w:sz w:val="16"/>
        </w:rPr>
        <w:t>j</w:t>
      </w:r>
      <w:r w:rsidRPr="00D964D0">
        <w:rPr>
          <w:sz w:val="16"/>
          <w:lang w:val="sr-Cyrl-RS"/>
        </w:rPr>
        <w:t xml:space="preserve"> породици ради спречавања одвајања деце, н</w:t>
      </w:r>
      <w:r>
        <w:rPr>
          <w:sz w:val="16"/>
        </w:rPr>
        <w:t>a</w:t>
      </w:r>
      <w:r w:rsidRPr="00D964D0">
        <w:rPr>
          <w:sz w:val="16"/>
          <w:lang w:val="sr-Cyrl-RS"/>
        </w:rPr>
        <w:t>ст</w:t>
      </w:r>
      <w:r>
        <w:rPr>
          <w:sz w:val="16"/>
        </w:rPr>
        <w:t>a</w:t>
      </w:r>
      <w:r w:rsidRPr="00D964D0">
        <w:rPr>
          <w:sz w:val="16"/>
          <w:lang w:val="sr-Cyrl-RS"/>
        </w:rPr>
        <w:t>в</w:t>
      </w:r>
      <w:r>
        <w:rPr>
          <w:sz w:val="16"/>
        </w:rPr>
        <w:t>a</w:t>
      </w:r>
      <w:r w:rsidRPr="00D964D0">
        <w:rPr>
          <w:sz w:val="16"/>
          <w:lang w:val="sr-Cyrl-RS"/>
        </w:rPr>
        <w:t>к проц</w:t>
      </w:r>
      <w:r>
        <w:rPr>
          <w:sz w:val="16"/>
        </w:rPr>
        <w:t>e</w:t>
      </w:r>
      <w:r w:rsidRPr="00D964D0">
        <w:rPr>
          <w:sz w:val="16"/>
          <w:lang w:val="sr-Cyrl-RS"/>
        </w:rPr>
        <w:t>с</w:t>
      </w:r>
      <w:r>
        <w:rPr>
          <w:sz w:val="16"/>
        </w:rPr>
        <w:t>a</w:t>
      </w:r>
      <w:r w:rsidRPr="00D964D0">
        <w:rPr>
          <w:sz w:val="16"/>
          <w:lang w:val="sr-Cyrl-RS"/>
        </w:rPr>
        <w:t xml:space="preserve"> д</w:t>
      </w:r>
      <w:r>
        <w:rPr>
          <w:sz w:val="16"/>
        </w:rPr>
        <w:t>e</w:t>
      </w:r>
      <w:r w:rsidRPr="00D964D0">
        <w:rPr>
          <w:sz w:val="16"/>
          <w:lang w:val="sr-Cyrl-RS"/>
        </w:rPr>
        <w:t>институцион</w:t>
      </w:r>
      <w:r>
        <w:rPr>
          <w:sz w:val="16"/>
        </w:rPr>
        <w:t>a</w:t>
      </w:r>
      <w:r w:rsidRPr="00D964D0">
        <w:rPr>
          <w:sz w:val="16"/>
          <w:lang w:val="sr-Cyrl-RS"/>
        </w:rPr>
        <w:t>лиз</w:t>
      </w:r>
      <w:r>
        <w:rPr>
          <w:sz w:val="16"/>
        </w:rPr>
        <w:t>a</w:t>
      </w:r>
      <w:r w:rsidRPr="00D964D0">
        <w:rPr>
          <w:sz w:val="16"/>
          <w:lang w:val="sr-Cyrl-RS"/>
        </w:rPr>
        <w:t>ци</w:t>
      </w:r>
      <w:r>
        <w:rPr>
          <w:sz w:val="16"/>
        </w:rPr>
        <w:t>je</w:t>
      </w:r>
      <w:r w:rsidRPr="00D964D0">
        <w:rPr>
          <w:sz w:val="16"/>
          <w:lang w:val="sr-Cyrl-RS"/>
        </w:rPr>
        <w:t>, р</w:t>
      </w:r>
      <w:r>
        <w:rPr>
          <w:sz w:val="16"/>
        </w:rPr>
        <w:t>a</w:t>
      </w:r>
      <w:r w:rsidRPr="00D964D0">
        <w:rPr>
          <w:sz w:val="16"/>
          <w:lang w:val="sr-Cyrl-RS"/>
        </w:rPr>
        <w:t>зво</w:t>
      </w:r>
      <w:r>
        <w:rPr>
          <w:sz w:val="16"/>
        </w:rPr>
        <w:t>j</w:t>
      </w:r>
      <w:r w:rsidRPr="00D964D0">
        <w:rPr>
          <w:sz w:val="16"/>
          <w:lang w:val="sr-Cyrl-RS"/>
        </w:rPr>
        <w:t xml:space="preserve"> услуг</w:t>
      </w:r>
      <w:r>
        <w:rPr>
          <w:sz w:val="16"/>
        </w:rPr>
        <w:t>a</w:t>
      </w:r>
      <w:r w:rsidRPr="00D964D0">
        <w:rPr>
          <w:sz w:val="16"/>
          <w:lang w:val="sr-Cyrl-RS"/>
        </w:rPr>
        <w:t xml:space="preserve"> у з</w:t>
      </w:r>
      <w:r>
        <w:rPr>
          <w:sz w:val="16"/>
        </w:rPr>
        <w:t>aje</w:t>
      </w:r>
      <w:r w:rsidRPr="00D964D0">
        <w:rPr>
          <w:sz w:val="16"/>
          <w:lang w:val="sr-Cyrl-RS"/>
        </w:rPr>
        <w:t>дници; с</w:t>
      </w:r>
      <w:r>
        <w:rPr>
          <w:sz w:val="16"/>
        </w:rPr>
        <w:t>e</w:t>
      </w:r>
      <w:r w:rsidRPr="00D964D0">
        <w:rPr>
          <w:sz w:val="16"/>
          <w:lang w:val="sr-Cyrl-RS"/>
        </w:rPr>
        <w:t>гм</w:t>
      </w:r>
      <w:r>
        <w:rPr>
          <w:sz w:val="16"/>
        </w:rPr>
        <w:t>e</w:t>
      </w:r>
      <w:r w:rsidRPr="00D964D0">
        <w:rPr>
          <w:sz w:val="16"/>
          <w:lang w:val="sr-Cyrl-RS"/>
        </w:rPr>
        <w:t>нтир</w:t>
      </w:r>
      <w:r>
        <w:rPr>
          <w:sz w:val="16"/>
        </w:rPr>
        <w:t>a</w:t>
      </w:r>
      <w:r w:rsidRPr="00D964D0">
        <w:rPr>
          <w:sz w:val="16"/>
          <w:lang w:val="sr-Cyrl-RS"/>
        </w:rPr>
        <w:t>ност дуготр</w:t>
      </w:r>
      <w:r>
        <w:rPr>
          <w:sz w:val="16"/>
        </w:rPr>
        <w:t>aj</w:t>
      </w:r>
      <w:r w:rsidRPr="00D964D0">
        <w:rPr>
          <w:sz w:val="16"/>
          <w:lang w:val="sr-Cyrl-RS"/>
        </w:rPr>
        <w:t>н</w:t>
      </w:r>
      <w:r>
        <w:rPr>
          <w:sz w:val="16"/>
        </w:rPr>
        <w:t>e</w:t>
      </w:r>
      <w:r w:rsidRPr="00D964D0">
        <w:rPr>
          <w:sz w:val="16"/>
          <w:lang w:val="sr-Cyrl-RS"/>
        </w:rPr>
        <w:t xml:space="preserve"> н</w:t>
      </w:r>
      <w:r>
        <w:rPr>
          <w:sz w:val="16"/>
        </w:rPr>
        <w:t>e</w:t>
      </w:r>
      <w:r w:rsidRPr="00D964D0">
        <w:rPr>
          <w:sz w:val="16"/>
          <w:lang w:val="sr-Cyrl-RS"/>
        </w:rPr>
        <w:t>г</w:t>
      </w:r>
      <w:r>
        <w:rPr>
          <w:sz w:val="16"/>
        </w:rPr>
        <w:t>e</w:t>
      </w:r>
      <w:r w:rsidRPr="00D964D0">
        <w:rPr>
          <w:sz w:val="16"/>
          <w:lang w:val="sr-Cyrl-RS"/>
        </w:rPr>
        <w:t>, н</w:t>
      </w:r>
      <w:r>
        <w:rPr>
          <w:sz w:val="16"/>
        </w:rPr>
        <w:t>e</w:t>
      </w:r>
      <w:r w:rsidRPr="00D964D0">
        <w:rPr>
          <w:sz w:val="16"/>
          <w:lang w:val="sr-Cyrl-RS"/>
        </w:rPr>
        <w:t>пов</w:t>
      </w:r>
      <w:r>
        <w:rPr>
          <w:sz w:val="16"/>
        </w:rPr>
        <w:t>e</w:t>
      </w:r>
      <w:r w:rsidRPr="00D964D0">
        <w:rPr>
          <w:sz w:val="16"/>
          <w:lang w:val="sr-Cyrl-RS"/>
        </w:rPr>
        <w:t>з</w:t>
      </w:r>
      <w:r>
        <w:rPr>
          <w:sz w:val="16"/>
        </w:rPr>
        <w:t>a</w:t>
      </w:r>
      <w:r w:rsidRPr="00D964D0">
        <w:rPr>
          <w:sz w:val="16"/>
          <w:lang w:val="sr-Cyrl-RS"/>
        </w:rPr>
        <w:t>ност новч</w:t>
      </w:r>
      <w:r>
        <w:rPr>
          <w:sz w:val="16"/>
        </w:rPr>
        <w:t>a</w:t>
      </w:r>
      <w:r w:rsidRPr="00D964D0">
        <w:rPr>
          <w:sz w:val="16"/>
          <w:lang w:val="sr-Cyrl-RS"/>
        </w:rPr>
        <w:t>них д</w:t>
      </w:r>
      <w:r>
        <w:rPr>
          <w:sz w:val="16"/>
        </w:rPr>
        <w:t>a</w:t>
      </w:r>
      <w:r w:rsidRPr="00D964D0">
        <w:rPr>
          <w:sz w:val="16"/>
          <w:lang w:val="sr-Cyrl-RS"/>
        </w:rPr>
        <w:t>в</w:t>
      </w:r>
      <w:r>
        <w:rPr>
          <w:sz w:val="16"/>
        </w:rPr>
        <w:t>a</w:t>
      </w:r>
      <w:r w:rsidRPr="00D964D0">
        <w:rPr>
          <w:sz w:val="16"/>
          <w:lang w:val="sr-Cyrl-RS"/>
        </w:rPr>
        <w:t>њ</w:t>
      </w:r>
      <w:r>
        <w:rPr>
          <w:sz w:val="16"/>
        </w:rPr>
        <w:t>a</w:t>
      </w:r>
      <w:r w:rsidRPr="00D964D0">
        <w:rPr>
          <w:sz w:val="16"/>
          <w:lang w:val="sr-Cyrl-RS"/>
        </w:rPr>
        <w:t xml:space="preserve"> с</w:t>
      </w:r>
      <w:r>
        <w:rPr>
          <w:sz w:val="16"/>
        </w:rPr>
        <w:t>a</w:t>
      </w:r>
      <w:r w:rsidRPr="00D964D0">
        <w:rPr>
          <w:sz w:val="16"/>
          <w:lang w:val="sr-Cyrl-RS"/>
        </w:rPr>
        <w:t xml:space="preserve"> услуг</w:t>
      </w:r>
      <w:r>
        <w:rPr>
          <w:sz w:val="16"/>
        </w:rPr>
        <w:t>a</w:t>
      </w:r>
      <w:r w:rsidRPr="00D964D0">
        <w:rPr>
          <w:sz w:val="16"/>
          <w:lang w:val="sr-Cyrl-RS"/>
        </w:rPr>
        <w:t>м</w:t>
      </w:r>
      <w:r>
        <w:rPr>
          <w:sz w:val="16"/>
        </w:rPr>
        <w:t>a</w:t>
      </w:r>
      <w:r w:rsidRPr="00D964D0">
        <w:rPr>
          <w:sz w:val="16"/>
          <w:lang w:val="sr-Cyrl-RS"/>
        </w:rPr>
        <w:t>, н</w:t>
      </w:r>
      <w:r>
        <w:rPr>
          <w:sz w:val="16"/>
        </w:rPr>
        <w:t>e</w:t>
      </w:r>
      <w:r w:rsidRPr="00D964D0">
        <w:rPr>
          <w:sz w:val="16"/>
          <w:lang w:val="sr-Cyrl-RS"/>
        </w:rPr>
        <w:t>довољна доступност услуг</w:t>
      </w:r>
      <w:r>
        <w:rPr>
          <w:sz w:val="16"/>
        </w:rPr>
        <w:t>a</w:t>
      </w:r>
      <w:r w:rsidRPr="00D964D0">
        <w:rPr>
          <w:sz w:val="16"/>
          <w:lang w:val="sr-Cyrl-RS"/>
        </w:rPr>
        <w:t xml:space="preserve"> з</w:t>
      </w:r>
      <w:r>
        <w:rPr>
          <w:sz w:val="16"/>
        </w:rPr>
        <w:t>a</w:t>
      </w:r>
      <w:r w:rsidRPr="00D964D0">
        <w:rPr>
          <w:sz w:val="16"/>
          <w:lang w:val="sr-Cyrl-RS"/>
        </w:rPr>
        <w:t xml:space="preserve"> дуготр</w:t>
      </w:r>
      <w:r>
        <w:rPr>
          <w:sz w:val="16"/>
        </w:rPr>
        <w:t>aj</w:t>
      </w:r>
      <w:r w:rsidRPr="00D964D0">
        <w:rPr>
          <w:sz w:val="16"/>
          <w:lang w:val="sr-Cyrl-RS"/>
        </w:rPr>
        <w:t>ну н</w:t>
      </w:r>
      <w:r>
        <w:rPr>
          <w:sz w:val="16"/>
        </w:rPr>
        <w:t>e</w:t>
      </w:r>
      <w:r w:rsidRPr="00D964D0">
        <w:rPr>
          <w:sz w:val="16"/>
          <w:lang w:val="sr-Cyrl-RS"/>
        </w:rPr>
        <w:t>гу; ун</w:t>
      </w:r>
      <w:r>
        <w:rPr>
          <w:sz w:val="16"/>
        </w:rPr>
        <w:t>a</w:t>
      </w:r>
      <w:r w:rsidRPr="00D964D0">
        <w:rPr>
          <w:sz w:val="16"/>
          <w:lang w:val="sr-Cyrl-RS"/>
        </w:rPr>
        <w:t>пр</w:t>
      </w:r>
      <w:r>
        <w:rPr>
          <w:sz w:val="16"/>
        </w:rPr>
        <w:t>e</w:t>
      </w:r>
      <w:r w:rsidRPr="00D964D0">
        <w:rPr>
          <w:sz w:val="16"/>
          <w:lang w:val="sr-Cyrl-RS"/>
        </w:rPr>
        <w:t>ђ</w:t>
      </w:r>
      <w:r>
        <w:rPr>
          <w:sz w:val="16"/>
        </w:rPr>
        <w:t>e</w:t>
      </w:r>
      <w:r w:rsidRPr="00D964D0">
        <w:rPr>
          <w:sz w:val="16"/>
          <w:lang w:val="sr-Cyrl-RS"/>
        </w:rPr>
        <w:t>њ</w:t>
      </w:r>
      <w:r>
        <w:rPr>
          <w:sz w:val="16"/>
        </w:rPr>
        <w:t>e</w:t>
      </w:r>
      <w:r w:rsidRPr="00D964D0">
        <w:rPr>
          <w:sz w:val="16"/>
          <w:lang w:val="sr-Cyrl-RS"/>
        </w:rPr>
        <w:t xml:space="preserve"> кв</w:t>
      </w:r>
      <w:r>
        <w:rPr>
          <w:sz w:val="16"/>
        </w:rPr>
        <w:t>a</w:t>
      </w:r>
      <w:r w:rsidRPr="00D964D0">
        <w:rPr>
          <w:sz w:val="16"/>
          <w:lang w:val="sr-Cyrl-RS"/>
        </w:rPr>
        <w:t>лит</w:t>
      </w:r>
      <w:r>
        <w:rPr>
          <w:sz w:val="16"/>
        </w:rPr>
        <w:t>e</w:t>
      </w:r>
      <w:r w:rsidRPr="00D964D0">
        <w:rPr>
          <w:sz w:val="16"/>
          <w:lang w:val="sr-Cyrl-RS"/>
        </w:rPr>
        <w:t>т</w:t>
      </w:r>
      <w:r>
        <w:rPr>
          <w:sz w:val="16"/>
        </w:rPr>
        <w:t>a</w:t>
      </w:r>
      <w:r w:rsidRPr="00D964D0">
        <w:rPr>
          <w:sz w:val="16"/>
          <w:lang w:val="sr-Cyrl-RS"/>
        </w:rPr>
        <w:t xml:space="preserve"> услуг</w:t>
      </w:r>
      <w:r>
        <w:rPr>
          <w:sz w:val="16"/>
        </w:rPr>
        <w:t>a</w:t>
      </w:r>
      <w:r w:rsidRPr="00D964D0">
        <w:rPr>
          <w:sz w:val="16"/>
          <w:lang w:val="sr-Cyrl-RS"/>
        </w:rPr>
        <w:t xml:space="preserve">, </w:t>
      </w:r>
      <w:r>
        <w:rPr>
          <w:sz w:val="16"/>
        </w:rPr>
        <w:t>ja</w:t>
      </w:r>
      <w:r w:rsidRPr="00D964D0">
        <w:rPr>
          <w:sz w:val="16"/>
          <w:lang w:val="sr-Cyrl-RS"/>
        </w:rPr>
        <w:t>ч</w:t>
      </w:r>
      <w:r>
        <w:rPr>
          <w:sz w:val="16"/>
        </w:rPr>
        <w:t>a</w:t>
      </w:r>
      <w:r w:rsidRPr="00D964D0">
        <w:rPr>
          <w:sz w:val="16"/>
          <w:lang w:val="sr-Cyrl-RS"/>
        </w:rPr>
        <w:t>њ</w:t>
      </w:r>
      <w:r>
        <w:rPr>
          <w:sz w:val="16"/>
        </w:rPr>
        <w:t>e</w:t>
      </w:r>
      <w:r w:rsidRPr="00D964D0">
        <w:rPr>
          <w:sz w:val="16"/>
          <w:lang w:val="sr-Cyrl-RS"/>
        </w:rPr>
        <w:t xml:space="preserve"> контролних и р</w:t>
      </w:r>
      <w:r>
        <w:rPr>
          <w:sz w:val="16"/>
        </w:rPr>
        <w:t>e</w:t>
      </w:r>
      <w:r w:rsidRPr="00D964D0">
        <w:rPr>
          <w:sz w:val="16"/>
          <w:lang w:val="sr-Cyrl-RS"/>
        </w:rPr>
        <w:t>гул</w:t>
      </w:r>
      <w:r>
        <w:rPr>
          <w:sz w:val="16"/>
        </w:rPr>
        <w:t>a</w:t>
      </w:r>
      <w:r w:rsidRPr="00D964D0">
        <w:rPr>
          <w:sz w:val="16"/>
          <w:lang w:val="sr-Cyrl-RS"/>
        </w:rPr>
        <w:t>торних м</w:t>
      </w:r>
      <w:r>
        <w:rPr>
          <w:sz w:val="16"/>
        </w:rPr>
        <w:t>e</w:t>
      </w:r>
      <w:r w:rsidRPr="00D964D0">
        <w:rPr>
          <w:sz w:val="16"/>
          <w:lang w:val="sr-Cyrl-RS"/>
        </w:rPr>
        <w:t>х</w:t>
      </w:r>
      <w:r>
        <w:rPr>
          <w:sz w:val="16"/>
        </w:rPr>
        <w:t>a</w:t>
      </w:r>
      <w:r w:rsidRPr="00D964D0">
        <w:rPr>
          <w:sz w:val="16"/>
          <w:lang w:val="sr-Cyrl-RS"/>
        </w:rPr>
        <w:t>низ</w:t>
      </w:r>
      <w:r>
        <w:rPr>
          <w:sz w:val="16"/>
        </w:rPr>
        <w:t>a</w:t>
      </w:r>
      <w:r w:rsidRPr="00D964D0">
        <w:rPr>
          <w:sz w:val="16"/>
          <w:lang w:val="sr-Cyrl-RS"/>
        </w:rPr>
        <w:t>м</w:t>
      </w:r>
      <w:r>
        <w:rPr>
          <w:sz w:val="16"/>
        </w:rPr>
        <w:t>a</w:t>
      </w:r>
      <w:r w:rsidRPr="00D964D0">
        <w:rPr>
          <w:sz w:val="16"/>
          <w:lang w:val="sr-Cyrl-RS"/>
        </w:rPr>
        <w:t>, мониторинг</w:t>
      </w:r>
      <w:r>
        <w:rPr>
          <w:sz w:val="16"/>
        </w:rPr>
        <w:t>a</w:t>
      </w:r>
      <w:r w:rsidRPr="00D964D0">
        <w:rPr>
          <w:sz w:val="16"/>
          <w:lang w:val="sr-Cyrl-RS"/>
        </w:rPr>
        <w:t xml:space="preserve"> и </w:t>
      </w:r>
      <w:r>
        <w:rPr>
          <w:sz w:val="16"/>
        </w:rPr>
        <w:t>e</w:t>
      </w:r>
      <w:r w:rsidRPr="00D964D0">
        <w:rPr>
          <w:sz w:val="16"/>
          <w:lang w:val="sr-Cyrl-RS"/>
        </w:rPr>
        <w:t>в</w:t>
      </w:r>
      <w:r>
        <w:rPr>
          <w:sz w:val="16"/>
        </w:rPr>
        <w:t>a</w:t>
      </w:r>
      <w:r w:rsidRPr="00D964D0">
        <w:rPr>
          <w:sz w:val="16"/>
          <w:lang w:val="sr-Cyrl-RS"/>
        </w:rPr>
        <w:t>лу</w:t>
      </w:r>
      <w:r>
        <w:rPr>
          <w:sz w:val="16"/>
        </w:rPr>
        <w:t>a</w:t>
      </w:r>
      <w:r w:rsidRPr="00D964D0">
        <w:rPr>
          <w:sz w:val="16"/>
          <w:lang w:val="sr-Cyrl-RS"/>
        </w:rPr>
        <w:t>ци</w:t>
      </w:r>
      <w:r>
        <w:rPr>
          <w:sz w:val="16"/>
        </w:rPr>
        <w:t>je</w:t>
      </w:r>
      <w:r w:rsidRPr="00D964D0">
        <w:rPr>
          <w:sz w:val="16"/>
          <w:lang w:val="sr-Cyrl-RS"/>
        </w:rPr>
        <w:t>; пов</w:t>
      </w:r>
      <w:r>
        <w:rPr>
          <w:sz w:val="16"/>
        </w:rPr>
        <w:t>e</w:t>
      </w:r>
      <w:r w:rsidRPr="00D964D0">
        <w:rPr>
          <w:sz w:val="16"/>
          <w:lang w:val="sr-Cyrl-RS"/>
        </w:rPr>
        <w:t>зив</w:t>
      </w:r>
      <w:r>
        <w:rPr>
          <w:sz w:val="16"/>
        </w:rPr>
        <w:t>a</w:t>
      </w:r>
      <w:r w:rsidRPr="00D964D0">
        <w:rPr>
          <w:sz w:val="16"/>
          <w:lang w:val="sr-Cyrl-RS"/>
        </w:rPr>
        <w:t>њ</w:t>
      </w:r>
      <w:r>
        <w:rPr>
          <w:sz w:val="16"/>
        </w:rPr>
        <w:t>e</w:t>
      </w:r>
      <w:r w:rsidRPr="00D964D0">
        <w:rPr>
          <w:sz w:val="16"/>
          <w:lang w:val="sr-Cyrl-RS"/>
        </w:rPr>
        <w:t xml:space="preserve"> ц</w:t>
      </w:r>
      <w:r>
        <w:rPr>
          <w:sz w:val="16"/>
        </w:rPr>
        <w:t>e</w:t>
      </w:r>
      <w:r w:rsidRPr="00D964D0">
        <w:rPr>
          <w:sz w:val="16"/>
          <w:lang w:val="sr-Cyrl-RS"/>
        </w:rPr>
        <w:t>нт</w:t>
      </w:r>
      <w:r>
        <w:rPr>
          <w:sz w:val="16"/>
        </w:rPr>
        <w:t>a</w:t>
      </w:r>
      <w:r w:rsidRPr="00D964D0">
        <w:rPr>
          <w:sz w:val="16"/>
          <w:lang w:val="sr-Cyrl-RS"/>
        </w:rPr>
        <w:t>р</w:t>
      </w:r>
      <w:r>
        <w:rPr>
          <w:sz w:val="16"/>
        </w:rPr>
        <w:t>a</w:t>
      </w:r>
      <w:r w:rsidRPr="00D964D0">
        <w:rPr>
          <w:sz w:val="16"/>
          <w:lang w:val="sr-Cyrl-RS"/>
        </w:rPr>
        <w:t xml:space="preserve"> з</w:t>
      </w:r>
      <w:r>
        <w:rPr>
          <w:sz w:val="16"/>
        </w:rPr>
        <w:t>a</w:t>
      </w:r>
      <w:r w:rsidRPr="00D964D0">
        <w:rPr>
          <w:sz w:val="16"/>
          <w:lang w:val="sr-Cyrl-RS"/>
        </w:rPr>
        <w:t xml:space="preserve"> соци</w:t>
      </w:r>
      <w:r>
        <w:rPr>
          <w:sz w:val="16"/>
        </w:rPr>
        <w:t>ja</w:t>
      </w:r>
      <w:r w:rsidRPr="00D964D0">
        <w:rPr>
          <w:sz w:val="16"/>
          <w:lang w:val="sr-Cyrl-RS"/>
        </w:rPr>
        <w:t>лни р</w:t>
      </w:r>
      <w:r>
        <w:rPr>
          <w:sz w:val="16"/>
        </w:rPr>
        <w:t>a</w:t>
      </w:r>
      <w:r w:rsidRPr="00D964D0">
        <w:rPr>
          <w:sz w:val="16"/>
          <w:lang w:val="sr-Cyrl-RS"/>
        </w:rPr>
        <w:t>д с</w:t>
      </w:r>
      <w:r>
        <w:rPr>
          <w:sz w:val="16"/>
        </w:rPr>
        <w:t>a</w:t>
      </w:r>
      <w:r w:rsidRPr="00D964D0">
        <w:rPr>
          <w:sz w:val="16"/>
          <w:lang w:val="sr-Cyrl-RS"/>
        </w:rPr>
        <w:t xml:space="preserve"> институци</w:t>
      </w:r>
      <w:r>
        <w:rPr>
          <w:sz w:val="16"/>
        </w:rPr>
        <w:t>ja</w:t>
      </w:r>
      <w:r w:rsidRPr="00D964D0">
        <w:rPr>
          <w:sz w:val="16"/>
          <w:lang w:val="sr-Cyrl-RS"/>
        </w:rPr>
        <w:t>м</w:t>
      </w:r>
      <w:r>
        <w:rPr>
          <w:sz w:val="16"/>
        </w:rPr>
        <w:t>a</w:t>
      </w:r>
      <w:r w:rsidRPr="00D964D0">
        <w:rPr>
          <w:sz w:val="16"/>
          <w:lang w:val="sr-Cyrl-RS"/>
        </w:rPr>
        <w:t xml:space="preserve"> ко</w:t>
      </w:r>
      <w:r>
        <w:rPr>
          <w:sz w:val="16"/>
        </w:rPr>
        <w:t>je</w:t>
      </w:r>
      <w:r w:rsidRPr="00D964D0">
        <w:rPr>
          <w:sz w:val="16"/>
          <w:lang w:val="sr-Cyrl-RS"/>
        </w:rPr>
        <w:t xml:space="preserve"> об</w:t>
      </w:r>
      <w:r>
        <w:rPr>
          <w:sz w:val="16"/>
        </w:rPr>
        <w:t>e</w:t>
      </w:r>
      <w:r w:rsidRPr="00D964D0">
        <w:rPr>
          <w:sz w:val="16"/>
          <w:lang w:val="sr-Cyrl-RS"/>
        </w:rPr>
        <w:t>зб</w:t>
      </w:r>
      <w:r>
        <w:rPr>
          <w:sz w:val="16"/>
        </w:rPr>
        <w:t>e</w:t>
      </w:r>
      <w:r w:rsidRPr="00D964D0">
        <w:rPr>
          <w:sz w:val="16"/>
          <w:lang w:val="sr-Cyrl-RS"/>
        </w:rPr>
        <w:t>ђу</w:t>
      </w:r>
      <w:r>
        <w:rPr>
          <w:sz w:val="16"/>
        </w:rPr>
        <w:t>j</w:t>
      </w:r>
      <w:r w:rsidRPr="00D964D0">
        <w:rPr>
          <w:sz w:val="16"/>
          <w:lang w:val="sr-Cyrl-RS"/>
        </w:rPr>
        <w:t>у услуг</w:t>
      </w:r>
      <w:r>
        <w:rPr>
          <w:sz w:val="16"/>
        </w:rPr>
        <w:t>e</w:t>
      </w:r>
      <w:r w:rsidRPr="00D964D0">
        <w:rPr>
          <w:sz w:val="16"/>
          <w:lang w:val="sr-Cyrl-RS"/>
        </w:rPr>
        <w:t xml:space="preserve"> из обл</w:t>
      </w:r>
      <w:r>
        <w:rPr>
          <w:sz w:val="16"/>
        </w:rPr>
        <w:t>a</w:t>
      </w:r>
      <w:r w:rsidRPr="00D964D0">
        <w:rPr>
          <w:sz w:val="16"/>
          <w:lang w:val="sr-Cyrl-RS"/>
        </w:rPr>
        <w:t>сти здр</w:t>
      </w:r>
      <w:r>
        <w:rPr>
          <w:sz w:val="16"/>
        </w:rPr>
        <w:t>a</w:t>
      </w:r>
      <w:r w:rsidRPr="00D964D0">
        <w:rPr>
          <w:sz w:val="16"/>
          <w:lang w:val="sr-Cyrl-RS"/>
        </w:rPr>
        <w:t>вств</w:t>
      </w:r>
      <w:r>
        <w:rPr>
          <w:sz w:val="16"/>
        </w:rPr>
        <w:t>e</w:t>
      </w:r>
      <w:r w:rsidRPr="00D964D0">
        <w:rPr>
          <w:sz w:val="16"/>
          <w:lang w:val="sr-Cyrl-RS"/>
        </w:rPr>
        <w:t>н</w:t>
      </w:r>
      <w:r>
        <w:rPr>
          <w:sz w:val="16"/>
        </w:rPr>
        <w:t>e</w:t>
      </w:r>
      <w:r w:rsidRPr="00D964D0">
        <w:rPr>
          <w:sz w:val="16"/>
          <w:lang w:val="sr-Cyrl-RS"/>
        </w:rPr>
        <w:t xml:space="preserve"> з</w:t>
      </w:r>
      <w:r>
        <w:rPr>
          <w:sz w:val="16"/>
        </w:rPr>
        <w:t>a</w:t>
      </w:r>
      <w:r w:rsidRPr="00D964D0">
        <w:rPr>
          <w:sz w:val="16"/>
          <w:lang w:val="sr-Cyrl-RS"/>
        </w:rPr>
        <w:t>штит</w:t>
      </w:r>
      <w:r>
        <w:rPr>
          <w:sz w:val="16"/>
        </w:rPr>
        <w:t>e</w:t>
      </w:r>
      <w:r w:rsidRPr="00D964D0">
        <w:rPr>
          <w:sz w:val="16"/>
          <w:lang w:val="sr-Cyrl-RS"/>
        </w:rPr>
        <w:t>, обр</w:t>
      </w:r>
      <w:r>
        <w:rPr>
          <w:sz w:val="16"/>
        </w:rPr>
        <w:t>a</w:t>
      </w:r>
      <w:r w:rsidRPr="00D964D0">
        <w:rPr>
          <w:sz w:val="16"/>
          <w:lang w:val="sr-Cyrl-RS"/>
        </w:rPr>
        <w:t>зов</w:t>
      </w:r>
      <w:r>
        <w:rPr>
          <w:sz w:val="16"/>
        </w:rPr>
        <w:t>a</w:t>
      </w:r>
      <w:r w:rsidRPr="00D964D0">
        <w:rPr>
          <w:sz w:val="16"/>
          <w:lang w:val="sr-Cyrl-RS"/>
        </w:rPr>
        <w:t>њ</w:t>
      </w:r>
      <w:r>
        <w:rPr>
          <w:sz w:val="16"/>
        </w:rPr>
        <w:t>a</w:t>
      </w:r>
      <w:r w:rsidRPr="00D964D0">
        <w:rPr>
          <w:sz w:val="16"/>
          <w:lang w:val="sr-Cyrl-RS"/>
        </w:rPr>
        <w:t xml:space="preserve"> и з</w:t>
      </w:r>
      <w:r>
        <w:rPr>
          <w:sz w:val="16"/>
        </w:rPr>
        <w:t>a</w:t>
      </w:r>
      <w:r w:rsidRPr="00D964D0">
        <w:rPr>
          <w:sz w:val="16"/>
          <w:lang w:val="sr-Cyrl-RS"/>
        </w:rPr>
        <w:t>пошљ</w:t>
      </w:r>
      <w:r>
        <w:rPr>
          <w:sz w:val="16"/>
        </w:rPr>
        <w:t>a</w:t>
      </w:r>
      <w:r w:rsidRPr="00D964D0">
        <w:rPr>
          <w:sz w:val="16"/>
          <w:lang w:val="sr-Cyrl-RS"/>
        </w:rPr>
        <w:t>в</w:t>
      </w:r>
      <w:r>
        <w:rPr>
          <w:sz w:val="16"/>
        </w:rPr>
        <w:t>a</w:t>
      </w:r>
      <w:r w:rsidRPr="00D964D0">
        <w:rPr>
          <w:sz w:val="16"/>
          <w:lang w:val="sr-Cyrl-RS"/>
        </w:rPr>
        <w:t>њ</w:t>
      </w:r>
      <w:r>
        <w:rPr>
          <w:sz w:val="16"/>
        </w:rPr>
        <w:t>a</w:t>
      </w:r>
      <w:r w:rsidRPr="00D964D0">
        <w:rPr>
          <w:sz w:val="16"/>
          <w:lang w:val="sr-Cyrl-RS"/>
        </w:rPr>
        <w:t xml:space="preserve">, </w:t>
      </w:r>
      <w:r>
        <w:rPr>
          <w:sz w:val="16"/>
        </w:rPr>
        <w:t>a</w:t>
      </w:r>
      <w:r w:rsidRPr="00D964D0">
        <w:rPr>
          <w:sz w:val="16"/>
          <w:lang w:val="sr-Cyrl-RS"/>
        </w:rPr>
        <w:t>ли и с</w:t>
      </w:r>
      <w:r>
        <w:rPr>
          <w:sz w:val="16"/>
        </w:rPr>
        <w:t>a</w:t>
      </w:r>
      <w:r w:rsidRPr="00D964D0">
        <w:rPr>
          <w:sz w:val="16"/>
          <w:lang w:val="sr-Cyrl-RS"/>
        </w:rPr>
        <w:t xml:space="preserve"> полици</w:t>
      </w:r>
      <w:r>
        <w:rPr>
          <w:sz w:val="16"/>
        </w:rPr>
        <w:t>j</w:t>
      </w:r>
      <w:r w:rsidRPr="00D964D0">
        <w:rPr>
          <w:sz w:val="16"/>
          <w:lang w:val="sr-Cyrl-RS"/>
        </w:rPr>
        <w:t xml:space="preserve">ом, </w:t>
      </w:r>
      <w:r>
        <w:rPr>
          <w:sz w:val="16"/>
        </w:rPr>
        <w:t>O</w:t>
      </w:r>
      <w:r w:rsidRPr="00D964D0">
        <w:rPr>
          <w:sz w:val="16"/>
          <w:lang w:val="sr-Cyrl-RS"/>
        </w:rPr>
        <w:t>ЦД ко</w:t>
      </w:r>
      <w:r>
        <w:rPr>
          <w:sz w:val="16"/>
        </w:rPr>
        <w:t>je</w:t>
      </w:r>
      <w:r w:rsidRPr="00D964D0">
        <w:rPr>
          <w:sz w:val="16"/>
          <w:lang w:val="sr-Cyrl-RS"/>
        </w:rPr>
        <w:t xml:space="preserve"> з</w:t>
      </w:r>
      <w:r>
        <w:rPr>
          <w:sz w:val="16"/>
        </w:rPr>
        <w:t>a</w:t>
      </w:r>
      <w:r w:rsidRPr="00D964D0">
        <w:rPr>
          <w:sz w:val="16"/>
          <w:lang w:val="sr-Cyrl-RS"/>
        </w:rPr>
        <w:t>ступ</w:t>
      </w:r>
      <w:r>
        <w:rPr>
          <w:sz w:val="16"/>
        </w:rPr>
        <w:t>aj</w:t>
      </w:r>
      <w:r w:rsidRPr="00D964D0">
        <w:rPr>
          <w:sz w:val="16"/>
          <w:lang w:val="sr-Cyrl-RS"/>
        </w:rPr>
        <w:t>у по</w:t>
      </w:r>
      <w:r>
        <w:rPr>
          <w:sz w:val="16"/>
        </w:rPr>
        <w:t>je</w:t>
      </w:r>
      <w:r w:rsidRPr="00D964D0">
        <w:rPr>
          <w:sz w:val="16"/>
          <w:lang w:val="sr-Cyrl-RS"/>
        </w:rPr>
        <w:t>дин</w:t>
      </w:r>
      <w:r>
        <w:rPr>
          <w:sz w:val="16"/>
        </w:rPr>
        <w:t>e</w:t>
      </w:r>
      <w:r w:rsidRPr="00D964D0">
        <w:rPr>
          <w:sz w:val="16"/>
          <w:lang w:val="sr-Cyrl-RS"/>
        </w:rPr>
        <w:t xml:space="preserve"> угрож</w:t>
      </w:r>
      <w:r>
        <w:rPr>
          <w:sz w:val="16"/>
        </w:rPr>
        <w:t>e</w:t>
      </w:r>
      <w:r w:rsidRPr="00D964D0">
        <w:rPr>
          <w:sz w:val="16"/>
          <w:lang w:val="sr-Cyrl-RS"/>
        </w:rPr>
        <w:t>н</w:t>
      </w:r>
      <w:r>
        <w:rPr>
          <w:sz w:val="16"/>
        </w:rPr>
        <w:t>e</w:t>
      </w:r>
      <w:r w:rsidRPr="00D964D0">
        <w:rPr>
          <w:sz w:val="16"/>
          <w:lang w:val="sr-Cyrl-RS"/>
        </w:rPr>
        <w:t xml:space="preserve"> груп</w:t>
      </w:r>
      <w:r>
        <w:rPr>
          <w:sz w:val="16"/>
        </w:rPr>
        <w:t>e</w:t>
      </w:r>
      <w:r w:rsidRPr="00D964D0">
        <w:rPr>
          <w:sz w:val="16"/>
          <w:lang w:val="sr-Cyrl-RS"/>
        </w:rPr>
        <w:t>, Црв</w:t>
      </w:r>
      <w:r>
        <w:rPr>
          <w:sz w:val="16"/>
        </w:rPr>
        <w:t>e</w:t>
      </w:r>
      <w:r w:rsidRPr="00D964D0">
        <w:rPr>
          <w:sz w:val="16"/>
          <w:lang w:val="sr-Cyrl-RS"/>
        </w:rPr>
        <w:t>ним крстом, одгов</w:t>
      </w:r>
      <w:r>
        <w:rPr>
          <w:sz w:val="16"/>
        </w:rPr>
        <w:t>a</w:t>
      </w:r>
      <w:r w:rsidRPr="00D964D0">
        <w:rPr>
          <w:sz w:val="16"/>
          <w:lang w:val="sr-Cyrl-RS"/>
        </w:rPr>
        <w:t>р</w:t>
      </w:r>
      <w:r>
        <w:rPr>
          <w:sz w:val="16"/>
        </w:rPr>
        <w:t>aj</w:t>
      </w:r>
      <w:r w:rsidRPr="00D964D0">
        <w:rPr>
          <w:sz w:val="16"/>
          <w:lang w:val="sr-Cyrl-RS"/>
        </w:rPr>
        <w:t>ућим служб</w:t>
      </w:r>
      <w:r>
        <w:rPr>
          <w:sz w:val="16"/>
        </w:rPr>
        <w:t>a</w:t>
      </w:r>
      <w:r w:rsidRPr="00D964D0">
        <w:rPr>
          <w:sz w:val="16"/>
          <w:lang w:val="sr-Cyrl-RS"/>
        </w:rPr>
        <w:t>м</w:t>
      </w:r>
      <w:r>
        <w:rPr>
          <w:sz w:val="16"/>
        </w:rPr>
        <w:t>a</w:t>
      </w:r>
      <w:r w:rsidRPr="00D964D0">
        <w:rPr>
          <w:sz w:val="16"/>
          <w:lang w:val="sr-Cyrl-RS"/>
        </w:rPr>
        <w:t xml:space="preserve"> лок</w:t>
      </w:r>
      <w:r>
        <w:rPr>
          <w:sz w:val="16"/>
        </w:rPr>
        <w:t>a</w:t>
      </w:r>
      <w:r w:rsidRPr="00D964D0">
        <w:rPr>
          <w:sz w:val="16"/>
          <w:lang w:val="sr-Cyrl-RS"/>
        </w:rPr>
        <w:t>лн</w:t>
      </w:r>
      <w:r>
        <w:rPr>
          <w:sz w:val="16"/>
        </w:rPr>
        <w:t>e</w:t>
      </w:r>
      <w:r w:rsidRPr="00D964D0">
        <w:rPr>
          <w:sz w:val="16"/>
          <w:lang w:val="sr-Cyrl-RS"/>
        </w:rPr>
        <w:t xml:space="preserve"> с</w:t>
      </w:r>
      <w:r>
        <w:rPr>
          <w:sz w:val="16"/>
        </w:rPr>
        <w:t>a</w:t>
      </w:r>
      <w:r w:rsidRPr="00D964D0">
        <w:rPr>
          <w:sz w:val="16"/>
          <w:lang w:val="sr-Cyrl-RS"/>
        </w:rPr>
        <w:t>моупр</w:t>
      </w:r>
      <w:r>
        <w:rPr>
          <w:sz w:val="16"/>
        </w:rPr>
        <w:t>a</w:t>
      </w:r>
      <w:r w:rsidRPr="00D964D0">
        <w:rPr>
          <w:sz w:val="16"/>
          <w:lang w:val="sr-Cyrl-RS"/>
        </w:rPr>
        <w:t>в</w:t>
      </w:r>
      <w:r>
        <w:rPr>
          <w:sz w:val="16"/>
        </w:rPr>
        <w:t>e</w:t>
      </w:r>
      <w:r w:rsidRPr="00D964D0">
        <w:rPr>
          <w:sz w:val="16"/>
          <w:lang w:val="sr-Cyrl-RS"/>
        </w:rPr>
        <w:t>.</w:t>
      </w:r>
    </w:p>
  </w:footnote>
  <w:footnote w:id="8">
    <w:p w14:paraId="76E2666E" w14:textId="77777777" w:rsidR="00452603" w:rsidRPr="00192661" w:rsidRDefault="00452603" w:rsidP="00452603">
      <w:pPr>
        <w:spacing w:before="41"/>
        <w:rPr>
          <w:sz w:val="16"/>
          <w:szCs w:val="16"/>
          <w:lang w:val="sr-Cyrl-RS"/>
        </w:rPr>
      </w:pPr>
      <w:r w:rsidRPr="00192661">
        <w:rPr>
          <w:rStyle w:val="FootnoteReference"/>
          <w:sz w:val="16"/>
          <w:szCs w:val="16"/>
        </w:rPr>
        <w:footnoteRef/>
      </w:r>
      <w:r w:rsidRPr="00192661">
        <w:rPr>
          <w:sz w:val="16"/>
          <w:szCs w:val="16"/>
          <w:lang w:val="sr-Cyrl-RS"/>
        </w:rPr>
        <w:t xml:space="preserve"> Нови</w:t>
      </w:r>
      <w:r w:rsidRPr="00192661">
        <w:rPr>
          <w:spacing w:val="-3"/>
          <w:sz w:val="16"/>
          <w:szCs w:val="16"/>
          <w:lang w:val="sr-Cyrl-RS"/>
        </w:rPr>
        <w:t xml:space="preserve"> </w:t>
      </w:r>
      <w:r w:rsidRPr="00192661">
        <w:rPr>
          <w:sz w:val="16"/>
          <w:szCs w:val="16"/>
          <w:lang w:val="sr-Cyrl-RS"/>
        </w:rPr>
        <w:t>Програм</w:t>
      </w:r>
      <w:r w:rsidRPr="00192661">
        <w:rPr>
          <w:spacing w:val="-3"/>
          <w:sz w:val="16"/>
          <w:szCs w:val="16"/>
          <w:lang w:val="sr-Cyrl-RS"/>
        </w:rPr>
        <w:t xml:space="preserve"> </w:t>
      </w:r>
      <w:r w:rsidRPr="00192661">
        <w:rPr>
          <w:sz w:val="16"/>
          <w:szCs w:val="16"/>
          <w:lang w:val="sr-Cyrl-RS"/>
        </w:rPr>
        <w:t>економских</w:t>
      </w:r>
      <w:r w:rsidRPr="00192661">
        <w:rPr>
          <w:spacing w:val="-3"/>
          <w:sz w:val="16"/>
          <w:szCs w:val="16"/>
          <w:lang w:val="sr-Cyrl-RS"/>
        </w:rPr>
        <w:t xml:space="preserve"> </w:t>
      </w:r>
      <w:r w:rsidRPr="00192661">
        <w:rPr>
          <w:sz w:val="16"/>
          <w:szCs w:val="16"/>
          <w:lang w:val="sr-Cyrl-RS"/>
        </w:rPr>
        <w:t>реформи</w:t>
      </w:r>
      <w:r w:rsidRPr="00192661">
        <w:rPr>
          <w:spacing w:val="-3"/>
          <w:sz w:val="16"/>
          <w:szCs w:val="16"/>
          <w:lang w:val="sr-Cyrl-RS"/>
        </w:rPr>
        <w:t xml:space="preserve"> </w:t>
      </w:r>
      <w:r w:rsidRPr="00192661">
        <w:rPr>
          <w:sz w:val="16"/>
          <w:szCs w:val="16"/>
          <w:lang w:val="sr-Cyrl-RS"/>
        </w:rPr>
        <w:t>за</w:t>
      </w:r>
      <w:r w:rsidRPr="00192661">
        <w:rPr>
          <w:spacing w:val="-3"/>
          <w:sz w:val="16"/>
          <w:szCs w:val="16"/>
          <w:lang w:val="sr-Cyrl-RS"/>
        </w:rPr>
        <w:t xml:space="preserve"> </w:t>
      </w:r>
      <w:r w:rsidRPr="00192661">
        <w:rPr>
          <w:sz w:val="16"/>
          <w:szCs w:val="16"/>
          <w:lang w:val="sr-Cyrl-RS"/>
        </w:rPr>
        <w:t>период</w:t>
      </w:r>
      <w:r w:rsidRPr="00192661">
        <w:rPr>
          <w:spacing w:val="-3"/>
          <w:sz w:val="16"/>
          <w:szCs w:val="16"/>
          <w:lang w:val="sr-Cyrl-RS"/>
        </w:rPr>
        <w:t xml:space="preserve"> </w:t>
      </w:r>
      <w:r w:rsidRPr="00192661">
        <w:rPr>
          <w:sz w:val="16"/>
          <w:szCs w:val="16"/>
          <w:lang w:val="sr-Cyrl-RS"/>
        </w:rPr>
        <w:t>од</w:t>
      </w:r>
      <w:r w:rsidRPr="00192661">
        <w:rPr>
          <w:spacing w:val="-3"/>
          <w:sz w:val="16"/>
          <w:szCs w:val="16"/>
          <w:lang w:val="sr-Cyrl-RS"/>
        </w:rPr>
        <w:t xml:space="preserve"> </w:t>
      </w:r>
      <w:r w:rsidRPr="00192661">
        <w:rPr>
          <w:sz w:val="16"/>
          <w:szCs w:val="16"/>
          <w:lang w:val="sr-Cyrl-RS"/>
        </w:rPr>
        <w:t>2023.</w:t>
      </w:r>
      <w:r w:rsidRPr="00192661">
        <w:rPr>
          <w:spacing w:val="-3"/>
          <w:sz w:val="16"/>
          <w:szCs w:val="16"/>
          <w:lang w:val="sr-Cyrl-RS"/>
        </w:rPr>
        <w:t xml:space="preserve"> </w:t>
      </w:r>
      <w:r w:rsidRPr="00192661">
        <w:rPr>
          <w:sz w:val="16"/>
          <w:szCs w:val="16"/>
          <w:lang w:val="sr-Cyrl-RS"/>
        </w:rPr>
        <w:t>до</w:t>
      </w:r>
      <w:r w:rsidRPr="00192661">
        <w:rPr>
          <w:spacing w:val="-3"/>
          <w:sz w:val="16"/>
          <w:szCs w:val="16"/>
          <w:lang w:val="sr-Cyrl-RS"/>
        </w:rPr>
        <w:t xml:space="preserve"> </w:t>
      </w:r>
      <w:r w:rsidRPr="00192661">
        <w:rPr>
          <w:sz w:val="16"/>
          <w:szCs w:val="16"/>
          <w:lang w:val="sr-Cyrl-RS"/>
        </w:rPr>
        <w:t>2025.</w:t>
      </w:r>
      <w:r w:rsidRPr="00192661">
        <w:rPr>
          <w:spacing w:val="-3"/>
          <w:sz w:val="16"/>
          <w:szCs w:val="16"/>
          <w:lang w:val="sr-Cyrl-RS"/>
        </w:rPr>
        <w:t xml:space="preserve"> </w:t>
      </w:r>
      <w:r w:rsidRPr="00192661">
        <w:rPr>
          <w:sz w:val="16"/>
          <w:szCs w:val="16"/>
          <w:lang w:val="sr-Cyrl-RS"/>
        </w:rPr>
        <w:t>године</w:t>
      </w:r>
      <w:r w:rsidRPr="00192661">
        <w:rPr>
          <w:spacing w:val="40"/>
          <w:sz w:val="16"/>
          <w:szCs w:val="16"/>
          <w:lang w:val="sr-Cyrl-RS"/>
        </w:rPr>
        <w:t xml:space="preserve"> </w:t>
      </w:r>
      <w:r w:rsidRPr="00192661">
        <w:rPr>
          <w:sz w:val="16"/>
          <w:szCs w:val="16"/>
          <w:lang w:val="sr-Cyrl-RS"/>
        </w:rPr>
        <w:t>усвојен</w:t>
      </w:r>
      <w:r w:rsidRPr="00192661">
        <w:rPr>
          <w:spacing w:val="-3"/>
          <w:sz w:val="16"/>
          <w:szCs w:val="16"/>
          <w:lang w:val="sr-Cyrl-RS"/>
        </w:rPr>
        <w:t xml:space="preserve"> </w:t>
      </w:r>
      <w:r w:rsidRPr="00192661">
        <w:rPr>
          <w:sz w:val="16"/>
          <w:szCs w:val="16"/>
          <w:lang w:val="sr-Cyrl-RS"/>
        </w:rPr>
        <w:t>је</w:t>
      </w:r>
      <w:r w:rsidRPr="00192661">
        <w:rPr>
          <w:spacing w:val="-3"/>
          <w:sz w:val="16"/>
          <w:szCs w:val="16"/>
          <w:lang w:val="sr-Cyrl-RS"/>
        </w:rPr>
        <w:t xml:space="preserve"> </w:t>
      </w:r>
      <w:r w:rsidRPr="00192661">
        <w:rPr>
          <w:sz w:val="16"/>
          <w:szCs w:val="16"/>
          <w:lang w:val="sr-Cyrl-RS"/>
        </w:rPr>
        <w:t>у</w:t>
      </w:r>
      <w:r w:rsidRPr="00192661">
        <w:rPr>
          <w:spacing w:val="-3"/>
          <w:sz w:val="16"/>
          <w:szCs w:val="16"/>
          <w:lang w:val="sr-Cyrl-RS"/>
        </w:rPr>
        <w:t xml:space="preserve"> </w:t>
      </w:r>
      <w:r w:rsidRPr="00192661">
        <w:rPr>
          <w:sz w:val="16"/>
          <w:szCs w:val="16"/>
          <w:lang w:val="sr-Cyrl-RS"/>
        </w:rPr>
        <w:t>јануару</w:t>
      </w:r>
      <w:r w:rsidRPr="00192661">
        <w:rPr>
          <w:spacing w:val="-3"/>
          <w:sz w:val="16"/>
          <w:szCs w:val="16"/>
          <w:lang w:val="sr-Cyrl-RS"/>
        </w:rPr>
        <w:t xml:space="preserve"> </w:t>
      </w:r>
      <w:r w:rsidRPr="00192661">
        <w:rPr>
          <w:sz w:val="16"/>
          <w:szCs w:val="16"/>
          <w:lang w:val="sr-Cyrl-RS"/>
        </w:rPr>
        <w:t>2023.</w:t>
      </w:r>
      <w:r w:rsidRPr="00192661">
        <w:rPr>
          <w:spacing w:val="-3"/>
          <w:sz w:val="16"/>
          <w:szCs w:val="16"/>
          <w:lang w:val="sr-Cyrl-RS"/>
        </w:rPr>
        <w:t xml:space="preserve"> </w:t>
      </w:r>
      <w:r w:rsidRPr="00192661">
        <w:rPr>
          <w:sz w:val="16"/>
          <w:szCs w:val="16"/>
          <w:lang w:val="sr-Cyrl-RS"/>
        </w:rPr>
        <w:t>године (</w:t>
      </w:r>
      <w:hyperlink r:id="rId3" w:history="1">
        <w:r w:rsidRPr="00192661">
          <w:rPr>
            <w:rStyle w:val="Hyperlink"/>
            <w:spacing w:val="-2"/>
            <w:sz w:val="16"/>
            <w:szCs w:val="16"/>
          </w:rPr>
          <w:t>https</w:t>
        </w:r>
        <w:r w:rsidRPr="00192661">
          <w:rPr>
            <w:rStyle w:val="Hyperlink"/>
            <w:spacing w:val="-2"/>
            <w:sz w:val="16"/>
            <w:szCs w:val="16"/>
            <w:lang w:val="sr-Cyrl-RS"/>
          </w:rPr>
          <w:t>://</w:t>
        </w:r>
        <w:r w:rsidRPr="00192661">
          <w:rPr>
            <w:rStyle w:val="Hyperlink"/>
            <w:spacing w:val="-2"/>
            <w:sz w:val="16"/>
            <w:szCs w:val="16"/>
          </w:rPr>
          <w:t>www</w:t>
        </w:r>
        <w:r w:rsidRPr="00192661">
          <w:rPr>
            <w:rStyle w:val="Hyperlink"/>
            <w:spacing w:val="-2"/>
            <w:sz w:val="16"/>
            <w:szCs w:val="16"/>
            <w:lang w:val="sr-Cyrl-RS"/>
          </w:rPr>
          <w:t>.</w:t>
        </w:r>
        <w:r w:rsidRPr="00192661">
          <w:rPr>
            <w:rStyle w:val="Hyperlink"/>
            <w:spacing w:val="-2"/>
            <w:sz w:val="16"/>
            <w:szCs w:val="16"/>
          </w:rPr>
          <w:t>mfin</w:t>
        </w:r>
        <w:r w:rsidRPr="00192661">
          <w:rPr>
            <w:rStyle w:val="Hyperlink"/>
            <w:spacing w:val="-2"/>
            <w:sz w:val="16"/>
            <w:szCs w:val="16"/>
            <w:lang w:val="sr-Cyrl-RS"/>
          </w:rPr>
          <w:t>.</w:t>
        </w:r>
        <w:r w:rsidRPr="00192661">
          <w:rPr>
            <w:rStyle w:val="Hyperlink"/>
            <w:spacing w:val="-2"/>
            <w:sz w:val="16"/>
            <w:szCs w:val="16"/>
          </w:rPr>
          <w:t>gov</w:t>
        </w:r>
        <w:r w:rsidRPr="00192661">
          <w:rPr>
            <w:rStyle w:val="Hyperlink"/>
            <w:spacing w:val="-2"/>
            <w:sz w:val="16"/>
            <w:szCs w:val="16"/>
            <w:lang w:val="sr-Cyrl-RS"/>
          </w:rPr>
          <w:t>.</w:t>
        </w:r>
        <w:r w:rsidRPr="00192661">
          <w:rPr>
            <w:rStyle w:val="Hyperlink"/>
            <w:spacing w:val="-2"/>
            <w:sz w:val="16"/>
            <w:szCs w:val="16"/>
          </w:rPr>
          <w:t>rs</w:t>
        </w:r>
        <w:r w:rsidRPr="00192661">
          <w:rPr>
            <w:rStyle w:val="Hyperlink"/>
            <w:spacing w:val="-2"/>
            <w:sz w:val="16"/>
            <w:szCs w:val="16"/>
            <w:lang w:val="sr-Cyrl-RS"/>
          </w:rPr>
          <w:t>//</w:t>
        </w:r>
        <w:r w:rsidRPr="00192661">
          <w:rPr>
            <w:rStyle w:val="Hyperlink"/>
            <w:spacing w:val="-2"/>
            <w:sz w:val="16"/>
            <w:szCs w:val="16"/>
          </w:rPr>
          <w:t>upload</w:t>
        </w:r>
        <w:r w:rsidRPr="00192661">
          <w:rPr>
            <w:rStyle w:val="Hyperlink"/>
            <w:spacing w:val="-2"/>
            <w:sz w:val="16"/>
            <w:szCs w:val="16"/>
            <w:lang w:val="sr-Cyrl-RS"/>
          </w:rPr>
          <w:t>/</w:t>
        </w:r>
        <w:r w:rsidRPr="00192661">
          <w:rPr>
            <w:rStyle w:val="Hyperlink"/>
            <w:spacing w:val="-2"/>
            <w:sz w:val="16"/>
            <w:szCs w:val="16"/>
          </w:rPr>
          <w:t>media</w:t>
        </w:r>
        <w:r w:rsidRPr="00192661">
          <w:rPr>
            <w:rStyle w:val="Hyperlink"/>
            <w:spacing w:val="-2"/>
            <w:sz w:val="16"/>
            <w:szCs w:val="16"/>
            <w:lang w:val="sr-Cyrl-RS"/>
          </w:rPr>
          <w:t>/</w:t>
        </w:r>
        <w:r w:rsidRPr="00192661">
          <w:rPr>
            <w:rStyle w:val="Hyperlink"/>
            <w:spacing w:val="-2"/>
            <w:sz w:val="16"/>
            <w:szCs w:val="16"/>
          </w:rPr>
          <w:t>n</w:t>
        </w:r>
        <w:r w:rsidRPr="00192661">
          <w:rPr>
            <w:rStyle w:val="Hyperlink"/>
            <w:spacing w:val="-2"/>
            <w:sz w:val="16"/>
            <w:szCs w:val="16"/>
            <w:lang w:val="sr-Cyrl-RS"/>
          </w:rPr>
          <w:t>3</w:t>
        </w:r>
        <w:r w:rsidRPr="00192661">
          <w:rPr>
            <w:rStyle w:val="Hyperlink"/>
            <w:spacing w:val="-2"/>
            <w:sz w:val="16"/>
            <w:szCs w:val="16"/>
          </w:rPr>
          <w:t>g</w:t>
        </w:r>
        <w:r w:rsidRPr="00192661">
          <w:rPr>
            <w:rStyle w:val="Hyperlink"/>
            <w:spacing w:val="-2"/>
            <w:sz w:val="16"/>
            <w:szCs w:val="16"/>
            <w:lang w:val="sr-Cyrl-RS"/>
          </w:rPr>
          <w:t>7</w:t>
        </w:r>
        <w:r w:rsidRPr="00192661">
          <w:rPr>
            <w:rStyle w:val="Hyperlink"/>
            <w:spacing w:val="-2"/>
            <w:sz w:val="16"/>
            <w:szCs w:val="16"/>
          </w:rPr>
          <w:t>Ti</w:t>
        </w:r>
        <w:r w:rsidRPr="00192661">
          <w:rPr>
            <w:rStyle w:val="Hyperlink"/>
            <w:spacing w:val="-2"/>
            <w:sz w:val="16"/>
            <w:szCs w:val="16"/>
            <w:lang w:val="sr-Cyrl-RS"/>
          </w:rPr>
          <w:t>_63</w:t>
        </w:r>
        <w:r w:rsidRPr="00192661">
          <w:rPr>
            <w:rStyle w:val="Hyperlink"/>
            <w:spacing w:val="-2"/>
            <w:sz w:val="16"/>
            <w:szCs w:val="16"/>
          </w:rPr>
          <w:t>e</w:t>
        </w:r>
        <w:r w:rsidRPr="00192661">
          <w:rPr>
            <w:rStyle w:val="Hyperlink"/>
            <w:spacing w:val="-2"/>
            <w:sz w:val="16"/>
            <w:szCs w:val="16"/>
            <w:lang w:val="sr-Cyrl-RS"/>
          </w:rPr>
          <w:t>625</w:t>
        </w:r>
        <w:r w:rsidRPr="00192661">
          <w:rPr>
            <w:rStyle w:val="Hyperlink"/>
            <w:spacing w:val="-2"/>
            <w:sz w:val="16"/>
            <w:szCs w:val="16"/>
          </w:rPr>
          <w:t>c</w:t>
        </w:r>
        <w:r w:rsidRPr="00192661">
          <w:rPr>
            <w:rStyle w:val="Hyperlink"/>
            <w:spacing w:val="-2"/>
            <w:sz w:val="16"/>
            <w:szCs w:val="16"/>
            <w:lang w:val="sr-Cyrl-RS"/>
          </w:rPr>
          <w:t>76</w:t>
        </w:r>
        <w:r w:rsidRPr="00192661">
          <w:rPr>
            <w:rStyle w:val="Hyperlink"/>
            <w:spacing w:val="-2"/>
            <w:sz w:val="16"/>
            <w:szCs w:val="16"/>
          </w:rPr>
          <w:t>e</w:t>
        </w:r>
        <w:r w:rsidRPr="00192661">
          <w:rPr>
            <w:rStyle w:val="Hyperlink"/>
            <w:spacing w:val="-2"/>
            <w:sz w:val="16"/>
            <w:szCs w:val="16"/>
            <w:lang w:val="sr-Cyrl-RS"/>
          </w:rPr>
          <w:t>357.</w:t>
        </w:r>
        <w:r w:rsidRPr="00192661">
          <w:rPr>
            <w:rStyle w:val="Hyperlink"/>
            <w:spacing w:val="-2"/>
            <w:sz w:val="16"/>
            <w:szCs w:val="16"/>
          </w:rPr>
          <w:t>pdf</w:t>
        </w:r>
      </w:hyperlink>
      <w:r w:rsidRPr="00192661">
        <w:rPr>
          <w:color w:val="0462C0"/>
          <w:spacing w:val="-2"/>
          <w:sz w:val="16"/>
          <w:szCs w:val="16"/>
          <w:u w:val="single" w:color="0462C0"/>
          <w:lang w:val="sr-Cyrl-RS"/>
        </w:rPr>
        <w:t>)</w:t>
      </w:r>
    </w:p>
  </w:footnote>
  <w:footnote w:id="9">
    <w:p w14:paraId="66808571" w14:textId="77777777" w:rsidR="00452603" w:rsidRPr="00192661" w:rsidRDefault="00452603" w:rsidP="00452603">
      <w:pPr>
        <w:spacing w:before="30"/>
        <w:rPr>
          <w:sz w:val="16"/>
          <w:szCs w:val="16"/>
          <w:lang w:val="sr-Cyrl-RS"/>
        </w:rPr>
      </w:pPr>
      <w:r w:rsidRPr="00192661">
        <w:rPr>
          <w:rStyle w:val="FootnoteReference"/>
          <w:sz w:val="16"/>
          <w:szCs w:val="16"/>
        </w:rPr>
        <w:footnoteRef/>
      </w:r>
      <w:r w:rsidRPr="00192661">
        <w:rPr>
          <w:sz w:val="16"/>
          <w:szCs w:val="16"/>
          <w:lang w:val="sr-Cyrl-RS"/>
        </w:rPr>
        <w:t xml:space="preserve"> ''Сл.</w:t>
      </w:r>
      <w:r w:rsidRPr="00192661">
        <w:rPr>
          <w:spacing w:val="-3"/>
          <w:sz w:val="16"/>
          <w:szCs w:val="16"/>
          <w:lang w:val="sr-Cyrl-RS"/>
        </w:rPr>
        <w:t xml:space="preserve"> </w:t>
      </w:r>
      <w:r w:rsidRPr="00192661">
        <w:rPr>
          <w:sz w:val="16"/>
          <w:szCs w:val="16"/>
          <w:lang w:val="sr-Cyrl-RS"/>
        </w:rPr>
        <w:t>гласник</w:t>
      </w:r>
      <w:r w:rsidRPr="00192661">
        <w:rPr>
          <w:spacing w:val="-2"/>
          <w:sz w:val="16"/>
          <w:szCs w:val="16"/>
          <w:lang w:val="sr-Cyrl-RS"/>
        </w:rPr>
        <w:t xml:space="preserve"> </w:t>
      </w:r>
      <w:r w:rsidRPr="00192661">
        <w:rPr>
          <w:sz w:val="16"/>
          <w:szCs w:val="16"/>
          <w:lang w:val="sr-Cyrl-RS"/>
        </w:rPr>
        <w:t>РС",</w:t>
      </w:r>
      <w:r w:rsidRPr="00192661">
        <w:rPr>
          <w:spacing w:val="-3"/>
          <w:sz w:val="16"/>
          <w:szCs w:val="16"/>
          <w:lang w:val="sr-Cyrl-RS"/>
        </w:rPr>
        <w:t xml:space="preserve"> </w:t>
      </w:r>
      <w:r w:rsidRPr="00192661">
        <w:rPr>
          <w:sz w:val="16"/>
          <w:szCs w:val="16"/>
          <w:lang w:val="sr-Cyrl-RS"/>
        </w:rPr>
        <w:t>број</w:t>
      </w:r>
      <w:r w:rsidRPr="00192661">
        <w:rPr>
          <w:spacing w:val="-2"/>
          <w:sz w:val="16"/>
          <w:szCs w:val="16"/>
          <w:lang w:val="sr-Cyrl-RS"/>
        </w:rPr>
        <w:t xml:space="preserve"> </w:t>
      </w:r>
      <w:r w:rsidRPr="00192661">
        <w:rPr>
          <w:sz w:val="16"/>
          <w:szCs w:val="16"/>
          <w:lang w:val="sr-Cyrl-RS"/>
        </w:rPr>
        <w:t>12</w:t>
      </w:r>
      <w:r w:rsidRPr="00192661">
        <w:rPr>
          <w:spacing w:val="-3"/>
          <w:sz w:val="16"/>
          <w:szCs w:val="16"/>
          <w:lang w:val="sr-Cyrl-RS"/>
        </w:rPr>
        <w:t xml:space="preserve"> </w:t>
      </w:r>
      <w:r w:rsidRPr="00192661">
        <w:rPr>
          <w:sz w:val="16"/>
          <w:szCs w:val="16"/>
          <w:lang w:val="sr-Cyrl-RS"/>
        </w:rPr>
        <w:t>од</w:t>
      </w:r>
      <w:r w:rsidRPr="00192661">
        <w:rPr>
          <w:spacing w:val="-2"/>
          <w:sz w:val="16"/>
          <w:szCs w:val="16"/>
          <w:lang w:val="sr-Cyrl-RS"/>
        </w:rPr>
        <w:t xml:space="preserve"> </w:t>
      </w:r>
      <w:r w:rsidRPr="00192661">
        <w:rPr>
          <w:sz w:val="16"/>
          <w:szCs w:val="16"/>
          <w:lang w:val="sr-Cyrl-RS"/>
        </w:rPr>
        <w:t>1.</w:t>
      </w:r>
      <w:r w:rsidRPr="00192661">
        <w:rPr>
          <w:spacing w:val="-3"/>
          <w:sz w:val="16"/>
          <w:szCs w:val="16"/>
          <w:lang w:val="sr-Cyrl-RS"/>
        </w:rPr>
        <w:t xml:space="preserve"> </w:t>
      </w:r>
      <w:r w:rsidRPr="00192661">
        <w:rPr>
          <w:sz w:val="16"/>
          <w:szCs w:val="16"/>
          <w:lang w:val="sr-Cyrl-RS"/>
        </w:rPr>
        <w:t>фебруара</w:t>
      </w:r>
      <w:r w:rsidRPr="00192661">
        <w:rPr>
          <w:spacing w:val="-2"/>
          <w:sz w:val="16"/>
          <w:szCs w:val="16"/>
          <w:lang w:val="sr-Cyrl-RS"/>
        </w:rPr>
        <w:t xml:space="preserve"> 2022.</w:t>
      </w:r>
    </w:p>
  </w:footnote>
  <w:footnote w:id="10">
    <w:p w14:paraId="6B8C2713" w14:textId="77777777" w:rsidR="00452603" w:rsidRPr="00192661" w:rsidRDefault="00452603" w:rsidP="00452603">
      <w:pPr>
        <w:pStyle w:val="FootnoteText"/>
        <w:rPr>
          <w:sz w:val="16"/>
          <w:szCs w:val="16"/>
          <w:lang w:val="sr-Cyrl-RS"/>
        </w:rPr>
      </w:pPr>
      <w:r w:rsidRPr="00192661">
        <w:rPr>
          <w:rStyle w:val="FootnoteReference"/>
          <w:sz w:val="16"/>
          <w:szCs w:val="16"/>
        </w:rPr>
        <w:footnoteRef/>
      </w:r>
      <w:r w:rsidRPr="00192661">
        <w:rPr>
          <w:sz w:val="16"/>
          <w:szCs w:val="16"/>
          <w:lang w:val="sr-Cyrl-RS"/>
        </w:rPr>
        <w:t xml:space="preserve"> ''Сл. гласник РС“ бр. 44/2020</w:t>
      </w:r>
    </w:p>
  </w:footnote>
  <w:footnote w:id="11">
    <w:p w14:paraId="7AC3FABC" w14:textId="77777777" w:rsidR="00452603" w:rsidRPr="00192661" w:rsidRDefault="00452603" w:rsidP="00452603">
      <w:pPr>
        <w:pStyle w:val="FootnoteText"/>
        <w:rPr>
          <w:sz w:val="16"/>
          <w:szCs w:val="16"/>
          <w:lang w:val="sr-Cyrl-RS"/>
        </w:rPr>
      </w:pPr>
      <w:r w:rsidRPr="00192661">
        <w:rPr>
          <w:rStyle w:val="FootnoteReference"/>
          <w:sz w:val="16"/>
          <w:szCs w:val="16"/>
        </w:rPr>
        <w:footnoteRef/>
      </w:r>
      <w:r w:rsidRPr="00192661">
        <w:rPr>
          <w:sz w:val="16"/>
          <w:szCs w:val="16"/>
          <w:lang w:val="sr-Cyrl-RS"/>
        </w:rPr>
        <w:t xml:space="preserve"> ''Сл. гласник РС, бр. 47/2021</w:t>
      </w:r>
    </w:p>
  </w:footnote>
  <w:footnote w:id="12">
    <w:p w14:paraId="4B7701CC" w14:textId="77777777" w:rsidR="00452603" w:rsidRPr="00192661" w:rsidRDefault="00452603" w:rsidP="00452603">
      <w:pPr>
        <w:pStyle w:val="FootnoteText"/>
        <w:rPr>
          <w:sz w:val="16"/>
          <w:szCs w:val="16"/>
          <w:lang w:val="sr-Cyrl-RS"/>
        </w:rPr>
      </w:pPr>
      <w:r w:rsidRPr="00192661">
        <w:rPr>
          <w:rStyle w:val="FootnoteReference"/>
          <w:sz w:val="16"/>
          <w:szCs w:val="16"/>
        </w:rPr>
        <w:footnoteRef/>
      </w:r>
      <w:r w:rsidRPr="00192661">
        <w:rPr>
          <w:sz w:val="16"/>
          <w:szCs w:val="16"/>
          <w:lang w:val="sr-Cyrl-RS"/>
        </w:rPr>
        <w:t xml:space="preserve"> ''Сл.</w:t>
      </w:r>
      <w:r w:rsidRPr="00192661">
        <w:rPr>
          <w:spacing w:val="-6"/>
          <w:sz w:val="16"/>
          <w:szCs w:val="16"/>
          <w:lang w:val="sr-Cyrl-RS"/>
        </w:rPr>
        <w:t xml:space="preserve"> </w:t>
      </w:r>
      <w:r w:rsidRPr="00192661">
        <w:rPr>
          <w:sz w:val="16"/>
          <w:szCs w:val="16"/>
          <w:lang w:val="sr-Cyrl-RS"/>
        </w:rPr>
        <w:t>гласник</w:t>
      </w:r>
      <w:r w:rsidRPr="00192661">
        <w:rPr>
          <w:spacing w:val="-6"/>
          <w:sz w:val="16"/>
          <w:szCs w:val="16"/>
          <w:lang w:val="sr-Cyrl-RS"/>
        </w:rPr>
        <w:t xml:space="preserve"> </w:t>
      </w:r>
      <w:r w:rsidRPr="00192661">
        <w:rPr>
          <w:sz w:val="16"/>
          <w:szCs w:val="16"/>
          <w:lang w:val="sr-Cyrl-RS"/>
        </w:rPr>
        <w:t>РС",</w:t>
      </w:r>
      <w:r w:rsidRPr="00192661">
        <w:rPr>
          <w:spacing w:val="-6"/>
          <w:sz w:val="16"/>
          <w:szCs w:val="16"/>
          <w:lang w:val="sr-Cyrl-RS"/>
        </w:rPr>
        <w:t xml:space="preserve"> </w:t>
      </w:r>
      <w:r w:rsidRPr="00192661">
        <w:rPr>
          <w:sz w:val="16"/>
          <w:szCs w:val="16"/>
          <w:lang w:val="sr-Cyrl-RS"/>
        </w:rPr>
        <w:t>бр.</w:t>
      </w:r>
      <w:r w:rsidRPr="00192661">
        <w:rPr>
          <w:spacing w:val="-6"/>
          <w:sz w:val="16"/>
          <w:szCs w:val="16"/>
          <w:lang w:val="sr-Cyrl-RS"/>
        </w:rPr>
        <w:t xml:space="preserve"> </w:t>
      </w:r>
      <w:r w:rsidRPr="00192661">
        <w:rPr>
          <w:sz w:val="16"/>
          <w:szCs w:val="16"/>
          <w:lang w:val="sr-Cyrl-RS"/>
        </w:rPr>
        <w:t>103/2021</w:t>
      </w:r>
    </w:p>
  </w:footnote>
  <w:footnote w:id="13">
    <w:p w14:paraId="2F8CC08F" w14:textId="77777777" w:rsidR="00452603" w:rsidRPr="00192661" w:rsidRDefault="00452603" w:rsidP="00452603">
      <w:pPr>
        <w:pStyle w:val="FootnoteText"/>
        <w:rPr>
          <w:sz w:val="16"/>
          <w:szCs w:val="16"/>
          <w:lang w:val="sr-Cyrl-RS"/>
        </w:rPr>
      </w:pPr>
      <w:r w:rsidRPr="00192661">
        <w:rPr>
          <w:rStyle w:val="FootnoteReference"/>
          <w:sz w:val="16"/>
          <w:szCs w:val="16"/>
        </w:rPr>
        <w:footnoteRef/>
      </w:r>
      <w:r w:rsidRPr="00192661">
        <w:rPr>
          <w:sz w:val="16"/>
          <w:szCs w:val="16"/>
          <w:lang w:val="sr-Cyrl-RS"/>
        </w:rPr>
        <w:t xml:space="preserve"> "Службени гласник РС", бр 23/2022</w:t>
      </w:r>
    </w:p>
  </w:footnote>
  <w:footnote w:id="14">
    <w:p w14:paraId="45C3F26F" w14:textId="77777777" w:rsidR="00452603" w:rsidRPr="00192661" w:rsidRDefault="00452603" w:rsidP="00452603">
      <w:pPr>
        <w:pStyle w:val="FootnoteText"/>
        <w:rPr>
          <w:sz w:val="16"/>
          <w:szCs w:val="16"/>
          <w:lang w:val="sr-Cyrl-RS"/>
        </w:rPr>
      </w:pPr>
      <w:r w:rsidRPr="00192661">
        <w:rPr>
          <w:rStyle w:val="FootnoteReference"/>
          <w:sz w:val="16"/>
          <w:szCs w:val="16"/>
        </w:rPr>
        <w:footnoteRef/>
      </w:r>
      <w:r w:rsidRPr="00192661">
        <w:rPr>
          <w:sz w:val="16"/>
          <w:szCs w:val="16"/>
          <w:lang w:val="sr-Cyrl-RS"/>
        </w:rPr>
        <w:t xml:space="preserve"> Сл. гласник РС", бр. 9/2023</w:t>
      </w:r>
    </w:p>
  </w:footnote>
  <w:footnote w:id="15">
    <w:p w14:paraId="093866EB" w14:textId="77777777" w:rsidR="00452603" w:rsidRPr="00192661" w:rsidRDefault="00452603" w:rsidP="00452603">
      <w:pPr>
        <w:pStyle w:val="FootnoteText"/>
        <w:rPr>
          <w:sz w:val="16"/>
          <w:szCs w:val="16"/>
          <w:lang w:val="sr-Cyrl-RS"/>
        </w:rPr>
      </w:pPr>
      <w:r w:rsidRPr="00192661">
        <w:rPr>
          <w:rStyle w:val="FootnoteReference"/>
          <w:sz w:val="16"/>
          <w:szCs w:val="16"/>
        </w:rPr>
        <w:footnoteRef/>
      </w:r>
      <w:r w:rsidRPr="00192661">
        <w:rPr>
          <w:sz w:val="16"/>
          <w:szCs w:val="16"/>
          <w:lang w:val="sr-Cyrl-RS"/>
        </w:rPr>
        <w:t xml:space="preserve"> Акциони план за Поглавље 19 усвојен је у мају 2020. године (</w:t>
      </w:r>
      <w:hyperlink r:id="rId4" w:history="1">
        <w:r w:rsidRPr="00192661">
          <w:rPr>
            <w:rStyle w:val="Hyperlink"/>
            <w:sz w:val="16"/>
            <w:szCs w:val="16"/>
          </w:rPr>
          <w:t>https</w:t>
        </w:r>
        <w:r w:rsidRPr="00192661">
          <w:rPr>
            <w:rStyle w:val="Hyperlink"/>
            <w:sz w:val="16"/>
            <w:szCs w:val="16"/>
            <w:lang w:val="sr-Cyrl-RS"/>
          </w:rPr>
          <w:t>://</w:t>
        </w:r>
        <w:r w:rsidRPr="00192661">
          <w:rPr>
            <w:rStyle w:val="Hyperlink"/>
            <w:sz w:val="16"/>
            <w:szCs w:val="16"/>
          </w:rPr>
          <w:t>www</w:t>
        </w:r>
        <w:r w:rsidRPr="00192661">
          <w:rPr>
            <w:rStyle w:val="Hyperlink"/>
            <w:sz w:val="16"/>
            <w:szCs w:val="16"/>
            <w:lang w:val="sr-Cyrl-RS"/>
          </w:rPr>
          <w:t>.</w:t>
        </w:r>
        <w:r w:rsidRPr="00192661">
          <w:rPr>
            <w:rStyle w:val="Hyperlink"/>
            <w:sz w:val="16"/>
            <w:szCs w:val="16"/>
          </w:rPr>
          <w:t>minrzs</w:t>
        </w:r>
        <w:r w:rsidRPr="00192661">
          <w:rPr>
            <w:rStyle w:val="Hyperlink"/>
            <w:sz w:val="16"/>
            <w:szCs w:val="16"/>
            <w:lang w:val="sr-Cyrl-RS"/>
          </w:rPr>
          <w:t>.</w:t>
        </w:r>
        <w:r w:rsidRPr="00192661">
          <w:rPr>
            <w:rStyle w:val="Hyperlink"/>
            <w:sz w:val="16"/>
            <w:szCs w:val="16"/>
          </w:rPr>
          <w:t>gov</w:t>
        </w:r>
        <w:r w:rsidRPr="00192661">
          <w:rPr>
            <w:rStyle w:val="Hyperlink"/>
            <w:sz w:val="16"/>
            <w:szCs w:val="16"/>
            <w:lang w:val="sr-Cyrl-RS"/>
          </w:rPr>
          <w:t>.</w:t>
        </w:r>
        <w:r w:rsidRPr="00192661">
          <w:rPr>
            <w:rStyle w:val="Hyperlink"/>
            <w:sz w:val="16"/>
            <w:szCs w:val="16"/>
          </w:rPr>
          <w:t>rs</w:t>
        </w:r>
        <w:r w:rsidRPr="00192661">
          <w:rPr>
            <w:rStyle w:val="Hyperlink"/>
            <w:sz w:val="16"/>
            <w:szCs w:val="16"/>
            <w:lang w:val="sr-Cyrl-RS"/>
          </w:rPr>
          <w:t>/</w:t>
        </w:r>
        <w:r w:rsidRPr="00192661">
          <w:rPr>
            <w:rStyle w:val="Hyperlink"/>
            <w:sz w:val="16"/>
            <w:szCs w:val="16"/>
          </w:rPr>
          <w:t>sites</w:t>
        </w:r>
        <w:r w:rsidRPr="00192661">
          <w:rPr>
            <w:rStyle w:val="Hyperlink"/>
            <w:sz w:val="16"/>
            <w:szCs w:val="16"/>
            <w:lang w:val="sr-Cyrl-RS"/>
          </w:rPr>
          <w:t>/</w:t>
        </w:r>
        <w:r w:rsidRPr="00192661">
          <w:rPr>
            <w:rStyle w:val="Hyperlink"/>
            <w:sz w:val="16"/>
            <w:szCs w:val="16"/>
          </w:rPr>
          <w:t>default</w:t>
        </w:r>
        <w:r w:rsidRPr="00192661">
          <w:rPr>
            <w:rStyle w:val="Hyperlink"/>
            <w:sz w:val="16"/>
            <w:szCs w:val="16"/>
            <w:lang w:val="sr-Cyrl-RS"/>
          </w:rPr>
          <w:t>/</w:t>
        </w:r>
        <w:r w:rsidRPr="00192661">
          <w:rPr>
            <w:rStyle w:val="Hyperlink"/>
            <w:sz w:val="16"/>
            <w:szCs w:val="16"/>
          </w:rPr>
          <w:t>files</w:t>
        </w:r>
        <w:r w:rsidRPr="00192661">
          <w:rPr>
            <w:rStyle w:val="Hyperlink"/>
            <w:sz w:val="16"/>
            <w:szCs w:val="16"/>
            <w:lang w:val="sr-Cyrl-RS"/>
          </w:rPr>
          <w:t>/202006/</w:t>
        </w:r>
        <w:r w:rsidRPr="00192661">
          <w:rPr>
            <w:rStyle w:val="Hyperlink"/>
            <w:sz w:val="16"/>
            <w:szCs w:val="16"/>
          </w:rPr>
          <w:t>AP</w:t>
        </w:r>
        <w:r w:rsidRPr="00192661">
          <w:rPr>
            <w:rStyle w:val="Hyperlink"/>
            <w:sz w:val="16"/>
            <w:szCs w:val="16"/>
            <w:lang w:val="sr-Cyrl-RS"/>
          </w:rPr>
          <w:t>19%20</w:t>
        </w:r>
        <w:r w:rsidRPr="00192661">
          <w:rPr>
            <w:rStyle w:val="Hyperlink"/>
            <w:sz w:val="16"/>
            <w:szCs w:val="16"/>
          </w:rPr>
          <w:t>ENG</w:t>
        </w:r>
        <w:r w:rsidRPr="00192661">
          <w:rPr>
            <w:rStyle w:val="Hyperlink"/>
            <w:sz w:val="16"/>
            <w:szCs w:val="16"/>
            <w:lang w:val="sr-Cyrl-RS"/>
          </w:rPr>
          <w:t>%20</w:t>
        </w:r>
        <w:r w:rsidRPr="00192661">
          <w:rPr>
            <w:rStyle w:val="Hyperlink"/>
            <w:sz w:val="16"/>
            <w:szCs w:val="16"/>
          </w:rPr>
          <w:t>FINAL</w:t>
        </w:r>
        <w:r w:rsidRPr="00192661">
          <w:rPr>
            <w:rStyle w:val="Hyperlink"/>
            <w:sz w:val="16"/>
            <w:szCs w:val="16"/>
            <w:lang w:val="sr-Cyrl-RS"/>
          </w:rPr>
          <w:t>%20-%202020.</w:t>
        </w:r>
        <w:r w:rsidRPr="00192661">
          <w:rPr>
            <w:rStyle w:val="Hyperlink"/>
            <w:sz w:val="16"/>
            <w:szCs w:val="16"/>
          </w:rPr>
          <w:t>docx</w:t>
        </w:r>
        <w:r w:rsidRPr="00192661">
          <w:rPr>
            <w:rStyle w:val="Hyperlink"/>
            <w:sz w:val="16"/>
            <w:szCs w:val="16"/>
            <w:lang w:val="sr-Cyrl-RS"/>
          </w:rPr>
          <w:t>),</w:t>
        </w:r>
      </w:hyperlink>
      <w:r w:rsidRPr="00192661">
        <w:rPr>
          <w:spacing w:val="-8"/>
          <w:sz w:val="16"/>
          <w:szCs w:val="16"/>
          <w:lang w:val="sr-Cyrl-RS"/>
        </w:rPr>
        <w:t xml:space="preserve"> </w:t>
      </w:r>
      <w:r w:rsidRPr="00192661">
        <w:rPr>
          <w:sz w:val="16"/>
          <w:szCs w:val="16"/>
          <w:lang w:val="sr-Cyrl-RS"/>
        </w:rPr>
        <w:t>док</w:t>
      </w:r>
      <w:r w:rsidRPr="00192661">
        <w:rPr>
          <w:spacing w:val="-8"/>
          <w:sz w:val="16"/>
          <w:szCs w:val="16"/>
          <w:lang w:val="sr-Cyrl-RS"/>
        </w:rPr>
        <w:t xml:space="preserve"> </w:t>
      </w:r>
      <w:r w:rsidRPr="00192661">
        <w:rPr>
          <w:sz w:val="16"/>
          <w:szCs w:val="16"/>
          <w:lang w:val="sr-Cyrl-RS"/>
        </w:rPr>
        <w:t>је</w:t>
      </w:r>
      <w:r w:rsidRPr="00192661">
        <w:rPr>
          <w:spacing w:val="-8"/>
          <w:sz w:val="16"/>
          <w:szCs w:val="16"/>
          <w:lang w:val="sr-Cyrl-RS"/>
        </w:rPr>
        <w:t xml:space="preserve"> </w:t>
      </w:r>
      <w:r w:rsidRPr="00192661">
        <w:rPr>
          <w:sz w:val="16"/>
          <w:szCs w:val="16"/>
          <w:lang w:val="sr-Cyrl-RS"/>
        </w:rPr>
        <w:t>Акциони</w:t>
      </w:r>
      <w:r w:rsidRPr="00192661">
        <w:rPr>
          <w:spacing w:val="-8"/>
          <w:sz w:val="16"/>
          <w:szCs w:val="16"/>
          <w:lang w:val="sr-Cyrl-RS"/>
        </w:rPr>
        <w:t xml:space="preserve"> </w:t>
      </w:r>
      <w:r w:rsidRPr="00192661">
        <w:rPr>
          <w:sz w:val="16"/>
          <w:szCs w:val="16"/>
          <w:lang w:val="sr-Cyrl-RS"/>
        </w:rPr>
        <w:t>план</w:t>
      </w:r>
      <w:r w:rsidRPr="00192661">
        <w:rPr>
          <w:spacing w:val="-8"/>
          <w:sz w:val="16"/>
          <w:szCs w:val="16"/>
          <w:lang w:val="sr-Cyrl-RS"/>
        </w:rPr>
        <w:t xml:space="preserve"> </w:t>
      </w:r>
      <w:r w:rsidRPr="00192661">
        <w:rPr>
          <w:sz w:val="16"/>
          <w:szCs w:val="16"/>
          <w:lang w:val="sr-Cyrl-RS"/>
        </w:rPr>
        <w:t>за Поглавље</w:t>
      </w:r>
      <w:r w:rsidRPr="00192661">
        <w:rPr>
          <w:spacing w:val="-2"/>
          <w:sz w:val="16"/>
          <w:szCs w:val="16"/>
          <w:lang w:val="sr-Cyrl-RS"/>
        </w:rPr>
        <w:t xml:space="preserve"> </w:t>
      </w:r>
      <w:r w:rsidRPr="00192661">
        <w:rPr>
          <w:sz w:val="16"/>
          <w:szCs w:val="16"/>
          <w:lang w:val="sr-Cyrl-RS"/>
        </w:rPr>
        <w:t>23</w:t>
      </w:r>
      <w:r w:rsidRPr="00192661">
        <w:rPr>
          <w:spacing w:val="-2"/>
          <w:sz w:val="16"/>
          <w:szCs w:val="16"/>
          <w:lang w:val="sr-Cyrl-RS"/>
        </w:rPr>
        <w:t xml:space="preserve"> </w:t>
      </w:r>
      <w:r w:rsidRPr="00192661">
        <w:rPr>
          <w:sz w:val="16"/>
          <w:szCs w:val="16"/>
          <w:lang w:val="sr-Cyrl-RS"/>
        </w:rPr>
        <w:t>усвојен</w:t>
      </w:r>
      <w:r w:rsidRPr="00192661">
        <w:rPr>
          <w:spacing w:val="-2"/>
          <w:sz w:val="16"/>
          <w:szCs w:val="16"/>
          <w:lang w:val="sr-Cyrl-RS"/>
        </w:rPr>
        <w:t xml:space="preserve"> </w:t>
      </w:r>
      <w:r w:rsidRPr="00192661">
        <w:rPr>
          <w:sz w:val="16"/>
          <w:szCs w:val="16"/>
          <w:lang w:val="sr-Cyrl-RS"/>
        </w:rPr>
        <w:t>2016.</w:t>
      </w:r>
      <w:r w:rsidRPr="00192661">
        <w:rPr>
          <w:spacing w:val="-2"/>
          <w:sz w:val="16"/>
          <w:szCs w:val="16"/>
          <w:lang w:val="sr-Cyrl-RS"/>
        </w:rPr>
        <w:t xml:space="preserve"> </w:t>
      </w:r>
      <w:r w:rsidRPr="00192661">
        <w:rPr>
          <w:sz w:val="16"/>
          <w:szCs w:val="16"/>
          <w:lang w:val="sr-Cyrl-RS"/>
        </w:rPr>
        <w:t>а</w:t>
      </w:r>
      <w:r w:rsidRPr="00192661">
        <w:rPr>
          <w:spacing w:val="-2"/>
          <w:sz w:val="16"/>
          <w:szCs w:val="16"/>
          <w:lang w:val="sr-Cyrl-RS"/>
        </w:rPr>
        <w:t xml:space="preserve"> </w:t>
      </w:r>
      <w:r w:rsidRPr="00192661">
        <w:rPr>
          <w:sz w:val="16"/>
          <w:szCs w:val="16"/>
          <w:lang w:val="sr-Cyrl-RS"/>
        </w:rPr>
        <w:t>ревидиран</w:t>
      </w:r>
      <w:r w:rsidRPr="00192661">
        <w:rPr>
          <w:spacing w:val="-2"/>
          <w:sz w:val="16"/>
          <w:szCs w:val="16"/>
          <w:lang w:val="sr-Cyrl-RS"/>
        </w:rPr>
        <w:t xml:space="preserve"> </w:t>
      </w:r>
      <w:r w:rsidRPr="00192661">
        <w:rPr>
          <w:sz w:val="16"/>
          <w:szCs w:val="16"/>
          <w:lang w:val="sr-Cyrl-RS"/>
        </w:rPr>
        <w:t>2020.</w:t>
      </w:r>
      <w:r w:rsidRPr="00192661">
        <w:rPr>
          <w:spacing w:val="-2"/>
          <w:sz w:val="16"/>
          <w:szCs w:val="16"/>
          <w:lang w:val="sr-Cyrl-RS"/>
        </w:rPr>
        <w:t xml:space="preserve"> </w:t>
      </w:r>
      <w:r w:rsidRPr="00192661">
        <w:rPr>
          <w:sz w:val="16"/>
          <w:szCs w:val="16"/>
          <w:lang w:val="sr-Cyrl-RS"/>
        </w:rPr>
        <w:t>године</w:t>
      </w:r>
      <w:r w:rsidRPr="00192661">
        <w:rPr>
          <w:spacing w:val="-2"/>
          <w:sz w:val="16"/>
          <w:szCs w:val="16"/>
          <w:lang w:val="sr-Cyrl-RS"/>
        </w:rPr>
        <w:t xml:space="preserve"> </w:t>
      </w:r>
      <w:r w:rsidRPr="00192661">
        <w:rPr>
          <w:sz w:val="16"/>
          <w:szCs w:val="16"/>
          <w:lang w:val="sr-Cyrl-RS"/>
        </w:rPr>
        <w:t>(</w:t>
      </w:r>
      <w:r w:rsidRPr="00192661">
        <w:rPr>
          <w:color w:val="0462C0"/>
          <w:sz w:val="16"/>
          <w:szCs w:val="16"/>
          <w:u w:val="single" w:color="0462C0"/>
        </w:rPr>
        <w:t>https</w:t>
      </w:r>
      <w:r w:rsidRPr="00192661">
        <w:rPr>
          <w:color w:val="0462C0"/>
          <w:sz w:val="16"/>
          <w:szCs w:val="16"/>
          <w:u w:val="single" w:color="0462C0"/>
          <w:lang w:val="sr-Cyrl-RS"/>
        </w:rPr>
        <w:t>://</w:t>
      </w:r>
      <w:r w:rsidRPr="00192661">
        <w:rPr>
          <w:color w:val="0462C0"/>
          <w:sz w:val="16"/>
          <w:szCs w:val="16"/>
          <w:u w:val="single" w:color="0462C0"/>
        </w:rPr>
        <w:t>mpravde</w:t>
      </w:r>
      <w:r w:rsidRPr="00192661">
        <w:rPr>
          <w:color w:val="0462C0"/>
          <w:sz w:val="16"/>
          <w:szCs w:val="16"/>
          <w:u w:val="single" w:color="0462C0"/>
          <w:lang w:val="sr-Cyrl-RS"/>
        </w:rPr>
        <w:t>.</w:t>
      </w:r>
      <w:r w:rsidRPr="00192661">
        <w:rPr>
          <w:color w:val="0462C0"/>
          <w:sz w:val="16"/>
          <w:szCs w:val="16"/>
          <w:u w:val="single" w:color="0462C0"/>
        </w:rPr>
        <w:t>gov</w:t>
      </w:r>
      <w:r w:rsidRPr="00192661">
        <w:rPr>
          <w:color w:val="0462C0"/>
          <w:sz w:val="16"/>
          <w:szCs w:val="16"/>
          <w:u w:val="single" w:color="0462C0"/>
          <w:lang w:val="sr-Cyrl-RS"/>
        </w:rPr>
        <w:t>.</w:t>
      </w:r>
      <w:r w:rsidRPr="00192661">
        <w:rPr>
          <w:color w:val="0462C0"/>
          <w:sz w:val="16"/>
          <w:szCs w:val="16"/>
          <w:u w:val="single" w:color="0462C0"/>
        </w:rPr>
        <w:t>rs</w:t>
      </w:r>
      <w:r w:rsidRPr="00192661">
        <w:rPr>
          <w:color w:val="0462C0"/>
          <w:sz w:val="16"/>
          <w:szCs w:val="16"/>
          <w:u w:val="single" w:color="0462C0"/>
          <w:lang w:val="sr-Cyrl-RS"/>
        </w:rPr>
        <w:t>/</w:t>
      </w:r>
      <w:r w:rsidRPr="00192661">
        <w:rPr>
          <w:color w:val="0462C0"/>
          <w:sz w:val="16"/>
          <w:szCs w:val="16"/>
          <w:u w:val="single" w:color="0462C0"/>
        </w:rPr>
        <w:t>files</w:t>
      </w:r>
      <w:r w:rsidRPr="00192661">
        <w:rPr>
          <w:color w:val="0462C0"/>
          <w:sz w:val="16"/>
          <w:szCs w:val="16"/>
          <w:u w:val="single" w:color="0462C0"/>
          <w:lang w:val="sr-Cyrl-RS"/>
        </w:rPr>
        <w:t>/</w:t>
      </w:r>
      <w:r w:rsidRPr="00192661">
        <w:rPr>
          <w:color w:val="0462C0"/>
          <w:sz w:val="16"/>
          <w:szCs w:val="16"/>
          <w:u w:val="single" w:color="0462C0"/>
        </w:rPr>
        <w:t>Revised</w:t>
      </w:r>
      <w:r w:rsidRPr="00192661">
        <w:rPr>
          <w:color w:val="0462C0"/>
          <w:sz w:val="16"/>
          <w:szCs w:val="16"/>
          <w:u w:val="single" w:color="0462C0"/>
          <w:lang w:val="sr-Cyrl-RS"/>
        </w:rPr>
        <w:t>%20</w:t>
      </w:r>
      <w:r w:rsidRPr="00192661">
        <w:rPr>
          <w:color w:val="0462C0"/>
          <w:sz w:val="16"/>
          <w:szCs w:val="16"/>
          <w:u w:val="single" w:color="0462C0"/>
        </w:rPr>
        <w:t>AP</w:t>
      </w:r>
      <w:r w:rsidRPr="00192661">
        <w:rPr>
          <w:color w:val="0462C0"/>
          <w:sz w:val="16"/>
          <w:szCs w:val="16"/>
          <w:u w:val="single" w:color="0462C0"/>
          <w:lang w:val="sr-Cyrl-RS"/>
        </w:rPr>
        <w:t>23.</w:t>
      </w:r>
      <w:r w:rsidRPr="00192661">
        <w:rPr>
          <w:color w:val="0462C0"/>
          <w:sz w:val="16"/>
          <w:szCs w:val="16"/>
          <w:u w:val="single" w:color="0462C0"/>
        </w:rPr>
        <w:t>docx</w:t>
      </w:r>
      <w:r w:rsidRPr="00192661">
        <w:rPr>
          <w:sz w:val="16"/>
          <w:szCs w:val="16"/>
          <w:lang w:val="sr-Cyrl-RS"/>
        </w:rPr>
        <w:t xml:space="preserve">). </w:t>
      </w:r>
    </w:p>
  </w:footnote>
  <w:footnote w:id="16">
    <w:p w14:paraId="2425B128" w14:textId="5CDDFA8C" w:rsidR="007B7968" w:rsidRPr="00E448A1" w:rsidRDefault="007B7968" w:rsidP="00E448A1">
      <w:pPr>
        <w:pStyle w:val="FootnoteText"/>
        <w:rPr>
          <w:lang w:val="sr-Cyrl-RS"/>
        </w:rPr>
      </w:pPr>
      <w:r>
        <w:rPr>
          <w:rStyle w:val="FootnoteReference"/>
        </w:rPr>
        <w:footnoteRef/>
      </w:r>
      <w:r w:rsidRPr="00203E75">
        <w:rPr>
          <w:lang w:val="sr-Cyrl-RS"/>
        </w:rPr>
        <w:t xml:space="preserve"> </w:t>
      </w:r>
      <w:r w:rsidR="001419B3" w:rsidRPr="00203E75">
        <w:rPr>
          <w:lang w:val="sr-Cyrl-RS"/>
        </w:rPr>
        <w:t>Национална служба за запошљавање и Процене становништва, РЗС,</w:t>
      </w:r>
      <w:r w:rsidR="00E448A1" w:rsidRPr="00203E75">
        <w:rPr>
          <w:lang w:val="sr-Cyrl-RS"/>
        </w:rPr>
        <w:t xml:space="preserve"> </w:t>
      </w:r>
      <w:hyperlink r:id="rId5" w:history="1">
        <w:r w:rsidR="00E448A1" w:rsidRPr="00203E75">
          <w:rPr>
            <w:rStyle w:val="Hyperlink"/>
          </w:rPr>
          <w:t>devinfo</w:t>
        </w:r>
        <w:r w:rsidR="00E448A1" w:rsidRPr="00203E75">
          <w:rPr>
            <w:rStyle w:val="Hyperlink"/>
            <w:lang w:val="sr-Cyrl-RS"/>
          </w:rPr>
          <w:t>.</w:t>
        </w:r>
        <w:r w:rsidR="00E448A1" w:rsidRPr="00203E75">
          <w:rPr>
            <w:rStyle w:val="Hyperlink"/>
          </w:rPr>
          <w:t>stat</w:t>
        </w:r>
        <w:r w:rsidR="00E448A1" w:rsidRPr="00203E75">
          <w:rPr>
            <w:rStyle w:val="Hyperlink"/>
            <w:lang w:val="sr-Cyrl-RS"/>
          </w:rPr>
          <w:t>.</w:t>
        </w:r>
        <w:r w:rsidR="00E448A1" w:rsidRPr="00203E75">
          <w:rPr>
            <w:rStyle w:val="Hyperlink"/>
          </w:rPr>
          <w:t>gov</w:t>
        </w:r>
        <w:r w:rsidR="00E448A1" w:rsidRPr="00203E75">
          <w:rPr>
            <w:rStyle w:val="Hyperlink"/>
            <w:lang w:val="sr-Cyrl-RS"/>
          </w:rPr>
          <w:t>.</w:t>
        </w:r>
        <w:r w:rsidR="00E448A1" w:rsidRPr="00203E75">
          <w:rPr>
            <w:rStyle w:val="Hyperlink"/>
          </w:rPr>
          <w:t>rs</w:t>
        </w:r>
        <w:r w:rsidR="00E448A1" w:rsidRPr="00203E75">
          <w:rPr>
            <w:rStyle w:val="Hyperlink"/>
            <w:lang w:val="sr-Cyrl-RS"/>
          </w:rPr>
          <w:t>/</w:t>
        </w:r>
        <w:r w:rsidR="00E448A1" w:rsidRPr="00203E75">
          <w:rPr>
            <w:rStyle w:val="Hyperlink"/>
          </w:rPr>
          <w:t>SerbiaProfileLauncher</w:t>
        </w:r>
        <w:r w:rsidR="00E448A1" w:rsidRPr="00203E75">
          <w:rPr>
            <w:rStyle w:val="Hyperlink"/>
            <w:lang w:val="sr-Cyrl-RS"/>
          </w:rPr>
          <w:t>/</w:t>
        </w:r>
      </w:hyperlink>
    </w:p>
  </w:footnote>
  <w:footnote w:id="17">
    <w:p w14:paraId="160AF8B4" w14:textId="2864C637" w:rsidR="00C071B7" w:rsidRPr="00C071B7" w:rsidRDefault="00C071B7">
      <w:pPr>
        <w:pStyle w:val="FootnoteText"/>
        <w:rPr>
          <w:lang w:val="sr-Cyrl-RS"/>
        </w:rPr>
      </w:pPr>
      <w:r>
        <w:rPr>
          <w:rStyle w:val="FootnoteReference"/>
        </w:rPr>
        <w:footnoteRef/>
      </w:r>
      <w:r w:rsidRPr="00203ACB">
        <w:rPr>
          <w:lang w:val="sr-Cyrl-RS"/>
        </w:rPr>
        <w:t xml:space="preserve"> </w:t>
      </w:r>
      <w:r w:rsidR="00203ACB">
        <w:rPr>
          <w:lang w:val="sr-Cyrl-RS"/>
        </w:rPr>
        <w:t xml:space="preserve">РЈСП аналитички сервис </w:t>
      </w:r>
      <w:hyperlink r:id="rId6" w:history="1">
        <w:r w:rsidR="00203ACB" w:rsidRPr="00203ACB">
          <w:rPr>
            <w:rStyle w:val="Hyperlink"/>
          </w:rPr>
          <w:t>Analiti</w:t>
        </w:r>
        <w:r w:rsidR="00203ACB" w:rsidRPr="00203ACB">
          <w:rPr>
            <w:rStyle w:val="Hyperlink"/>
            <w:lang w:val="sr-Cyrl-RS"/>
          </w:rPr>
          <w:t>č</w:t>
        </w:r>
        <w:r w:rsidR="00203ACB" w:rsidRPr="00203ACB">
          <w:rPr>
            <w:rStyle w:val="Hyperlink"/>
          </w:rPr>
          <w:t>ki</w:t>
        </w:r>
        <w:r w:rsidR="00203ACB" w:rsidRPr="00203ACB">
          <w:rPr>
            <w:rStyle w:val="Hyperlink"/>
            <w:lang w:val="sr-Cyrl-RS"/>
          </w:rPr>
          <w:t xml:space="preserve"> </w:t>
        </w:r>
        <w:r w:rsidR="00203ACB" w:rsidRPr="00203ACB">
          <w:rPr>
            <w:rStyle w:val="Hyperlink"/>
          </w:rPr>
          <w:t>servis</w:t>
        </w:r>
        <w:r w:rsidR="00203ACB" w:rsidRPr="00203ACB">
          <w:rPr>
            <w:rStyle w:val="Hyperlink"/>
            <w:lang w:val="sr-Cyrl-RS"/>
          </w:rPr>
          <w:t xml:space="preserve"> - </w:t>
        </w:r>
        <w:r w:rsidR="00203ACB" w:rsidRPr="00203ACB">
          <w:rPr>
            <w:rStyle w:val="Hyperlink"/>
          </w:rPr>
          <w:t>RSJP</w:t>
        </w:r>
        <w:r w:rsidR="00203ACB" w:rsidRPr="00203ACB">
          <w:rPr>
            <w:rStyle w:val="Hyperlink"/>
            <w:lang w:val="sr-Cyrl-RS"/>
          </w:rPr>
          <w:t xml:space="preserve"> : </w:t>
        </w:r>
        <w:r w:rsidR="00203ACB" w:rsidRPr="00203ACB">
          <w:rPr>
            <w:rStyle w:val="Hyperlink"/>
          </w:rPr>
          <w:t>RSJP</w:t>
        </w:r>
      </w:hyperlink>
      <w:r w:rsidR="00203ACB">
        <w:rPr>
          <w:lang w:val="sr-Cyrl-RS"/>
        </w:rPr>
        <w:t xml:space="preserve"> </w:t>
      </w:r>
    </w:p>
  </w:footnote>
  <w:footnote w:id="18">
    <w:p w14:paraId="5EF14B6A" w14:textId="404AF879" w:rsidR="00320096" w:rsidRPr="00320096" w:rsidRDefault="00320096">
      <w:pPr>
        <w:pStyle w:val="FootnoteText"/>
        <w:rPr>
          <w:lang w:val="sr-Cyrl-RS"/>
        </w:rPr>
      </w:pPr>
      <w:r>
        <w:rPr>
          <w:rStyle w:val="FootnoteReference"/>
        </w:rPr>
        <w:footnoteRef/>
      </w:r>
      <w:r w:rsidRPr="005227B7">
        <w:rPr>
          <w:lang w:val="sr-Cyrl-RS"/>
        </w:rPr>
        <w:t xml:space="preserve"> </w:t>
      </w:r>
      <w:r>
        <w:rPr>
          <w:lang w:val="sr-Cyrl-RS"/>
        </w:rPr>
        <w:t>Извор: Деф инфо база</w:t>
      </w:r>
      <w:r w:rsidR="005227B7">
        <w:rPr>
          <w:lang w:val="sr-Cyrl-RS"/>
        </w:rPr>
        <w:t xml:space="preserve"> </w:t>
      </w:r>
      <w:hyperlink r:id="rId7" w:history="1">
        <w:r w:rsidR="005227B7" w:rsidRPr="005227B7">
          <w:rPr>
            <w:rStyle w:val="Hyperlink"/>
          </w:rPr>
          <w:t>devinfo</w:t>
        </w:r>
        <w:r w:rsidR="005227B7" w:rsidRPr="005227B7">
          <w:rPr>
            <w:rStyle w:val="Hyperlink"/>
            <w:lang w:val="sr-Cyrl-RS"/>
          </w:rPr>
          <w:t>.</w:t>
        </w:r>
        <w:r w:rsidR="005227B7" w:rsidRPr="005227B7">
          <w:rPr>
            <w:rStyle w:val="Hyperlink"/>
          </w:rPr>
          <w:t>stat</w:t>
        </w:r>
        <w:r w:rsidR="005227B7" w:rsidRPr="005227B7">
          <w:rPr>
            <w:rStyle w:val="Hyperlink"/>
            <w:lang w:val="sr-Cyrl-RS"/>
          </w:rPr>
          <w:t>.</w:t>
        </w:r>
        <w:r w:rsidR="005227B7" w:rsidRPr="005227B7">
          <w:rPr>
            <w:rStyle w:val="Hyperlink"/>
          </w:rPr>
          <w:t>gov</w:t>
        </w:r>
        <w:r w:rsidR="005227B7" w:rsidRPr="005227B7">
          <w:rPr>
            <w:rStyle w:val="Hyperlink"/>
            <w:lang w:val="sr-Cyrl-RS"/>
          </w:rPr>
          <w:t>.</w:t>
        </w:r>
        <w:r w:rsidR="005227B7" w:rsidRPr="005227B7">
          <w:rPr>
            <w:rStyle w:val="Hyperlink"/>
          </w:rPr>
          <w:t>rs</w:t>
        </w:r>
        <w:r w:rsidR="005227B7" w:rsidRPr="005227B7">
          <w:rPr>
            <w:rStyle w:val="Hyperlink"/>
            <w:lang w:val="sr-Cyrl-RS"/>
          </w:rPr>
          <w:t>/</w:t>
        </w:r>
        <w:r w:rsidR="005227B7" w:rsidRPr="005227B7">
          <w:rPr>
            <w:rStyle w:val="Hyperlink"/>
          </w:rPr>
          <w:t>SerbiaProfileLauncher</w:t>
        </w:r>
        <w:r w:rsidR="005227B7" w:rsidRPr="005227B7">
          <w:rPr>
            <w:rStyle w:val="Hyperlink"/>
            <w:lang w:val="sr-Cyrl-RS"/>
          </w:rPr>
          <w:t>/</w:t>
        </w:r>
      </w:hyperlink>
    </w:p>
  </w:footnote>
  <w:footnote w:id="19">
    <w:p w14:paraId="686A1EFD" w14:textId="1EEFCB36" w:rsidR="005227B7" w:rsidRPr="005227B7" w:rsidRDefault="005227B7">
      <w:pPr>
        <w:pStyle w:val="FootnoteText"/>
        <w:rPr>
          <w:lang w:val="sr-Cyrl-RS"/>
        </w:rPr>
      </w:pPr>
      <w:r>
        <w:rPr>
          <w:rStyle w:val="FootnoteReference"/>
        </w:rPr>
        <w:footnoteRef/>
      </w:r>
      <w:r w:rsidRPr="005227B7">
        <w:rPr>
          <w:lang w:val="sr-Cyrl-RS"/>
        </w:rPr>
        <w:t xml:space="preserve"> </w:t>
      </w:r>
      <w:r>
        <w:rPr>
          <w:lang w:val="sr-Cyrl-RS"/>
        </w:rPr>
        <w:t xml:space="preserve">Извор: Деф инфо база </w:t>
      </w:r>
      <w:hyperlink r:id="rId8" w:history="1">
        <w:r w:rsidRPr="005227B7">
          <w:rPr>
            <w:rStyle w:val="Hyperlink"/>
          </w:rPr>
          <w:t>devinfo</w:t>
        </w:r>
        <w:r w:rsidRPr="005227B7">
          <w:rPr>
            <w:rStyle w:val="Hyperlink"/>
            <w:lang w:val="sr-Cyrl-RS"/>
          </w:rPr>
          <w:t>.</w:t>
        </w:r>
        <w:r w:rsidRPr="005227B7">
          <w:rPr>
            <w:rStyle w:val="Hyperlink"/>
          </w:rPr>
          <w:t>stat</w:t>
        </w:r>
        <w:r w:rsidRPr="005227B7">
          <w:rPr>
            <w:rStyle w:val="Hyperlink"/>
            <w:lang w:val="sr-Cyrl-RS"/>
          </w:rPr>
          <w:t>.</w:t>
        </w:r>
        <w:r w:rsidRPr="005227B7">
          <w:rPr>
            <w:rStyle w:val="Hyperlink"/>
          </w:rPr>
          <w:t>gov</w:t>
        </w:r>
        <w:r w:rsidRPr="005227B7">
          <w:rPr>
            <w:rStyle w:val="Hyperlink"/>
            <w:lang w:val="sr-Cyrl-RS"/>
          </w:rPr>
          <w:t>.</w:t>
        </w:r>
        <w:r w:rsidRPr="005227B7">
          <w:rPr>
            <w:rStyle w:val="Hyperlink"/>
          </w:rPr>
          <w:t>rs</w:t>
        </w:r>
        <w:r w:rsidRPr="005227B7">
          <w:rPr>
            <w:rStyle w:val="Hyperlink"/>
            <w:lang w:val="sr-Cyrl-RS"/>
          </w:rPr>
          <w:t>/</w:t>
        </w:r>
        <w:r w:rsidRPr="005227B7">
          <w:rPr>
            <w:rStyle w:val="Hyperlink"/>
          </w:rPr>
          <w:t>SerbiaProfileLauncher</w:t>
        </w:r>
        <w:r w:rsidRPr="005227B7">
          <w:rPr>
            <w:rStyle w:val="Hyperlink"/>
            <w:lang w:val="sr-Cyrl-RS"/>
          </w:rPr>
          <w:t>/</w:t>
        </w:r>
      </w:hyperlink>
    </w:p>
  </w:footnote>
  <w:footnote w:id="20">
    <w:p w14:paraId="3C11F659" w14:textId="33DCA729" w:rsidR="00E01F7D" w:rsidRPr="00E01F7D" w:rsidRDefault="00E01F7D">
      <w:pPr>
        <w:pStyle w:val="FootnoteText"/>
        <w:rPr>
          <w:lang w:val="sr-Cyrl-RS"/>
        </w:rPr>
      </w:pPr>
      <w:r>
        <w:rPr>
          <w:rStyle w:val="FootnoteReference"/>
        </w:rPr>
        <w:footnoteRef/>
      </w:r>
      <w:r w:rsidRPr="00E01F7D">
        <w:rPr>
          <w:lang w:val="sr-Cyrl-RS"/>
        </w:rPr>
        <w:t xml:space="preserve"> </w:t>
      </w:r>
      <w:r>
        <w:rPr>
          <w:lang w:val="sr-Cyrl-RS"/>
        </w:rPr>
        <w:t xml:space="preserve">Детаљнији приказ радних места дат је у Прилогу </w:t>
      </w:r>
      <w:r w:rsidR="00D67008">
        <w:rPr>
          <w:lang w:val="sr-Cyrl-RS"/>
        </w:rPr>
        <w:t>4</w:t>
      </w:r>
      <w:r>
        <w:rPr>
          <w:lang w:val="sr-Cyrl-RS"/>
        </w:rPr>
        <w:t xml:space="preserve"> овог Програма.</w:t>
      </w:r>
    </w:p>
  </w:footnote>
  <w:footnote w:id="21">
    <w:p w14:paraId="7C17F6C6" w14:textId="4918033F" w:rsidR="007F64DD" w:rsidRPr="007F64DD" w:rsidRDefault="007F64DD">
      <w:pPr>
        <w:pStyle w:val="FootnoteText"/>
        <w:rPr>
          <w:lang w:val="sr-Cyrl-RS"/>
        </w:rPr>
      </w:pPr>
      <w:r>
        <w:rPr>
          <w:rStyle w:val="FootnoteReference"/>
        </w:rPr>
        <w:footnoteRef/>
      </w:r>
      <w:r w:rsidRPr="007F64DD">
        <w:rPr>
          <w:lang w:val="sr-Cyrl-RS"/>
        </w:rPr>
        <w:t xml:space="preserve"> </w:t>
      </w:r>
      <w:r>
        <w:rPr>
          <w:lang w:val="sr-Cyrl-RS"/>
        </w:rPr>
        <w:t>Детаљнији приказ задатака ЦСР дат је у Прилогу 4 овог Програма.</w:t>
      </w:r>
    </w:p>
  </w:footnote>
  <w:footnote w:id="22">
    <w:p w14:paraId="0E15F135" w14:textId="53A74022" w:rsidR="0028497D" w:rsidRPr="0028497D" w:rsidRDefault="0028497D">
      <w:pPr>
        <w:pStyle w:val="FootnoteText"/>
        <w:rPr>
          <w:lang w:val="sr-Cyrl-RS"/>
        </w:rPr>
      </w:pPr>
      <w:r>
        <w:rPr>
          <w:rStyle w:val="FootnoteReference"/>
        </w:rPr>
        <w:footnoteRef/>
      </w:r>
      <w:r w:rsidRPr="0028497D">
        <w:rPr>
          <w:lang w:val="sr-Cyrl-RS"/>
        </w:rPr>
        <w:t xml:space="preserve"> </w:t>
      </w:r>
      <w:r>
        <w:rPr>
          <w:lang w:val="sr-Cyrl-RS"/>
        </w:rPr>
        <w:t>Детаљнији приказ капацитета Дома здравља дат је у Прилогу 4 овог Програма.</w:t>
      </w:r>
    </w:p>
  </w:footnote>
  <w:footnote w:id="23">
    <w:p w14:paraId="3DE222EB" w14:textId="77777777" w:rsidR="006570AA" w:rsidRPr="0022336B" w:rsidRDefault="006570AA" w:rsidP="006570AA">
      <w:pPr>
        <w:pStyle w:val="FootnoteText"/>
        <w:rPr>
          <w:i/>
          <w:iCs/>
          <w:sz w:val="16"/>
          <w:szCs w:val="16"/>
          <w:lang w:val="sr-Cyrl-RS"/>
        </w:rPr>
      </w:pPr>
      <w:r w:rsidRPr="007E2278">
        <w:rPr>
          <w:rStyle w:val="FootnoteReference"/>
          <w:sz w:val="16"/>
          <w:szCs w:val="16"/>
        </w:rPr>
        <w:footnoteRef/>
      </w:r>
      <w:r w:rsidRPr="0022336B">
        <w:rPr>
          <w:i/>
          <w:iCs/>
          <w:sz w:val="16"/>
          <w:szCs w:val="16"/>
          <w:lang w:val="sr-Cyrl-RS"/>
        </w:rPr>
        <w:t xml:space="preserve">Сва деца под старатељством – и у породици и на смештају </w:t>
      </w:r>
    </w:p>
  </w:footnote>
  <w:footnote w:id="24">
    <w:p w14:paraId="27626DAF" w14:textId="77777777" w:rsidR="006570AA" w:rsidRPr="0022336B" w:rsidRDefault="006570AA" w:rsidP="006570AA">
      <w:pPr>
        <w:pStyle w:val="FootnoteText"/>
        <w:rPr>
          <w:sz w:val="16"/>
          <w:szCs w:val="16"/>
          <w:lang w:val="sr-Cyrl-RS"/>
        </w:rPr>
      </w:pPr>
      <w:r w:rsidRPr="0034404C">
        <w:rPr>
          <w:rStyle w:val="FootnoteReference"/>
          <w:sz w:val="16"/>
          <w:szCs w:val="16"/>
        </w:rPr>
        <w:footnoteRef/>
      </w:r>
      <w:r w:rsidRPr="0022336B">
        <w:rPr>
          <w:rFonts w:eastAsia="Times New Roman" w:cs="Calibri"/>
          <w:sz w:val="16"/>
          <w:szCs w:val="16"/>
          <w:lang w:val="sr-Cyrl-RS"/>
        </w:rPr>
        <w:t>сви пунолетни корисници под старатељством: и у породици и на смештају</w:t>
      </w:r>
    </w:p>
  </w:footnote>
  <w:footnote w:id="25">
    <w:p w14:paraId="0616A406" w14:textId="77777777" w:rsidR="006570AA" w:rsidRPr="0022336B" w:rsidRDefault="006570AA" w:rsidP="006570AA">
      <w:pPr>
        <w:pStyle w:val="FootnoteText"/>
        <w:rPr>
          <w:sz w:val="16"/>
          <w:szCs w:val="16"/>
          <w:lang w:val="sr-Cyrl-R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4A9D" w14:textId="5C4069D9" w:rsidR="00902E5C" w:rsidRDefault="00740763">
    <w:pPr>
      <w:pStyle w:val="Header"/>
    </w:pPr>
    <w:r>
      <w:rPr>
        <w:noProof/>
      </w:rPr>
      <w:drawing>
        <wp:anchor distT="0" distB="0" distL="114300" distR="114300" simplePos="0" relativeHeight="251661312" behindDoc="0" locked="0" layoutInCell="1" allowOverlap="1" wp14:anchorId="2CAF9DBA" wp14:editId="0E6EB179">
          <wp:simplePos x="0" y="0"/>
          <wp:positionH relativeFrom="column">
            <wp:posOffset>3152775</wp:posOffset>
          </wp:positionH>
          <wp:positionV relativeFrom="paragraph">
            <wp:posOffset>-67310</wp:posOffset>
          </wp:positionV>
          <wp:extent cx="2674620" cy="449269"/>
          <wp:effectExtent l="0" t="0" r="0" b="8255"/>
          <wp:wrapNone/>
          <wp:docPr id="102726657" name="Picture 4" descr="A blue square with yellow sta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6657" name="Picture 4" descr="A blue square with yellow stars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449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54FF">
      <w:rPr>
        <w:noProof/>
      </w:rPr>
      <w:drawing>
        <wp:anchor distT="0" distB="0" distL="114300" distR="114300" simplePos="0" relativeHeight="251659264" behindDoc="0" locked="0" layoutInCell="1" allowOverlap="1" wp14:anchorId="003910E6" wp14:editId="2849F856">
          <wp:simplePos x="0" y="0"/>
          <wp:positionH relativeFrom="column">
            <wp:posOffset>0</wp:posOffset>
          </wp:positionH>
          <wp:positionV relativeFrom="paragraph">
            <wp:posOffset>-635</wp:posOffset>
          </wp:positionV>
          <wp:extent cx="1520959" cy="541020"/>
          <wp:effectExtent l="0" t="0" r="3175" b="0"/>
          <wp:wrapNone/>
          <wp:docPr id="1852688075" name="Picture 2"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88075" name="Picture 2" descr="A white background with black text&#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0959"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54F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C549DBE"/>
    <w:name w:val="WWNum12"/>
    <w:lvl w:ilvl="0">
      <w:start w:val="1"/>
      <w:numFmt w:val="decimal"/>
      <w:lvlText w:val="%1."/>
      <w:lvlJc w:val="left"/>
      <w:pPr>
        <w:tabs>
          <w:tab w:val="num" w:pos="0"/>
        </w:tabs>
        <w:ind w:left="1185" w:hanging="202"/>
      </w:pPr>
      <w:rPr>
        <w:rFonts w:eastAsia="Times New Roman" w:cs="Times New Roman" w:hint="default"/>
        <w:b/>
        <w:spacing w:val="-1"/>
        <w:w w:val="100"/>
        <w:sz w:val="20"/>
        <w:szCs w:val="20"/>
        <w:lang w:eastAsia="ar-SA" w:bidi="ar-SA"/>
      </w:rPr>
    </w:lvl>
    <w:lvl w:ilvl="1">
      <w:start w:val="1"/>
      <w:numFmt w:val="decimal"/>
      <w:lvlText w:val="%2."/>
      <w:lvlJc w:val="left"/>
      <w:pPr>
        <w:tabs>
          <w:tab w:val="num" w:pos="0"/>
        </w:tabs>
        <w:ind w:left="1451" w:hanging="377"/>
      </w:pPr>
      <w:rPr>
        <w:rFonts w:eastAsia="Times New Roman" w:cs="Times New Roman" w:hint="default"/>
        <w:spacing w:val="-1"/>
        <w:w w:val="100"/>
        <w:sz w:val="20"/>
        <w:szCs w:val="20"/>
        <w:lang w:eastAsia="ar-SA" w:bidi="ar-SA"/>
      </w:rPr>
    </w:lvl>
    <w:lvl w:ilvl="2">
      <w:start w:val="1"/>
      <w:numFmt w:val="bullet"/>
      <w:lvlText w:val=""/>
      <w:lvlJc w:val="left"/>
      <w:pPr>
        <w:tabs>
          <w:tab w:val="num" w:pos="0"/>
        </w:tabs>
        <w:ind w:left="3080" w:hanging="377"/>
      </w:pPr>
      <w:rPr>
        <w:rFonts w:ascii="Symbol" w:hAnsi="Symbol" w:hint="default"/>
        <w:lang w:eastAsia="ar-SA" w:bidi="ar-SA"/>
      </w:rPr>
    </w:lvl>
    <w:lvl w:ilvl="3">
      <w:start w:val="1"/>
      <w:numFmt w:val="bullet"/>
      <w:lvlText w:val=""/>
      <w:lvlJc w:val="left"/>
      <w:pPr>
        <w:tabs>
          <w:tab w:val="num" w:pos="0"/>
        </w:tabs>
        <w:ind w:left="4125" w:hanging="377"/>
      </w:pPr>
      <w:rPr>
        <w:rFonts w:ascii="Symbol" w:hAnsi="Symbol" w:hint="default"/>
        <w:lang w:eastAsia="ar-SA" w:bidi="ar-SA"/>
      </w:rPr>
    </w:lvl>
    <w:lvl w:ilvl="4">
      <w:start w:val="1"/>
      <w:numFmt w:val="bullet"/>
      <w:lvlText w:val=""/>
      <w:lvlJc w:val="left"/>
      <w:pPr>
        <w:tabs>
          <w:tab w:val="num" w:pos="0"/>
        </w:tabs>
        <w:ind w:left="5170" w:hanging="377"/>
      </w:pPr>
      <w:rPr>
        <w:rFonts w:ascii="Symbol" w:hAnsi="Symbol" w:hint="default"/>
        <w:lang w:eastAsia="ar-SA" w:bidi="ar-SA"/>
      </w:rPr>
    </w:lvl>
    <w:lvl w:ilvl="5">
      <w:start w:val="1"/>
      <w:numFmt w:val="bullet"/>
      <w:lvlText w:val=""/>
      <w:lvlJc w:val="left"/>
      <w:pPr>
        <w:tabs>
          <w:tab w:val="num" w:pos="0"/>
        </w:tabs>
        <w:ind w:left="6215" w:hanging="377"/>
      </w:pPr>
      <w:rPr>
        <w:rFonts w:ascii="Symbol" w:hAnsi="Symbol" w:hint="default"/>
        <w:lang w:eastAsia="ar-SA" w:bidi="ar-SA"/>
      </w:rPr>
    </w:lvl>
    <w:lvl w:ilvl="6">
      <w:start w:val="1"/>
      <w:numFmt w:val="bullet"/>
      <w:lvlText w:val=""/>
      <w:lvlJc w:val="left"/>
      <w:pPr>
        <w:tabs>
          <w:tab w:val="num" w:pos="0"/>
        </w:tabs>
        <w:ind w:left="7260" w:hanging="377"/>
      </w:pPr>
      <w:rPr>
        <w:rFonts w:ascii="Symbol" w:hAnsi="Symbol" w:hint="default"/>
        <w:lang w:eastAsia="ar-SA" w:bidi="ar-SA"/>
      </w:rPr>
    </w:lvl>
    <w:lvl w:ilvl="7">
      <w:start w:val="1"/>
      <w:numFmt w:val="bullet"/>
      <w:lvlText w:val=""/>
      <w:lvlJc w:val="left"/>
      <w:pPr>
        <w:tabs>
          <w:tab w:val="num" w:pos="0"/>
        </w:tabs>
        <w:ind w:left="8305" w:hanging="377"/>
      </w:pPr>
      <w:rPr>
        <w:rFonts w:ascii="Symbol" w:hAnsi="Symbol" w:hint="default"/>
        <w:lang w:eastAsia="ar-SA" w:bidi="ar-SA"/>
      </w:rPr>
    </w:lvl>
    <w:lvl w:ilvl="8">
      <w:start w:val="1"/>
      <w:numFmt w:val="bullet"/>
      <w:lvlText w:val=""/>
      <w:lvlJc w:val="left"/>
      <w:pPr>
        <w:tabs>
          <w:tab w:val="num" w:pos="0"/>
        </w:tabs>
        <w:ind w:left="9350" w:hanging="377"/>
      </w:pPr>
      <w:rPr>
        <w:rFonts w:ascii="Symbol" w:hAnsi="Symbol" w:hint="default"/>
        <w:lang w:eastAsia="ar-SA" w:bidi="ar-SA"/>
      </w:rPr>
    </w:lvl>
  </w:abstractNum>
  <w:abstractNum w:abstractNumId="1" w15:restartNumberingAfterBreak="0">
    <w:nsid w:val="00E86298"/>
    <w:multiLevelType w:val="hybridMultilevel"/>
    <w:tmpl w:val="CFB4E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51463"/>
    <w:multiLevelType w:val="hybridMultilevel"/>
    <w:tmpl w:val="A26A558C"/>
    <w:lvl w:ilvl="0" w:tplc="58D688CE">
      <w:numFmt w:val="bullet"/>
      <w:lvlText w:val=""/>
      <w:lvlJc w:val="left"/>
      <w:pPr>
        <w:ind w:left="2033" w:hanging="360"/>
      </w:pPr>
      <w:rPr>
        <w:rFonts w:ascii="Symbol" w:eastAsia="Symbol" w:hAnsi="Symbol" w:cs="Symbol" w:hint="default"/>
        <w:b w:val="0"/>
        <w:bCs w:val="0"/>
        <w:i w:val="0"/>
        <w:iCs w:val="0"/>
        <w:spacing w:val="0"/>
        <w:w w:val="100"/>
        <w:sz w:val="20"/>
        <w:szCs w:val="20"/>
        <w:lang w:eastAsia="en-US" w:bidi="ar-SA"/>
      </w:rPr>
    </w:lvl>
    <w:lvl w:ilvl="1" w:tplc="D2A0CFC2">
      <w:numFmt w:val="bullet"/>
      <w:lvlText w:val="•"/>
      <w:lvlJc w:val="left"/>
      <w:pPr>
        <w:ind w:left="2952" w:hanging="360"/>
      </w:pPr>
      <w:rPr>
        <w:rFonts w:hint="default"/>
        <w:lang w:eastAsia="en-US" w:bidi="ar-SA"/>
      </w:rPr>
    </w:lvl>
    <w:lvl w:ilvl="2" w:tplc="CFBC1D68">
      <w:numFmt w:val="bullet"/>
      <w:lvlText w:val="•"/>
      <w:lvlJc w:val="left"/>
      <w:pPr>
        <w:ind w:left="3864" w:hanging="360"/>
      </w:pPr>
      <w:rPr>
        <w:rFonts w:hint="default"/>
        <w:lang w:eastAsia="en-US" w:bidi="ar-SA"/>
      </w:rPr>
    </w:lvl>
    <w:lvl w:ilvl="3" w:tplc="A21C90C2">
      <w:numFmt w:val="bullet"/>
      <w:lvlText w:val="•"/>
      <w:lvlJc w:val="left"/>
      <w:pPr>
        <w:ind w:left="4776" w:hanging="360"/>
      </w:pPr>
      <w:rPr>
        <w:rFonts w:hint="default"/>
        <w:lang w:eastAsia="en-US" w:bidi="ar-SA"/>
      </w:rPr>
    </w:lvl>
    <w:lvl w:ilvl="4" w:tplc="E5F20CB6">
      <w:numFmt w:val="bullet"/>
      <w:lvlText w:val="•"/>
      <w:lvlJc w:val="left"/>
      <w:pPr>
        <w:ind w:left="5688" w:hanging="360"/>
      </w:pPr>
      <w:rPr>
        <w:rFonts w:hint="default"/>
        <w:lang w:eastAsia="en-US" w:bidi="ar-SA"/>
      </w:rPr>
    </w:lvl>
    <w:lvl w:ilvl="5" w:tplc="EC0C1284">
      <w:numFmt w:val="bullet"/>
      <w:lvlText w:val="•"/>
      <w:lvlJc w:val="left"/>
      <w:pPr>
        <w:ind w:left="6600" w:hanging="360"/>
      </w:pPr>
      <w:rPr>
        <w:rFonts w:hint="default"/>
        <w:lang w:eastAsia="en-US" w:bidi="ar-SA"/>
      </w:rPr>
    </w:lvl>
    <w:lvl w:ilvl="6" w:tplc="933E3494">
      <w:numFmt w:val="bullet"/>
      <w:lvlText w:val="•"/>
      <w:lvlJc w:val="left"/>
      <w:pPr>
        <w:ind w:left="7512" w:hanging="360"/>
      </w:pPr>
      <w:rPr>
        <w:rFonts w:hint="default"/>
        <w:lang w:eastAsia="en-US" w:bidi="ar-SA"/>
      </w:rPr>
    </w:lvl>
    <w:lvl w:ilvl="7" w:tplc="81E4A7B0">
      <w:numFmt w:val="bullet"/>
      <w:lvlText w:val="•"/>
      <w:lvlJc w:val="left"/>
      <w:pPr>
        <w:ind w:left="8424" w:hanging="360"/>
      </w:pPr>
      <w:rPr>
        <w:rFonts w:hint="default"/>
        <w:lang w:eastAsia="en-US" w:bidi="ar-SA"/>
      </w:rPr>
    </w:lvl>
    <w:lvl w:ilvl="8" w:tplc="B560AC3A">
      <w:numFmt w:val="bullet"/>
      <w:lvlText w:val="•"/>
      <w:lvlJc w:val="left"/>
      <w:pPr>
        <w:ind w:left="9336" w:hanging="360"/>
      </w:pPr>
      <w:rPr>
        <w:rFonts w:hint="default"/>
        <w:lang w:eastAsia="en-US" w:bidi="ar-SA"/>
      </w:rPr>
    </w:lvl>
  </w:abstractNum>
  <w:abstractNum w:abstractNumId="3" w15:restartNumberingAfterBreak="0">
    <w:nsid w:val="01622A19"/>
    <w:multiLevelType w:val="hybridMultilevel"/>
    <w:tmpl w:val="7EE21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F64772"/>
    <w:multiLevelType w:val="hybridMultilevel"/>
    <w:tmpl w:val="6E842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F2A02"/>
    <w:multiLevelType w:val="hybridMultilevel"/>
    <w:tmpl w:val="1526BDF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E837A2"/>
    <w:multiLevelType w:val="hybridMultilevel"/>
    <w:tmpl w:val="E8BAEFF2"/>
    <w:lvl w:ilvl="0" w:tplc="86C0E28E">
      <w:start w:val="1"/>
      <w:numFmt w:val="decimal"/>
      <w:lvlText w:val="%1."/>
      <w:lvlJc w:val="left"/>
      <w:pPr>
        <w:ind w:left="720" w:hanging="360"/>
      </w:pPr>
      <w:rPr>
        <w:rFonts w:ascii="Tahoma" w:hAnsi="Tahoma" w:cs="Tahoma"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9D6C4A"/>
    <w:multiLevelType w:val="hybridMultilevel"/>
    <w:tmpl w:val="5C7C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3DAA"/>
    <w:multiLevelType w:val="multilevel"/>
    <w:tmpl w:val="E51AAA0C"/>
    <w:lvl w:ilvl="0">
      <w:start w:val="2"/>
      <w:numFmt w:val="decimal"/>
      <w:lvlText w:val="%1"/>
      <w:lvlJc w:val="left"/>
      <w:pPr>
        <w:ind w:left="555" w:hanging="555"/>
      </w:pPr>
      <w:rPr>
        <w:rFonts w:hint="default"/>
        <w:color w:val="2E5395"/>
      </w:rPr>
    </w:lvl>
    <w:lvl w:ilvl="1">
      <w:start w:val="1"/>
      <w:numFmt w:val="decimal"/>
      <w:lvlText w:val="%1.%2"/>
      <w:lvlJc w:val="left"/>
      <w:pPr>
        <w:ind w:left="720" w:hanging="720"/>
      </w:pPr>
      <w:rPr>
        <w:rFonts w:hint="default"/>
        <w:color w:val="2E5395"/>
      </w:rPr>
    </w:lvl>
    <w:lvl w:ilvl="2">
      <w:start w:val="2"/>
      <w:numFmt w:val="decimal"/>
      <w:lvlText w:val="%1.%2.%3"/>
      <w:lvlJc w:val="left"/>
      <w:pPr>
        <w:ind w:left="720" w:hanging="720"/>
      </w:pPr>
      <w:rPr>
        <w:rFonts w:hint="default"/>
        <w:color w:val="2E5395"/>
      </w:rPr>
    </w:lvl>
    <w:lvl w:ilvl="3">
      <w:start w:val="1"/>
      <w:numFmt w:val="decimal"/>
      <w:lvlText w:val="%1.%2.%3.%4"/>
      <w:lvlJc w:val="left"/>
      <w:pPr>
        <w:ind w:left="1080" w:hanging="1080"/>
      </w:pPr>
      <w:rPr>
        <w:rFonts w:hint="default"/>
        <w:color w:val="2E5395"/>
      </w:rPr>
    </w:lvl>
    <w:lvl w:ilvl="4">
      <w:start w:val="1"/>
      <w:numFmt w:val="decimal"/>
      <w:lvlText w:val="%1.%2.%3.%4.%5"/>
      <w:lvlJc w:val="left"/>
      <w:pPr>
        <w:ind w:left="1440" w:hanging="1440"/>
      </w:pPr>
      <w:rPr>
        <w:rFonts w:hint="default"/>
        <w:color w:val="2E5395"/>
      </w:rPr>
    </w:lvl>
    <w:lvl w:ilvl="5">
      <w:start w:val="1"/>
      <w:numFmt w:val="decimal"/>
      <w:lvlText w:val="%1.%2.%3.%4.%5.%6"/>
      <w:lvlJc w:val="left"/>
      <w:pPr>
        <w:ind w:left="1440" w:hanging="1440"/>
      </w:pPr>
      <w:rPr>
        <w:rFonts w:hint="default"/>
        <w:color w:val="2E5395"/>
      </w:rPr>
    </w:lvl>
    <w:lvl w:ilvl="6">
      <w:start w:val="1"/>
      <w:numFmt w:val="decimal"/>
      <w:lvlText w:val="%1.%2.%3.%4.%5.%6.%7"/>
      <w:lvlJc w:val="left"/>
      <w:pPr>
        <w:ind w:left="1800" w:hanging="1800"/>
      </w:pPr>
      <w:rPr>
        <w:rFonts w:hint="default"/>
        <w:color w:val="2E5395"/>
      </w:rPr>
    </w:lvl>
    <w:lvl w:ilvl="7">
      <w:start w:val="1"/>
      <w:numFmt w:val="decimal"/>
      <w:lvlText w:val="%1.%2.%3.%4.%5.%6.%7.%8"/>
      <w:lvlJc w:val="left"/>
      <w:pPr>
        <w:ind w:left="2160" w:hanging="2160"/>
      </w:pPr>
      <w:rPr>
        <w:rFonts w:hint="default"/>
        <w:color w:val="2E5395"/>
      </w:rPr>
    </w:lvl>
    <w:lvl w:ilvl="8">
      <w:start w:val="1"/>
      <w:numFmt w:val="decimal"/>
      <w:lvlText w:val="%1.%2.%3.%4.%5.%6.%7.%8.%9"/>
      <w:lvlJc w:val="left"/>
      <w:pPr>
        <w:ind w:left="2160" w:hanging="2160"/>
      </w:pPr>
      <w:rPr>
        <w:rFonts w:hint="default"/>
        <w:color w:val="2E5395"/>
      </w:rPr>
    </w:lvl>
  </w:abstractNum>
  <w:abstractNum w:abstractNumId="9" w15:restartNumberingAfterBreak="0">
    <w:nsid w:val="26D85C4B"/>
    <w:multiLevelType w:val="multilevel"/>
    <w:tmpl w:val="CD70D574"/>
    <w:lvl w:ilvl="0">
      <w:start w:val="2"/>
      <w:numFmt w:val="decimal"/>
      <w:lvlText w:val="%1"/>
      <w:lvlJc w:val="left"/>
      <w:pPr>
        <w:ind w:left="405" w:hanging="405"/>
      </w:pPr>
      <w:rPr>
        <w:rFonts w:hint="default"/>
        <w:color w:val="2E5395"/>
      </w:rPr>
    </w:lvl>
    <w:lvl w:ilvl="1">
      <w:start w:val="1"/>
      <w:numFmt w:val="decimal"/>
      <w:lvlText w:val="%1.%2"/>
      <w:lvlJc w:val="left"/>
      <w:pPr>
        <w:ind w:left="720" w:hanging="720"/>
      </w:pPr>
      <w:rPr>
        <w:rFonts w:hint="default"/>
        <w:color w:val="2E5395"/>
      </w:rPr>
    </w:lvl>
    <w:lvl w:ilvl="2">
      <w:start w:val="1"/>
      <w:numFmt w:val="decimal"/>
      <w:lvlText w:val="%1.%2.%3"/>
      <w:lvlJc w:val="left"/>
      <w:pPr>
        <w:ind w:left="720" w:hanging="720"/>
      </w:pPr>
      <w:rPr>
        <w:rFonts w:hint="default"/>
        <w:color w:val="2E5395"/>
      </w:rPr>
    </w:lvl>
    <w:lvl w:ilvl="3">
      <w:start w:val="1"/>
      <w:numFmt w:val="decimal"/>
      <w:lvlText w:val="%1.%2.%3.%4"/>
      <w:lvlJc w:val="left"/>
      <w:pPr>
        <w:ind w:left="1080" w:hanging="1080"/>
      </w:pPr>
      <w:rPr>
        <w:rFonts w:hint="default"/>
        <w:color w:val="2E5395"/>
      </w:rPr>
    </w:lvl>
    <w:lvl w:ilvl="4">
      <w:start w:val="1"/>
      <w:numFmt w:val="decimal"/>
      <w:lvlText w:val="%1.%2.%3.%4.%5"/>
      <w:lvlJc w:val="left"/>
      <w:pPr>
        <w:ind w:left="1440" w:hanging="1440"/>
      </w:pPr>
      <w:rPr>
        <w:rFonts w:hint="default"/>
        <w:color w:val="2E5395"/>
      </w:rPr>
    </w:lvl>
    <w:lvl w:ilvl="5">
      <w:start w:val="1"/>
      <w:numFmt w:val="decimal"/>
      <w:lvlText w:val="%1.%2.%3.%4.%5.%6"/>
      <w:lvlJc w:val="left"/>
      <w:pPr>
        <w:ind w:left="1440" w:hanging="1440"/>
      </w:pPr>
      <w:rPr>
        <w:rFonts w:hint="default"/>
        <w:color w:val="2E5395"/>
      </w:rPr>
    </w:lvl>
    <w:lvl w:ilvl="6">
      <w:start w:val="1"/>
      <w:numFmt w:val="decimal"/>
      <w:lvlText w:val="%1.%2.%3.%4.%5.%6.%7"/>
      <w:lvlJc w:val="left"/>
      <w:pPr>
        <w:ind w:left="1800" w:hanging="1800"/>
      </w:pPr>
      <w:rPr>
        <w:rFonts w:hint="default"/>
        <w:color w:val="2E5395"/>
      </w:rPr>
    </w:lvl>
    <w:lvl w:ilvl="7">
      <w:start w:val="1"/>
      <w:numFmt w:val="decimal"/>
      <w:lvlText w:val="%1.%2.%3.%4.%5.%6.%7.%8"/>
      <w:lvlJc w:val="left"/>
      <w:pPr>
        <w:ind w:left="2160" w:hanging="2160"/>
      </w:pPr>
      <w:rPr>
        <w:rFonts w:hint="default"/>
        <w:color w:val="2E5395"/>
      </w:rPr>
    </w:lvl>
    <w:lvl w:ilvl="8">
      <w:start w:val="1"/>
      <w:numFmt w:val="decimal"/>
      <w:lvlText w:val="%1.%2.%3.%4.%5.%6.%7.%8.%9"/>
      <w:lvlJc w:val="left"/>
      <w:pPr>
        <w:ind w:left="2160" w:hanging="2160"/>
      </w:pPr>
      <w:rPr>
        <w:rFonts w:hint="default"/>
        <w:color w:val="2E5395"/>
      </w:rPr>
    </w:lvl>
  </w:abstractNum>
  <w:abstractNum w:abstractNumId="10" w15:restartNumberingAfterBreak="0">
    <w:nsid w:val="2732574B"/>
    <w:multiLevelType w:val="hybridMultilevel"/>
    <w:tmpl w:val="5608E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330F69"/>
    <w:multiLevelType w:val="hybridMultilevel"/>
    <w:tmpl w:val="BAC82782"/>
    <w:lvl w:ilvl="0" w:tplc="86C0E28E">
      <w:start w:val="1"/>
      <w:numFmt w:val="decimal"/>
      <w:lvlText w:val="%1."/>
      <w:lvlJc w:val="left"/>
      <w:pPr>
        <w:ind w:left="720" w:hanging="360"/>
      </w:pPr>
      <w:rPr>
        <w:rFonts w:ascii="Tahoma" w:hAnsi="Tahoma" w:cs="Tahoma"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9B7318"/>
    <w:multiLevelType w:val="multilevel"/>
    <w:tmpl w:val="5C48A4EC"/>
    <w:lvl w:ilvl="0">
      <w:start w:val="1"/>
      <w:numFmt w:val="decimal"/>
      <w:lvlText w:val="%1."/>
      <w:lvlJc w:val="left"/>
      <w:pPr>
        <w:ind w:left="1802" w:hanging="360"/>
        <w:jc w:val="right"/>
      </w:pPr>
      <w:rPr>
        <w:rFonts w:ascii="Tahoma" w:eastAsia="Tahoma" w:hAnsi="Tahoma" w:cs="Tahoma" w:hint="default"/>
        <w:b/>
        <w:bCs/>
        <w:i w:val="0"/>
        <w:iCs w:val="0"/>
        <w:color w:val="2E5395"/>
        <w:spacing w:val="-1"/>
        <w:w w:val="100"/>
        <w:sz w:val="28"/>
        <w:szCs w:val="28"/>
        <w:lang w:eastAsia="en-US" w:bidi="ar-SA"/>
      </w:rPr>
    </w:lvl>
    <w:lvl w:ilvl="1">
      <w:start w:val="1"/>
      <w:numFmt w:val="decimal"/>
      <w:lvlText w:val="%1.%2."/>
      <w:lvlJc w:val="left"/>
      <w:pPr>
        <w:ind w:left="1791" w:hanging="720"/>
      </w:pPr>
      <w:rPr>
        <w:rFonts w:ascii="Tahoma" w:eastAsia="Tahoma" w:hAnsi="Tahoma" w:cs="Tahoma" w:hint="default"/>
        <w:b w:val="0"/>
        <w:bCs w:val="0"/>
        <w:i w:val="0"/>
        <w:iCs w:val="0"/>
        <w:color w:val="1E4D78"/>
        <w:spacing w:val="-1"/>
        <w:w w:val="100"/>
        <w:sz w:val="28"/>
        <w:szCs w:val="28"/>
        <w:lang w:eastAsia="en-US" w:bidi="ar-SA"/>
      </w:rPr>
    </w:lvl>
    <w:lvl w:ilvl="2">
      <w:start w:val="1"/>
      <w:numFmt w:val="decimal"/>
      <w:lvlText w:val="%1.%2.%3."/>
      <w:lvlJc w:val="left"/>
      <w:pPr>
        <w:ind w:left="1791" w:hanging="720"/>
      </w:pPr>
      <w:rPr>
        <w:rFonts w:ascii="Tahoma" w:eastAsia="Tahoma" w:hAnsi="Tahoma" w:cs="Tahoma" w:hint="default"/>
        <w:b w:val="0"/>
        <w:bCs w:val="0"/>
        <w:i w:val="0"/>
        <w:iCs w:val="0"/>
        <w:color w:val="1E4D78"/>
        <w:spacing w:val="-1"/>
        <w:w w:val="100"/>
        <w:sz w:val="24"/>
        <w:szCs w:val="24"/>
        <w:lang w:eastAsia="en-US" w:bidi="ar-SA"/>
      </w:rPr>
    </w:lvl>
    <w:lvl w:ilvl="3">
      <w:start w:val="1"/>
      <w:numFmt w:val="decimal"/>
      <w:lvlText w:val="%4."/>
      <w:lvlJc w:val="left"/>
      <w:pPr>
        <w:ind w:left="1802" w:hanging="360"/>
      </w:pPr>
      <w:rPr>
        <w:rFonts w:ascii="Tahoma" w:eastAsia="Tahoma" w:hAnsi="Tahoma" w:cs="Tahoma" w:hint="default"/>
        <w:b w:val="0"/>
        <w:bCs w:val="0"/>
        <w:i w:val="0"/>
        <w:iCs w:val="0"/>
        <w:spacing w:val="-1"/>
        <w:w w:val="100"/>
        <w:sz w:val="20"/>
        <w:szCs w:val="20"/>
        <w:lang w:eastAsia="en-US" w:bidi="ar-SA"/>
      </w:rPr>
    </w:lvl>
    <w:lvl w:ilvl="4">
      <w:numFmt w:val="bullet"/>
      <w:lvlText w:val="•"/>
      <w:lvlJc w:val="left"/>
      <w:pPr>
        <w:ind w:left="4275" w:hanging="360"/>
      </w:pPr>
      <w:rPr>
        <w:rFonts w:hint="default"/>
        <w:lang w:eastAsia="en-US" w:bidi="ar-SA"/>
      </w:rPr>
    </w:lvl>
    <w:lvl w:ilvl="5">
      <w:numFmt w:val="bullet"/>
      <w:lvlText w:val="•"/>
      <w:lvlJc w:val="left"/>
      <w:pPr>
        <w:ind w:left="5422" w:hanging="360"/>
      </w:pPr>
      <w:rPr>
        <w:rFonts w:hint="default"/>
        <w:lang w:eastAsia="en-US" w:bidi="ar-SA"/>
      </w:rPr>
    </w:lvl>
    <w:lvl w:ilvl="6">
      <w:numFmt w:val="bullet"/>
      <w:lvlText w:val="•"/>
      <w:lvlJc w:val="left"/>
      <w:pPr>
        <w:ind w:left="6570" w:hanging="360"/>
      </w:pPr>
      <w:rPr>
        <w:rFonts w:hint="default"/>
        <w:lang w:eastAsia="en-US" w:bidi="ar-SA"/>
      </w:rPr>
    </w:lvl>
    <w:lvl w:ilvl="7">
      <w:numFmt w:val="bullet"/>
      <w:lvlText w:val="•"/>
      <w:lvlJc w:val="left"/>
      <w:pPr>
        <w:ind w:left="7717" w:hanging="360"/>
      </w:pPr>
      <w:rPr>
        <w:rFonts w:hint="default"/>
        <w:lang w:eastAsia="en-US" w:bidi="ar-SA"/>
      </w:rPr>
    </w:lvl>
    <w:lvl w:ilvl="8">
      <w:numFmt w:val="bullet"/>
      <w:lvlText w:val="•"/>
      <w:lvlJc w:val="left"/>
      <w:pPr>
        <w:ind w:left="8865" w:hanging="360"/>
      </w:pPr>
      <w:rPr>
        <w:rFonts w:hint="default"/>
        <w:lang w:eastAsia="en-US" w:bidi="ar-SA"/>
      </w:rPr>
    </w:lvl>
  </w:abstractNum>
  <w:abstractNum w:abstractNumId="13" w15:restartNumberingAfterBreak="0">
    <w:nsid w:val="2CCA0D83"/>
    <w:multiLevelType w:val="hybridMultilevel"/>
    <w:tmpl w:val="0CF0B570"/>
    <w:lvl w:ilvl="0" w:tplc="2E442C20">
      <w:start w:val="2"/>
      <w:numFmt w:val="bullet"/>
      <w:lvlText w:val="-"/>
      <w:lvlJc w:val="left"/>
      <w:pPr>
        <w:ind w:left="1080" w:hanging="360"/>
      </w:pPr>
      <w:rPr>
        <w:rFonts w:ascii="Tahoma" w:eastAsia="Tahoma" w:hAnsi="Tahoma" w:cs="Tahoma" w:hint="default"/>
      </w:rPr>
    </w:lvl>
    <w:lvl w:ilvl="1" w:tplc="241A0003">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2D94431E"/>
    <w:multiLevelType w:val="hybridMultilevel"/>
    <w:tmpl w:val="A7F27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B3875"/>
    <w:multiLevelType w:val="hybridMultilevel"/>
    <w:tmpl w:val="CFB4E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F487A"/>
    <w:multiLevelType w:val="hybridMultilevel"/>
    <w:tmpl w:val="8DE88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F05D90"/>
    <w:multiLevelType w:val="hybridMultilevel"/>
    <w:tmpl w:val="5EBCBB5E"/>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AA16422"/>
    <w:multiLevelType w:val="hybridMultilevel"/>
    <w:tmpl w:val="54F6C79E"/>
    <w:lvl w:ilvl="0" w:tplc="08D63844">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B19C8"/>
    <w:multiLevelType w:val="hybridMultilevel"/>
    <w:tmpl w:val="4A0AC552"/>
    <w:lvl w:ilvl="0" w:tplc="2E442C20">
      <w:start w:val="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E7E1A"/>
    <w:multiLevelType w:val="hybridMultilevel"/>
    <w:tmpl w:val="FA32DE88"/>
    <w:lvl w:ilvl="0" w:tplc="04090005">
      <w:start w:val="1"/>
      <w:numFmt w:val="bullet"/>
      <w:lvlText w:val=""/>
      <w:lvlJc w:val="left"/>
      <w:pPr>
        <w:tabs>
          <w:tab w:val="num" w:pos="5464"/>
        </w:tabs>
        <w:ind w:left="5464" w:hanging="360"/>
      </w:pPr>
      <w:rPr>
        <w:rFonts w:ascii="Wingdings" w:hAnsi="Wingdings" w:hint="default"/>
      </w:rPr>
    </w:lvl>
    <w:lvl w:ilvl="1" w:tplc="04090003" w:tentative="1">
      <w:start w:val="1"/>
      <w:numFmt w:val="bullet"/>
      <w:lvlText w:val="o"/>
      <w:lvlJc w:val="left"/>
      <w:pPr>
        <w:tabs>
          <w:tab w:val="num" w:pos="6184"/>
        </w:tabs>
        <w:ind w:left="6184" w:hanging="360"/>
      </w:pPr>
      <w:rPr>
        <w:rFonts w:ascii="Courier New" w:hAnsi="Courier New" w:cs="Courier New" w:hint="default"/>
      </w:rPr>
    </w:lvl>
    <w:lvl w:ilvl="2" w:tplc="04090005" w:tentative="1">
      <w:start w:val="1"/>
      <w:numFmt w:val="bullet"/>
      <w:lvlText w:val=""/>
      <w:lvlJc w:val="left"/>
      <w:pPr>
        <w:tabs>
          <w:tab w:val="num" w:pos="6904"/>
        </w:tabs>
        <w:ind w:left="6904" w:hanging="360"/>
      </w:pPr>
      <w:rPr>
        <w:rFonts w:ascii="Wingdings" w:hAnsi="Wingdings" w:hint="default"/>
      </w:rPr>
    </w:lvl>
    <w:lvl w:ilvl="3" w:tplc="04090001" w:tentative="1">
      <w:start w:val="1"/>
      <w:numFmt w:val="bullet"/>
      <w:lvlText w:val=""/>
      <w:lvlJc w:val="left"/>
      <w:pPr>
        <w:tabs>
          <w:tab w:val="num" w:pos="7624"/>
        </w:tabs>
        <w:ind w:left="7624" w:hanging="360"/>
      </w:pPr>
      <w:rPr>
        <w:rFonts w:ascii="Symbol" w:hAnsi="Symbol" w:hint="default"/>
      </w:rPr>
    </w:lvl>
    <w:lvl w:ilvl="4" w:tplc="04090003" w:tentative="1">
      <w:start w:val="1"/>
      <w:numFmt w:val="bullet"/>
      <w:lvlText w:val="o"/>
      <w:lvlJc w:val="left"/>
      <w:pPr>
        <w:tabs>
          <w:tab w:val="num" w:pos="8344"/>
        </w:tabs>
        <w:ind w:left="8344" w:hanging="360"/>
      </w:pPr>
      <w:rPr>
        <w:rFonts w:ascii="Courier New" w:hAnsi="Courier New" w:cs="Courier New" w:hint="default"/>
      </w:rPr>
    </w:lvl>
    <w:lvl w:ilvl="5" w:tplc="04090005" w:tentative="1">
      <w:start w:val="1"/>
      <w:numFmt w:val="bullet"/>
      <w:lvlText w:val=""/>
      <w:lvlJc w:val="left"/>
      <w:pPr>
        <w:tabs>
          <w:tab w:val="num" w:pos="9064"/>
        </w:tabs>
        <w:ind w:left="9064" w:hanging="360"/>
      </w:pPr>
      <w:rPr>
        <w:rFonts w:ascii="Wingdings" w:hAnsi="Wingdings" w:hint="default"/>
      </w:rPr>
    </w:lvl>
    <w:lvl w:ilvl="6" w:tplc="04090001" w:tentative="1">
      <w:start w:val="1"/>
      <w:numFmt w:val="bullet"/>
      <w:lvlText w:val=""/>
      <w:lvlJc w:val="left"/>
      <w:pPr>
        <w:tabs>
          <w:tab w:val="num" w:pos="9784"/>
        </w:tabs>
        <w:ind w:left="9784" w:hanging="360"/>
      </w:pPr>
      <w:rPr>
        <w:rFonts w:ascii="Symbol" w:hAnsi="Symbol" w:hint="default"/>
      </w:rPr>
    </w:lvl>
    <w:lvl w:ilvl="7" w:tplc="04090003" w:tentative="1">
      <w:start w:val="1"/>
      <w:numFmt w:val="bullet"/>
      <w:lvlText w:val="o"/>
      <w:lvlJc w:val="left"/>
      <w:pPr>
        <w:tabs>
          <w:tab w:val="num" w:pos="10504"/>
        </w:tabs>
        <w:ind w:left="10504" w:hanging="360"/>
      </w:pPr>
      <w:rPr>
        <w:rFonts w:ascii="Courier New" w:hAnsi="Courier New" w:cs="Courier New" w:hint="default"/>
      </w:rPr>
    </w:lvl>
    <w:lvl w:ilvl="8" w:tplc="04090005" w:tentative="1">
      <w:start w:val="1"/>
      <w:numFmt w:val="bullet"/>
      <w:lvlText w:val=""/>
      <w:lvlJc w:val="left"/>
      <w:pPr>
        <w:tabs>
          <w:tab w:val="num" w:pos="11224"/>
        </w:tabs>
        <w:ind w:left="11224" w:hanging="360"/>
      </w:pPr>
      <w:rPr>
        <w:rFonts w:ascii="Wingdings" w:hAnsi="Wingdings" w:hint="default"/>
      </w:rPr>
    </w:lvl>
  </w:abstractNum>
  <w:abstractNum w:abstractNumId="21" w15:restartNumberingAfterBreak="0">
    <w:nsid w:val="401F26CB"/>
    <w:multiLevelType w:val="multilevel"/>
    <w:tmpl w:val="FE326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2E5395"/>
      </w:rPr>
    </w:lvl>
    <w:lvl w:ilvl="2">
      <w:start w:val="2"/>
      <w:numFmt w:val="decimal"/>
      <w:isLgl/>
      <w:lvlText w:val="%1.%2.%3"/>
      <w:lvlJc w:val="left"/>
      <w:pPr>
        <w:ind w:left="1440" w:hanging="1080"/>
      </w:pPr>
      <w:rPr>
        <w:rFonts w:hint="default"/>
        <w:color w:val="2E5395"/>
      </w:rPr>
    </w:lvl>
    <w:lvl w:ilvl="3">
      <w:start w:val="1"/>
      <w:numFmt w:val="decimal"/>
      <w:isLgl/>
      <w:lvlText w:val="%1.%2.%3.%4"/>
      <w:lvlJc w:val="left"/>
      <w:pPr>
        <w:ind w:left="1440" w:hanging="1080"/>
      </w:pPr>
      <w:rPr>
        <w:rFonts w:hint="default"/>
        <w:color w:val="2E5395"/>
      </w:rPr>
    </w:lvl>
    <w:lvl w:ilvl="4">
      <w:start w:val="1"/>
      <w:numFmt w:val="decimal"/>
      <w:isLgl/>
      <w:lvlText w:val="%1.%2.%3.%4.%5"/>
      <w:lvlJc w:val="left"/>
      <w:pPr>
        <w:ind w:left="1800" w:hanging="1440"/>
      </w:pPr>
      <w:rPr>
        <w:rFonts w:hint="default"/>
        <w:color w:val="2E5395"/>
      </w:rPr>
    </w:lvl>
    <w:lvl w:ilvl="5">
      <w:start w:val="1"/>
      <w:numFmt w:val="decimal"/>
      <w:isLgl/>
      <w:lvlText w:val="%1.%2.%3.%4.%5.%6"/>
      <w:lvlJc w:val="left"/>
      <w:pPr>
        <w:ind w:left="2160" w:hanging="1800"/>
      </w:pPr>
      <w:rPr>
        <w:rFonts w:hint="default"/>
        <w:color w:val="2E5395"/>
      </w:rPr>
    </w:lvl>
    <w:lvl w:ilvl="6">
      <w:start w:val="1"/>
      <w:numFmt w:val="decimal"/>
      <w:isLgl/>
      <w:lvlText w:val="%1.%2.%3.%4.%5.%6.%7"/>
      <w:lvlJc w:val="left"/>
      <w:pPr>
        <w:ind w:left="2520" w:hanging="2160"/>
      </w:pPr>
      <w:rPr>
        <w:rFonts w:hint="default"/>
        <w:color w:val="2E5395"/>
      </w:rPr>
    </w:lvl>
    <w:lvl w:ilvl="7">
      <w:start w:val="1"/>
      <w:numFmt w:val="decimal"/>
      <w:isLgl/>
      <w:lvlText w:val="%1.%2.%3.%4.%5.%6.%7.%8"/>
      <w:lvlJc w:val="left"/>
      <w:pPr>
        <w:ind w:left="2880" w:hanging="2520"/>
      </w:pPr>
      <w:rPr>
        <w:rFonts w:hint="default"/>
        <w:color w:val="2E5395"/>
      </w:rPr>
    </w:lvl>
    <w:lvl w:ilvl="8">
      <w:start w:val="1"/>
      <w:numFmt w:val="decimal"/>
      <w:isLgl/>
      <w:lvlText w:val="%1.%2.%3.%4.%5.%6.%7.%8.%9"/>
      <w:lvlJc w:val="left"/>
      <w:pPr>
        <w:ind w:left="2880" w:hanging="2520"/>
      </w:pPr>
      <w:rPr>
        <w:rFonts w:hint="default"/>
        <w:color w:val="2E5395"/>
      </w:rPr>
    </w:lvl>
  </w:abstractNum>
  <w:abstractNum w:abstractNumId="22" w15:restartNumberingAfterBreak="0">
    <w:nsid w:val="42A6168E"/>
    <w:multiLevelType w:val="hybridMultilevel"/>
    <w:tmpl w:val="1AC4401C"/>
    <w:lvl w:ilvl="0" w:tplc="86C0E28E">
      <w:start w:val="1"/>
      <w:numFmt w:val="decimal"/>
      <w:lvlText w:val="%1."/>
      <w:lvlJc w:val="left"/>
      <w:pPr>
        <w:ind w:left="720" w:hanging="360"/>
      </w:pPr>
      <w:rPr>
        <w:rFonts w:ascii="Tahoma" w:hAnsi="Tahoma" w:cs="Tahoma"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375945"/>
    <w:multiLevelType w:val="hybridMultilevel"/>
    <w:tmpl w:val="70805DD0"/>
    <w:lvl w:ilvl="0" w:tplc="86C0E28E">
      <w:start w:val="1"/>
      <w:numFmt w:val="decimal"/>
      <w:lvlText w:val="%1."/>
      <w:lvlJc w:val="left"/>
      <w:pPr>
        <w:ind w:left="720" w:hanging="360"/>
      </w:pPr>
      <w:rPr>
        <w:rFonts w:ascii="Tahoma" w:hAnsi="Tahoma" w:cs="Tahoma"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903479"/>
    <w:multiLevelType w:val="hybridMultilevel"/>
    <w:tmpl w:val="6FFE0094"/>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5" w15:restartNumberingAfterBreak="0">
    <w:nsid w:val="5B5752F5"/>
    <w:multiLevelType w:val="hybridMultilevel"/>
    <w:tmpl w:val="AE78E82C"/>
    <w:lvl w:ilvl="0" w:tplc="2E442C20">
      <w:start w:val="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0312B"/>
    <w:multiLevelType w:val="hybridMultilevel"/>
    <w:tmpl w:val="0D1E797E"/>
    <w:lvl w:ilvl="0" w:tplc="47DE9386">
      <w:start w:val="6"/>
      <w:numFmt w:val="bullet"/>
      <w:lvlText w:val="-"/>
      <w:lvlJc w:val="left"/>
      <w:pPr>
        <w:ind w:left="720" w:hanging="360"/>
      </w:pPr>
      <w:rPr>
        <w:rFonts w:ascii="Calibri Light" w:eastAsia="Times New Roman" w:hAnsi="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1794A"/>
    <w:multiLevelType w:val="hybridMultilevel"/>
    <w:tmpl w:val="B746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E42FC"/>
    <w:multiLevelType w:val="hybridMultilevel"/>
    <w:tmpl w:val="48125D6E"/>
    <w:lvl w:ilvl="0" w:tplc="74CC231C">
      <w:numFmt w:val="bullet"/>
      <w:lvlText w:val="-"/>
      <w:lvlJc w:val="left"/>
      <w:pPr>
        <w:ind w:left="720" w:hanging="360"/>
      </w:pPr>
      <w:rPr>
        <w:rFonts w:ascii="Century Gothic" w:eastAsia="Times New Roman" w:hAnsi="Century Gothic"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8692476"/>
    <w:multiLevelType w:val="hybridMultilevel"/>
    <w:tmpl w:val="A88ED5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3163551">
    <w:abstractNumId w:val="2"/>
  </w:num>
  <w:num w:numId="2" w16cid:durableId="1109466066">
    <w:abstractNumId w:val="12"/>
  </w:num>
  <w:num w:numId="3" w16cid:durableId="987440272">
    <w:abstractNumId w:val="29"/>
  </w:num>
  <w:num w:numId="4" w16cid:durableId="2127888579">
    <w:abstractNumId w:val="8"/>
  </w:num>
  <w:num w:numId="5" w16cid:durableId="1011638112">
    <w:abstractNumId w:val="9"/>
  </w:num>
  <w:num w:numId="6" w16cid:durableId="1302925565">
    <w:abstractNumId w:val="21"/>
  </w:num>
  <w:num w:numId="7" w16cid:durableId="344593939">
    <w:abstractNumId w:val="19"/>
  </w:num>
  <w:num w:numId="8" w16cid:durableId="212472017">
    <w:abstractNumId w:val="25"/>
  </w:num>
  <w:num w:numId="9" w16cid:durableId="138376890">
    <w:abstractNumId w:val="20"/>
  </w:num>
  <w:num w:numId="10" w16cid:durableId="1764380378">
    <w:abstractNumId w:val="17"/>
  </w:num>
  <w:num w:numId="11" w16cid:durableId="461315658">
    <w:abstractNumId w:val="16"/>
  </w:num>
  <w:num w:numId="12" w16cid:durableId="2027780126">
    <w:abstractNumId w:val="5"/>
  </w:num>
  <w:num w:numId="13" w16cid:durableId="1267081949">
    <w:abstractNumId w:val="23"/>
  </w:num>
  <w:num w:numId="14" w16cid:durableId="520826277">
    <w:abstractNumId w:val="18"/>
  </w:num>
  <w:num w:numId="15" w16cid:durableId="1731346567">
    <w:abstractNumId w:val="22"/>
  </w:num>
  <w:num w:numId="16" w16cid:durableId="782043313">
    <w:abstractNumId w:val="11"/>
  </w:num>
  <w:num w:numId="17" w16cid:durableId="1766606228">
    <w:abstractNumId w:val="10"/>
  </w:num>
  <w:num w:numId="18" w16cid:durableId="305017455">
    <w:abstractNumId w:val="6"/>
  </w:num>
  <w:num w:numId="19" w16cid:durableId="366374001">
    <w:abstractNumId w:val="15"/>
  </w:num>
  <w:num w:numId="20" w16cid:durableId="472674589">
    <w:abstractNumId w:val="1"/>
  </w:num>
  <w:num w:numId="21" w16cid:durableId="1914197804">
    <w:abstractNumId w:val="27"/>
  </w:num>
  <w:num w:numId="22" w16cid:durableId="1038240136">
    <w:abstractNumId w:val="13"/>
  </w:num>
  <w:num w:numId="23" w16cid:durableId="1899392562">
    <w:abstractNumId w:val="3"/>
  </w:num>
  <w:num w:numId="24" w16cid:durableId="2025550917">
    <w:abstractNumId w:val="14"/>
  </w:num>
  <w:num w:numId="25" w16cid:durableId="1829590878">
    <w:abstractNumId w:val="26"/>
  </w:num>
  <w:num w:numId="26" w16cid:durableId="1452898679">
    <w:abstractNumId w:val="7"/>
  </w:num>
  <w:num w:numId="27" w16cid:durableId="556165186">
    <w:abstractNumId w:val="0"/>
  </w:num>
  <w:num w:numId="28" w16cid:durableId="1781949251">
    <w:abstractNumId w:val="28"/>
  </w:num>
  <w:num w:numId="29" w16cid:durableId="477114839">
    <w:abstractNumId w:val="4"/>
  </w:num>
  <w:num w:numId="30" w16cid:durableId="6480918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03"/>
    <w:rsid w:val="00000428"/>
    <w:rsid w:val="0000179A"/>
    <w:rsid w:val="00002463"/>
    <w:rsid w:val="00002BB1"/>
    <w:rsid w:val="00003630"/>
    <w:rsid w:val="00003FD8"/>
    <w:rsid w:val="000047AE"/>
    <w:rsid w:val="000054A7"/>
    <w:rsid w:val="000058A2"/>
    <w:rsid w:val="0000696E"/>
    <w:rsid w:val="00006C2D"/>
    <w:rsid w:val="0000774A"/>
    <w:rsid w:val="00010672"/>
    <w:rsid w:val="000124B7"/>
    <w:rsid w:val="00012B27"/>
    <w:rsid w:val="00014490"/>
    <w:rsid w:val="00015FC8"/>
    <w:rsid w:val="00020BCE"/>
    <w:rsid w:val="00021A91"/>
    <w:rsid w:val="00024A21"/>
    <w:rsid w:val="00024DDA"/>
    <w:rsid w:val="00025687"/>
    <w:rsid w:val="000274D5"/>
    <w:rsid w:val="00027D0E"/>
    <w:rsid w:val="00027EE8"/>
    <w:rsid w:val="00030045"/>
    <w:rsid w:val="000336E5"/>
    <w:rsid w:val="00036A11"/>
    <w:rsid w:val="00036E50"/>
    <w:rsid w:val="0003704F"/>
    <w:rsid w:val="0003739E"/>
    <w:rsid w:val="00037B38"/>
    <w:rsid w:val="00043FC6"/>
    <w:rsid w:val="00044CD4"/>
    <w:rsid w:val="00046031"/>
    <w:rsid w:val="0004784E"/>
    <w:rsid w:val="000513EB"/>
    <w:rsid w:val="00053630"/>
    <w:rsid w:val="00055D5F"/>
    <w:rsid w:val="00056516"/>
    <w:rsid w:val="00056899"/>
    <w:rsid w:val="00061360"/>
    <w:rsid w:val="00061984"/>
    <w:rsid w:val="00063C82"/>
    <w:rsid w:val="0006482D"/>
    <w:rsid w:val="00065455"/>
    <w:rsid w:val="00065E9C"/>
    <w:rsid w:val="00066E54"/>
    <w:rsid w:val="000705E7"/>
    <w:rsid w:val="00070877"/>
    <w:rsid w:val="00070CD9"/>
    <w:rsid w:val="0007129C"/>
    <w:rsid w:val="0007259D"/>
    <w:rsid w:val="0007323E"/>
    <w:rsid w:val="00073FEE"/>
    <w:rsid w:val="00074316"/>
    <w:rsid w:val="00074A85"/>
    <w:rsid w:val="00080A51"/>
    <w:rsid w:val="00081455"/>
    <w:rsid w:val="00081FAE"/>
    <w:rsid w:val="000825BB"/>
    <w:rsid w:val="00084039"/>
    <w:rsid w:val="00086CE8"/>
    <w:rsid w:val="00092151"/>
    <w:rsid w:val="000955CC"/>
    <w:rsid w:val="00096034"/>
    <w:rsid w:val="0009770A"/>
    <w:rsid w:val="0009770E"/>
    <w:rsid w:val="000A0F31"/>
    <w:rsid w:val="000A104E"/>
    <w:rsid w:val="000A17FC"/>
    <w:rsid w:val="000A2E9B"/>
    <w:rsid w:val="000A4DA6"/>
    <w:rsid w:val="000A54FF"/>
    <w:rsid w:val="000A579C"/>
    <w:rsid w:val="000B0082"/>
    <w:rsid w:val="000B044F"/>
    <w:rsid w:val="000B22B3"/>
    <w:rsid w:val="000B492E"/>
    <w:rsid w:val="000B6B04"/>
    <w:rsid w:val="000B7D62"/>
    <w:rsid w:val="000C022D"/>
    <w:rsid w:val="000C0724"/>
    <w:rsid w:val="000C0AE5"/>
    <w:rsid w:val="000C190F"/>
    <w:rsid w:val="000C31F9"/>
    <w:rsid w:val="000C4CC8"/>
    <w:rsid w:val="000C7E40"/>
    <w:rsid w:val="000D0283"/>
    <w:rsid w:val="000D028C"/>
    <w:rsid w:val="000D1980"/>
    <w:rsid w:val="000D2475"/>
    <w:rsid w:val="000D24B7"/>
    <w:rsid w:val="000D2724"/>
    <w:rsid w:val="000D5131"/>
    <w:rsid w:val="000D5493"/>
    <w:rsid w:val="000D5B5F"/>
    <w:rsid w:val="000D61D0"/>
    <w:rsid w:val="000D6D42"/>
    <w:rsid w:val="000D6E0F"/>
    <w:rsid w:val="000D7839"/>
    <w:rsid w:val="000E09AC"/>
    <w:rsid w:val="000E0B45"/>
    <w:rsid w:val="000E3B8C"/>
    <w:rsid w:val="000E54BA"/>
    <w:rsid w:val="000E7067"/>
    <w:rsid w:val="000E7A7E"/>
    <w:rsid w:val="000E7EBC"/>
    <w:rsid w:val="000F169C"/>
    <w:rsid w:val="000F1C69"/>
    <w:rsid w:val="000F2C56"/>
    <w:rsid w:val="000F59D8"/>
    <w:rsid w:val="000F5AF4"/>
    <w:rsid w:val="000F6E8B"/>
    <w:rsid w:val="000F74CB"/>
    <w:rsid w:val="00101BEB"/>
    <w:rsid w:val="00103561"/>
    <w:rsid w:val="00103887"/>
    <w:rsid w:val="00103C88"/>
    <w:rsid w:val="00103E0F"/>
    <w:rsid w:val="00104AA9"/>
    <w:rsid w:val="0010764F"/>
    <w:rsid w:val="00111E3E"/>
    <w:rsid w:val="00117C49"/>
    <w:rsid w:val="001201DA"/>
    <w:rsid w:val="00120E83"/>
    <w:rsid w:val="00125A46"/>
    <w:rsid w:val="00125E74"/>
    <w:rsid w:val="00125F50"/>
    <w:rsid w:val="0012636C"/>
    <w:rsid w:val="00127F18"/>
    <w:rsid w:val="001300F5"/>
    <w:rsid w:val="00130109"/>
    <w:rsid w:val="001329AE"/>
    <w:rsid w:val="00132DE2"/>
    <w:rsid w:val="00135039"/>
    <w:rsid w:val="001353CF"/>
    <w:rsid w:val="001358B6"/>
    <w:rsid w:val="00137B17"/>
    <w:rsid w:val="001419B3"/>
    <w:rsid w:val="00141C63"/>
    <w:rsid w:val="00145149"/>
    <w:rsid w:val="00145994"/>
    <w:rsid w:val="00146295"/>
    <w:rsid w:val="00146715"/>
    <w:rsid w:val="00146CFA"/>
    <w:rsid w:val="00150D4D"/>
    <w:rsid w:val="00151B4B"/>
    <w:rsid w:val="00151D44"/>
    <w:rsid w:val="00153341"/>
    <w:rsid w:val="00156102"/>
    <w:rsid w:val="00156988"/>
    <w:rsid w:val="001609C2"/>
    <w:rsid w:val="00160F9C"/>
    <w:rsid w:val="00162D31"/>
    <w:rsid w:val="0016486B"/>
    <w:rsid w:val="00165457"/>
    <w:rsid w:val="00165585"/>
    <w:rsid w:val="00165D62"/>
    <w:rsid w:val="0016632C"/>
    <w:rsid w:val="00167EE0"/>
    <w:rsid w:val="00170172"/>
    <w:rsid w:val="00171897"/>
    <w:rsid w:val="00171D27"/>
    <w:rsid w:val="001739E8"/>
    <w:rsid w:val="00173F45"/>
    <w:rsid w:val="00174CCA"/>
    <w:rsid w:val="00176E32"/>
    <w:rsid w:val="001775D2"/>
    <w:rsid w:val="00182056"/>
    <w:rsid w:val="001822CD"/>
    <w:rsid w:val="0018436B"/>
    <w:rsid w:val="00184B2A"/>
    <w:rsid w:val="00186155"/>
    <w:rsid w:val="00186F59"/>
    <w:rsid w:val="00187B2D"/>
    <w:rsid w:val="001919BA"/>
    <w:rsid w:val="00192969"/>
    <w:rsid w:val="00192BE7"/>
    <w:rsid w:val="00194681"/>
    <w:rsid w:val="001965F1"/>
    <w:rsid w:val="001A1692"/>
    <w:rsid w:val="001A1AE7"/>
    <w:rsid w:val="001A5C5F"/>
    <w:rsid w:val="001A65D1"/>
    <w:rsid w:val="001A75D6"/>
    <w:rsid w:val="001B100C"/>
    <w:rsid w:val="001B294A"/>
    <w:rsid w:val="001B3C5B"/>
    <w:rsid w:val="001B5779"/>
    <w:rsid w:val="001B6BBC"/>
    <w:rsid w:val="001C0EEB"/>
    <w:rsid w:val="001C3F97"/>
    <w:rsid w:val="001C5707"/>
    <w:rsid w:val="001C6E70"/>
    <w:rsid w:val="001D3807"/>
    <w:rsid w:val="001D3DB7"/>
    <w:rsid w:val="001D4886"/>
    <w:rsid w:val="001D5045"/>
    <w:rsid w:val="001D59A7"/>
    <w:rsid w:val="001D5E20"/>
    <w:rsid w:val="001E1E2C"/>
    <w:rsid w:val="001E1FE3"/>
    <w:rsid w:val="001E385A"/>
    <w:rsid w:val="001E3C61"/>
    <w:rsid w:val="001E3FB0"/>
    <w:rsid w:val="001E4D25"/>
    <w:rsid w:val="001E5083"/>
    <w:rsid w:val="001E75F6"/>
    <w:rsid w:val="001F033C"/>
    <w:rsid w:val="001F0A98"/>
    <w:rsid w:val="001F2533"/>
    <w:rsid w:val="001F424A"/>
    <w:rsid w:val="001F4A4E"/>
    <w:rsid w:val="001F4AA1"/>
    <w:rsid w:val="001F5860"/>
    <w:rsid w:val="001F5D12"/>
    <w:rsid w:val="001F5F3B"/>
    <w:rsid w:val="001F6244"/>
    <w:rsid w:val="001F6CDD"/>
    <w:rsid w:val="00200940"/>
    <w:rsid w:val="00200C78"/>
    <w:rsid w:val="002014E9"/>
    <w:rsid w:val="00203ACB"/>
    <w:rsid w:val="00203E75"/>
    <w:rsid w:val="002044C8"/>
    <w:rsid w:val="002052F5"/>
    <w:rsid w:val="0020652A"/>
    <w:rsid w:val="00206B73"/>
    <w:rsid w:val="00210267"/>
    <w:rsid w:val="00210BE6"/>
    <w:rsid w:val="0021266C"/>
    <w:rsid w:val="00212B48"/>
    <w:rsid w:val="0021492B"/>
    <w:rsid w:val="0021589F"/>
    <w:rsid w:val="00217B91"/>
    <w:rsid w:val="0022029E"/>
    <w:rsid w:val="0022336B"/>
    <w:rsid w:val="00231295"/>
    <w:rsid w:val="002314C4"/>
    <w:rsid w:val="0023166D"/>
    <w:rsid w:val="00232BAE"/>
    <w:rsid w:val="00236070"/>
    <w:rsid w:val="00236B68"/>
    <w:rsid w:val="00241A53"/>
    <w:rsid w:val="00241B4E"/>
    <w:rsid w:val="0024226A"/>
    <w:rsid w:val="00243AA2"/>
    <w:rsid w:val="00243E62"/>
    <w:rsid w:val="00245358"/>
    <w:rsid w:val="002511E3"/>
    <w:rsid w:val="00252466"/>
    <w:rsid w:val="00252DCD"/>
    <w:rsid w:val="0025548F"/>
    <w:rsid w:val="002561ED"/>
    <w:rsid w:val="002615F1"/>
    <w:rsid w:val="002634BE"/>
    <w:rsid w:val="00264115"/>
    <w:rsid w:val="00265EA3"/>
    <w:rsid w:val="0026618D"/>
    <w:rsid w:val="0026622B"/>
    <w:rsid w:val="002663E3"/>
    <w:rsid w:val="002672F9"/>
    <w:rsid w:val="002673BA"/>
    <w:rsid w:val="0027384C"/>
    <w:rsid w:val="0027509F"/>
    <w:rsid w:val="00275B16"/>
    <w:rsid w:val="00276DCD"/>
    <w:rsid w:val="00277DEC"/>
    <w:rsid w:val="002830AB"/>
    <w:rsid w:val="00283536"/>
    <w:rsid w:val="00283C0D"/>
    <w:rsid w:val="0028497D"/>
    <w:rsid w:val="00290655"/>
    <w:rsid w:val="00292EE5"/>
    <w:rsid w:val="00293144"/>
    <w:rsid w:val="002942B7"/>
    <w:rsid w:val="0029466D"/>
    <w:rsid w:val="00295B43"/>
    <w:rsid w:val="00295F0C"/>
    <w:rsid w:val="00297378"/>
    <w:rsid w:val="00297699"/>
    <w:rsid w:val="00297C5B"/>
    <w:rsid w:val="002A3329"/>
    <w:rsid w:val="002A4CF3"/>
    <w:rsid w:val="002A76D6"/>
    <w:rsid w:val="002B05C5"/>
    <w:rsid w:val="002B16E1"/>
    <w:rsid w:val="002B46BD"/>
    <w:rsid w:val="002B509F"/>
    <w:rsid w:val="002B5F74"/>
    <w:rsid w:val="002C16B5"/>
    <w:rsid w:val="002C1BCA"/>
    <w:rsid w:val="002C3B80"/>
    <w:rsid w:val="002C4694"/>
    <w:rsid w:val="002C4F2E"/>
    <w:rsid w:val="002C50C0"/>
    <w:rsid w:val="002C60A5"/>
    <w:rsid w:val="002C7E2F"/>
    <w:rsid w:val="002D0992"/>
    <w:rsid w:val="002D21C3"/>
    <w:rsid w:val="002D509F"/>
    <w:rsid w:val="002D5EB6"/>
    <w:rsid w:val="002D6088"/>
    <w:rsid w:val="002D60A6"/>
    <w:rsid w:val="002D780D"/>
    <w:rsid w:val="002D7883"/>
    <w:rsid w:val="002E07FB"/>
    <w:rsid w:val="002E36C1"/>
    <w:rsid w:val="002E5409"/>
    <w:rsid w:val="002F08D5"/>
    <w:rsid w:val="002F2340"/>
    <w:rsid w:val="002F240C"/>
    <w:rsid w:val="002F2571"/>
    <w:rsid w:val="002F4058"/>
    <w:rsid w:val="002F5FB5"/>
    <w:rsid w:val="002F7590"/>
    <w:rsid w:val="002F7686"/>
    <w:rsid w:val="003008CD"/>
    <w:rsid w:val="003033FC"/>
    <w:rsid w:val="003047AD"/>
    <w:rsid w:val="003074C6"/>
    <w:rsid w:val="00307524"/>
    <w:rsid w:val="00312743"/>
    <w:rsid w:val="003128CA"/>
    <w:rsid w:val="00314F99"/>
    <w:rsid w:val="00320096"/>
    <w:rsid w:val="003200CA"/>
    <w:rsid w:val="003209D2"/>
    <w:rsid w:val="00321E92"/>
    <w:rsid w:val="003227D1"/>
    <w:rsid w:val="00327C0B"/>
    <w:rsid w:val="00327EA1"/>
    <w:rsid w:val="00330C4F"/>
    <w:rsid w:val="003333EC"/>
    <w:rsid w:val="003374B4"/>
    <w:rsid w:val="00337884"/>
    <w:rsid w:val="00337CA9"/>
    <w:rsid w:val="00340044"/>
    <w:rsid w:val="00340690"/>
    <w:rsid w:val="00340E12"/>
    <w:rsid w:val="0034184D"/>
    <w:rsid w:val="003420D7"/>
    <w:rsid w:val="00343452"/>
    <w:rsid w:val="00344D28"/>
    <w:rsid w:val="00345A54"/>
    <w:rsid w:val="0034679F"/>
    <w:rsid w:val="003478C1"/>
    <w:rsid w:val="00347ABE"/>
    <w:rsid w:val="00350D63"/>
    <w:rsid w:val="00351918"/>
    <w:rsid w:val="00353302"/>
    <w:rsid w:val="00357E36"/>
    <w:rsid w:val="0036455E"/>
    <w:rsid w:val="003651B5"/>
    <w:rsid w:val="00365477"/>
    <w:rsid w:val="00365757"/>
    <w:rsid w:val="00365ADB"/>
    <w:rsid w:val="00366437"/>
    <w:rsid w:val="00366612"/>
    <w:rsid w:val="00366C1D"/>
    <w:rsid w:val="00367301"/>
    <w:rsid w:val="00370AF5"/>
    <w:rsid w:val="00372C7C"/>
    <w:rsid w:val="003756F2"/>
    <w:rsid w:val="00376E9A"/>
    <w:rsid w:val="003845D0"/>
    <w:rsid w:val="00384A4F"/>
    <w:rsid w:val="00387613"/>
    <w:rsid w:val="0038773C"/>
    <w:rsid w:val="00390C30"/>
    <w:rsid w:val="00391898"/>
    <w:rsid w:val="003929DA"/>
    <w:rsid w:val="00393EBA"/>
    <w:rsid w:val="00394A45"/>
    <w:rsid w:val="00397AEB"/>
    <w:rsid w:val="00397D64"/>
    <w:rsid w:val="003A240F"/>
    <w:rsid w:val="003A55A6"/>
    <w:rsid w:val="003A5C4F"/>
    <w:rsid w:val="003B04BB"/>
    <w:rsid w:val="003B1651"/>
    <w:rsid w:val="003B757A"/>
    <w:rsid w:val="003B7952"/>
    <w:rsid w:val="003C00BD"/>
    <w:rsid w:val="003C2169"/>
    <w:rsid w:val="003C22C4"/>
    <w:rsid w:val="003C2377"/>
    <w:rsid w:val="003C2EB4"/>
    <w:rsid w:val="003C31CC"/>
    <w:rsid w:val="003C3430"/>
    <w:rsid w:val="003C70E4"/>
    <w:rsid w:val="003D0893"/>
    <w:rsid w:val="003D2954"/>
    <w:rsid w:val="003D4E19"/>
    <w:rsid w:val="003D560A"/>
    <w:rsid w:val="003D59FB"/>
    <w:rsid w:val="003D7B40"/>
    <w:rsid w:val="003E15AC"/>
    <w:rsid w:val="003E79C9"/>
    <w:rsid w:val="003F1D17"/>
    <w:rsid w:val="003F4187"/>
    <w:rsid w:val="003F4D38"/>
    <w:rsid w:val="003F64DB"/>
    <w:rsid w:val="003F6EB4"/>
    <w:rsid w:val="003F7887"/>
    <w:rsid w:val="004011E3"/>
    <w:rsid w:val="00401F74"/>
    <w:rsid w:val="0040482E"/>
    <w:rsid w:val="00405218"/>
    <w:rsid w:val="00405E87"/>
    <w:rsid w:val="004068C2"/>
    <w:rsid w:val="00406B0A"/>
    <w:rsid w:val="004124D2"/>
    <w:rsid w:val="00413862"/>
    <w:rsid w:val="00414252"/>
    <w:rsid w:val="004147DF"/>
    <w:rsid w:val="004152A4"/>
    <w:rsid w:val="00415A52"/>
    <w:rsid w:val="00420BE7"/>
    <w:rsid w:val="004235E7"/>
    <w:rsid w:val="00424013"/>
    <w:rsid w:val="0042464A"/>
    <w:rsid w:val="00424DB6"/>
    <w:rsid w:val="00425159"/>
    <w:rsid w:val="004323F0"/>
    <w:rsid w:val="0043264D"/>
    <w:rsid w:val="00432D94"/>
    <w:rsid w:val="00435ADF"/>
    <w:rsid w:val="0043701B"/>
    <w:rsid w:val="00437E74"/>
    <w:rsid w:val="00437F5F"/>
    <w:rsid w:val="00440224"/>
    <w:rsid w:val="0044027D"/>
    <w:rsid w:val="00441672"/>
    <w:rsid w:val="00441DED"/>
    <w:rsid w:val="004423A4"/>
    <w:rsid w:val="0044442A"/>
    <w:rsid w:val="00444433"/>
    <w:rsid w:val="004511AD"/>
    <w:rsid w:val="00452603"/>
    <w:rsid w:val="0045463C"/>
    <w:rsid w:val="004547C1"/>
    <w:rsid w:val="00455A9D"/>
    <w:rsid w:val="00455E8F"/>
    <w:rsid w:val="00455EFB"/>
    <w:rsid w:val="004563F5"/>
    <w:rsid w:val="00456ED6"/>
    <w:rsid w:val="00460236"/>
    <w:rsid w:val="0046345C"/>
    <w:rsid w:val="00463AD5"/>
    <w:rsid w:val="004653C0"/>
    <w:rsid w:val="00465588"/>
    <w:rsid w:val="0046660B"/>
    <w:rsid w:val="004702E4"/>
    <w:rsid w:val="00470FB1"/>
    <w:rsid w:val="004710EC"/>
    <w:rsid w:val="00471B3A"/>
    <w:rsid w:val="00475987"/>
    <w:rsid w:val="004800AD"/>
    <w:rsid w:val="004803B6"/>
    <w:rsid w:val="00482366"/>
    <w:rsid w:val="00483005"/>
    <w:rsid w:val="00484CFA"/>
    <w:rsid w:val="00484E2D"/>
    <w:rsid w:val="00485ABB"/>
    <w:rsid w:val="004865F6"/>
    <w:rsid w:val="0048779E"/>
    <w:rsid w:val="00491BC5"/>
    <w:rsid w:val="0049286A"/>
    <w:rsid w:val="00493AAC"/>
    <w:rsid w:val="00494F2A"/>
    <w:rsid w:val="00497A30"/>
    <w:rsid w:val="004A2FE0"/>
    <w:rsid w:val="004A4C24"/>
    <w:rsid w:val="004A5010"/>
    <w:rsid w:val="004A6667"/>
    <w:rsid w:val="004A6C6C"/>
    <w:rsid w:val="004B18E2"/>
    <w:rsid w:val="004B2315"/>
    <w:rsid w:val="004B234A"/>
    <w:rsid w:val="004B2D3C"/>
    <w:rsid w:val="004B3BB2"/>
    <w:rsid w:val="004B4C83"/>
    <w:rsid w:val="004B641B"/>
    <w:rsid w:val="004B6D04"/>
    <w:rsid w:val="004B75CE"/>
    <w:rsid w:val="004B7FCA"/>
    <w:rsid w:val="004C1E61"/>
    <w:rsid w:val="004C49F1"/>
    <w:rsid w:val="004C5243"/>
    <w:rsid w:val="004C67EE"/>
    <w:rsid w:val="004D1FFE"/>
    <w:rsid w:val="004D2B61"/>
    <w:rsid w:val="004D3634"/>
    <w:rsid w:val="004D460B"/>
    <w:rsid w:val="004D5B76"/>
    <w:rsid w:val="004E228B"/>
    <w:rsid w:val="004E5BAF"/>
    <w:rsid w:val="004E7099"/>
    <w:rsid w:val="004F171A"/>
    <w:rsid w:val="004F2B56"/>
    <w:rsid w:val="004F2CBE"/>
    <w:rsid w:val="004F309F"/>
    <w:rsid w:val="004F3B77"/>
    <w:rsid w:val="004F46E4"/>
    <w:rsid w:val="004F4F70"/>
    <w:rsid w:val="004F56F6"/>
    <w:rsid w:val="0050242F"/>
    <w:rsid w:val="00502ABE"/>
    <w:rsid w:val="00502E17"/>
    <w:rsid w:val="005101F3"/>
    <w:rsid w:val="00510D26"/>
    <w:rsid w:val="00511370"/>
    <w:rsid w:val="00511877"/>
    <w:rsid w:val="00511EB4"/>
    <w:rsid w:val="0051351F"/>
    <w:rsid w:val="0051364E"/>
    <w:rsid w:val="005138D6"/>
    <w:rsid w:val="00513D4E"/>
    <w:rsid w:val="00514FD9"/>
    <w:rsid w:val="00517000"/>
    <w:rsid w:val="0051732F"/>
    <w:rsid w:val="00520309"/>
    <w:rsid w:val="00520F0F"/>
    <w:rsid w:val="005227B7"/>
    <w:rsid w:val="005229F2"/>
    <w:rsid w:val="0052411B"/>
    <w:rsid w:val="00525FD0"/>
    <w:rsid w:val="0052602D"/>
    <w:rsid w:val="00530775"/>
    <w:rsid w:val="00531C89"/>
    <w:rsid w:val="00533E3A"/>
    <w:rsid w:val="00536107"/>
    <w:rsid w:val="00537CC5"/>
    <w:rsid w:val="00540A36"/>
    <w:rsid w:val="005421BF"/>
    <w:rsid w:val="00544F3D"/>
    <w:rsid w:val="00545B41"/>
    <w:rsid w:val="0054758B"/>
    <w:rsid w:val="00547B58"/>
    <w:rsid w:val="005500E8"/>
    <w:rsid w:val="00551853"/>
    <w:rsid w:val="005521DA"/>
    <w:rsid w:val="00552CC8"/>
    <w:rsid w:val="0055612A"/>
    <w:rsid w:val="00556991"/>
    <w:rsid w:val="005573D5"/>
    <w:rsid w:val="0056100C"/>
    <w:rsid w:val="00561A91"/>
    <w:rsid w:val="00561AE3"/>
    <w:rsid w:val="00562043"/>
    <w:rsid w:val="00562790"/>
    <w:rsid w:val="00563543"/>
    <w:rsid w:val="00566D60"/>
    <w:rsid w:val="00575B08"/>
    <w:rsid w:val="005773F2"/>
    <w:rsid w:val="00582582"/>
    <w:rsid w:val="00584211"/>
    <w:rsid w:val="00584582"/>
    <w:rsid w:val="00587B1B"/>
    <w:rsid w:val="00591D24"/>
    <w:rsid w:val="00592E97"/>
    <w:rsid w:val="00594E61"/>
    <w:rsid w:val="00595416"/>
    <w:rsid w:val="00596600"/>
    <w:rsid w:val="0059719D"/>
    <w:rsid w:val="005A05E9"/>
    <w:rsid w:val="005A16B8"/>
    <w:rsid w:val="005A32FF"/>
    <w:rsid w:val="005A43DE"/>
    <w:rsid w:val="005A510A"/>
    <w:rsid w:val="005A5361"/>
    <w:rsid w:val="005A5A9A"/>
    <w:rsid w:val="005A6AEA"/>
    <w:rsid w:val="005A6C2B"/>
    <w:rsid w:val="005A7F76"/>
    <w:rsid w:val="005B0251"/>
    <w:rsid w:val="005B0C15"/>
    <w:rsid w:val="005B1D4F"/>
    <w:rsid w:val="005B2E82"/>
    <w:rsid w:val="005B334D"/>
    <w:rsid w:val="005B353B"/>
    <w:rsid w:val="005B35A6"/>
    <w:rsid w:val="005B4A63"/>
    <w:rsid w:val="005B4EE0"/>
    <w:rsid w:val="005B5EA2"/>
    <w:rsid w:val="005B6093"/>
    <w:rsid w:val="005C08CA"/>
    <w:rsid w:val="005C1570"/>
    <w:rsid w:val="005C3072"/>
    <w:rsid w:val="005C6B0E"/>
    <w:rsid w:val="005D15BF"/>
    <w:rsid w:val="005D1E5F"/>
    <w:rsid w:val="005D4E1C"/>
    <w:rsid w:val="005D59FC"/>
    <w:rsid w:val="005D6D0B"/>
    <w:rsid w:val="005D7E69"/>
    <w:rsid w:val="005E175B"/>
    <w:rsid w:val="005E17E0"/>
    <w:rsid w:val="005E1CB6"/>
    <w:rsid w:val="005E1EE0"/>
    <w:rsid w:val="005E4647"/>
    <w:rsid w:val="005E559E"/>
    <w:rsid w:val="005E55FE"/>
    <w:rsid w:val="005F1C13"/>
    <w:rsid w:val="005F3527"/>
    <w:rsid w:val="005F4468"/>
    <w:rsid w:val="005F45F7"/>
    <w:rsid w:val="005F5096"/>
    <w:rsid w:val="005F52B3"/>
    <w:rsid w:val="005F6762"/>
    <w:rsid w:val="006012BB"/>
    <w:rsid w:val="00603F9E"/>
    <w:rsid w:val="006058D8"/>
    <w:rsid w:val="00606D0A"/>
    <w:rsid w:val="00606F2F"/>
    <w:rsid w:val="0060772F"/>
    <w:rsid w:val="006145B7"/>
    <w:rsid w:val="00614C42"/>
    <w:rsid w:val="006152A0"/>
    <w:rsid w:val="00616299"/>
    <w:rsid w:val="00617D05"/>
    <w:rsid w:val="00620D01"/>
    <w:rsid w:val="00622FB5"/>
    <w:rsid w:val="00623E67"/>
    <w:rsid w:val="00624598"/>
    <w:rsid w:val="00631C7A"/>
    <w:rsid w:val="006338E1"/>
    <w:rsid w:val="00634289"/>
    <w:rsid w:val="00636229"/>
    <w:rsid w:val="00636BD8"/>
    <w:rsid w:val="0064009F"/>
    <w:rsid w:val="00641454"/>
    <w:rsid w:val="0064165D"/>
    <w:rsid w:val="00642FEB"/>
    <w:rsid w:val="0064720E"/>
    <w:rsid w:val="00647EAF"/>
    <w:rsid w:val="00651167"/>
    <w:rsid w:val="0065124E"/>
    <w:rsid w:val="00651D1F"/>
    <w:rsid w:val="00654FDD"/>
    <w:rsid w:val="0065506C"/>
    <w:rsid w:val="00655214"/>
    <w:rsid w:val="0065562D"/>
    <w:rsid w:val="00655C1C"/>
    <w:rsid w:val="0065642B"/>
    <w:rsid w:val="006570AA"/>
    <w:rsid w:val="00660671"/>
    <w:rsid w:val="00660B22"/>
    <w:rsid w:val="00661087"/>
    <w:rsid w:val="00661806"/>
    <w:rsid w:val="006619B7"/>
    <w:rsid w:val="00662131"/>
    <w:rsid w:val="00662D5F"/>
    <w:rsid w:val="006654A0"/>
    <w:rsid w:val="006656DC"/>
    <w:rsid w:val="00666CEC"/>
    <w:rsid w:val="006673C6"/>
    <w:rsid w:val="00667759"/>
    <w:rsid w:val="00667943"/>
    <w:rsid w:val="00667C6E"/>
    <w:rsid w:val="0067380F"/>
    <w:rsid w:val="00675EE8"/>
    <w:rsid w:val="006767DB"/>
    <w:rsid w:val="00676DEA"/>
    <w:rsid w:val="00677F34"/>
    <w:rsid w:val="00684DAC"/>
    <w:rsid w:val="0068522D"/>
    <w:rsid w:val="00687A2D"/>
    <w:rsid w:val="00690B96"/>
    <w:rsid w:val="00690DA4"/>
    <w:rsid w:val="00692B64"/>
    <w:rsid w:val="00694004"/>
    <w:rsid w:val="00694CE8"/>
    <w:rsid w:val="006A0530"/>
    <w:rsid w:val="006A0975"/>
    <w:rsid w:val="006A23D1"/>
    <w:rsid w:val="006A2F6D"/>
    <w:rsid w:val="006A3188"/>
    <w:rsid w:val="006A5EE3"/>
    <w:rsid w:val="006A79D3"/>
    <w:rsid w:val="006A7B0B"/>
    <w:rsid w:val="006B044D"/>
    <w:rsid w:val="006B1053"/>
    <w:rsid w:val="006B2ED6"/>
    <w:rsid w:val="006B301B"/>
    <w:rsid w:val="006B3689"/>
    <w:rsid w:val="006B3C5E"/>
    <w:rsid w:val="006B53F9"/>
    <w:rsid w:val="006B5DEE"/>
    <w:rsid w:val="006B5F21"/>
    <w:rsid w:val="006C2148"/>
    <w:rsid w:val="006C39B6"/>
    <w:rsid w:val="006C4921"/>
    <w:rsid w:val="006C4E5D"/>
    <w:rsid w:val="006C63A4"/>
    <w:rsid w:val="006C735A"/>
    <w:rsid w:val="006D3395"/>
    <w:rsid w:val="006D3951"/>
    <w:rsid w:val="006D3F08"/>
    <w:rsid w:val="006D542B"/>
    <w:rsid w:val="006E0A78"/>
    <w:rsid w:val="006E2AB4"/>
    <w:rsid w:val="006E3255"/>
    <w:rsid w:val="006E35FC"/>
    <w:rsid w:val="006E3E09"/>
    <w:rsid w:val="006E55FE"/>
    <w:rsid w:val="006E7B63"/>
    <w:rsid w:val="006E7E0F"/>
    <w:rsid w:val="006F3F1D"/>
    <w:rsid w:val="006F5427"/>
    <w:rsid w:val="006F5A3B"/>
    <w:rsid w:val="006F6936"/>
    <w:rsid w:val="006F6E07"/>
    <w:rsid w:val="006F6FD1"/>
    <w:rsid w:val="007056C8"/>
    <w:rsid w:val="007072BB"/>
    <w:rsid w:val="00707A55"/>
    <w:rsid w:val="00710973"/>
    <w:rsid w:val="00710A33"/>
    <w:rsid w:val="007156D7"/>
    <w:rsid w:val="00715E6F"/>
    <w:rsid w:val="00717142"/>
    <w:rsid w:val="00721C9D"/>
    <w:rsid w:val="007220ED"/>
    <w:rsid w:val="00722B50"/>
    <w:rsid w:val="00722E7E"/>
    <w:rsid w:val="00730753"/>
    <w:rsid w:val="00733A10"/>
    <w:rsid w:val="007341E6"/>
    <w:rsid w:val="00736096"/>
    <w:rsid w:val="00736A4C"/>
    <w:rsid w:val="007370FD"/>
    <w:rsid w:val="007400F1"/>
    <w:rsid w:val="00740763"/>
    <w:rsid w:val="0074076C"/>
    <w:rsid w:val="00741FFC"/>
    <w:rsid w:val="00746C1F"/>
    <w:rsid w:val="0074778D"/>
    <w:rsid w:val="00750BE9"/>
    <w:rsid w:val="007529E7"/>
    <w:rsid w:val="00752C39"/>
    <w:rsid w:val="00754A54"/>
    <w:rsid w:val="0076037F"/>
    <w:rsid w:val="00760EF4"/>
    <w:rsid w:val="00761C51"/>
    <w:rsid w:val="00761F12"/>
    <w:rsid w:val="00762872"/>
    <w:rsid w:val="00763036"/>
    <w:rsid w:val="00764AC2"/>
    <w:rsid w:val="007654FA"/>
    <w:rsid w:val="00767C5A"/>
    <w:rsid w:val="00771C0D"/>
    <w:rsid w:val="00775952"/>
    <w:rsid w:val="00775A76"/>
    <w:rsid w:val="00775C99"/>
    <w:rsid w:val="00775D06"/>
    <w:rsid w:val="00776217"/>
    <w:rsid w:val="00777AB5"/>
    <w:rsid w:val="007800C2"/>
    <w:rsid w:val="007810D1"/>
    <w:rsid w:val="00781DC5"/>
    <w:rsid w:val="007828F3"/>
    <w:rsid w:val="0078338D"/>
    <w:rsid w:val="007840A3"/>
    <w:rsid w:val="00785D56"/>
    <w:rsid w:val="00785F11"/>
    <w:rsid w:val="0078744D"/>
    <w:rsid w:val="00790879"/>
    <w:rsid w:val="00790D00"/>
    <w:rsid w:val="00793CB1"/>
    <w:rsid w:val="0079451A"/>
    <w:rsid w:val="0079615B"/>
    <w:rsid w:val="007968EE"/>
    <w:rsid w:val="0079779E"/>
    <w:rsid w:val="007A21AB"/>
    <w:rsid w:val="007A483E"/>
    <w:rsid w:val="007A536B"/>
    <w:rsid w:val="007B0AE5"/>
    <w:rsid w:val="007B47FB"/>
    <w:rsid w:val="007B5B73"/>
    <w:rsid w:val="007B67B2"/>
    <w:rsid w:val="007B6CB6"/>
    <w:rsid w:val="007B7179"/>
    <w:rsid w:val="007B7968"/>
    <w:rsid w:val="007C0DE7"/>
    <w:rsid w:val="007C1525"/>
    <w:rsid w:val="007C2B98"/>
    <w:rsid w:val="007C2F91"/>
    <w:rsid w:val="007C6753"/>
    <w:rsid w:val="007D0704"/>
    <w:rsid w:val="007E0B93"/>
    <w:rsid w:val="007E4931"/>
    <w:rsid w:val="007E4F9A"/>
    <w:rsid w:val="007E62B5"/>
    <w:rsid w:val="007F106A"/>
    <w:rsid w:val="007F48E8"/>
    <w:rsid w:val="007F55FD"/>
    <w:rsid w:val="007F5632"/>
    <w:rsid w:val="007F64DD"/>
    <w:rsid w:val="007F7684"/>
    <w:rsid w:val="00802ABC"/>
    <w:rsid w:val="00802C34"/>
    <w:rsid w:val="0080435C"/>
    <w:rsid w:val="00806411"/>
    <w:rsid w:val="00806D8F"/>
    <w:rsid w:val="00810D1C"/>
    <w:rsid w:val="00811125"/>
    <w:rsid w:val="00814EB6"/>
    <w:rsid w:val="00815594"/>
    <w:rsid w:val="0081637D"/>
    <w:rsid w:val="008204F3"/>
    <w:rsid w:val="00821AB1"/>
    <w:rsid w:val="00821B25"/>
    <w:rsid w:val="00822789"/>
    <w:rsid w:val="00823538"/>
    <w:rsid w:val="00825848"/>
    <w:rsid w:val="008258CB"/>
    <w:rsid w:val="0082606D"/>
    <w:rsid w:val="00827D4A"/>
    <w:rsid w:val="0083188F"/>
    <w:rsid w:val="008319CD"/>
    <w:rsid w:val="00840144"/>
    <w:rsid w:val="00840AF0"/>
    <w:rsid w:val="00841290"/>
    <w:rsid w:val="00842096"/>
    <w:rsid w:val="00842232"/>
    <w:rsid w:val="008426EB"/>
    <w:rsid w:val="0084369E"/>
    <w:rsid w:val="008440B9"/>
    <w:rsid w:val="00844974"/>
    <w:rsid w:val="00845388"/>
    <w:rsid w:val="00845823"/>
    <w:rsid w:val="008526B1"/>
    <w:rsid w:val="00852D72"/>
    <w:rsid w:val="008530EE"/>
    <w:rsid w:val="0085330D"/>
    <w:rsid w:val="0085573A"/>
    <w:rsid w:val="00855CFE"/>
    <w:rsid w:val="00861138"/>
    <w:rsid w:val="00863834"/>
    <w:rsid w:val="008660BD"/>
    <w:rsid w:val="00866510"/>
    <w:rsid w:val="00872079"/>
    <w:rsid w:val="008727D9"/>
    <w:rsid w:val="00874F96"/>
    <w:rsid w:val="00875693"/>
    <w:rsid w:val="00875AEB"/>
    <w:rsid w:val="00877328"/>
    <w:rsid w:val="00877902"/>
    <w:rsid w:val="00880492"/>
    <w:rsid w:val="0088334C"/>
    <w:rsid w:val="0088349A"/>
    <w:rsid w:val="0088368F"/>
    <w:rsid w:val="008843BE"/>
    <w:rsid w:val="00884B3A"/>
    <w:rsid w:val="0088507D"/>
    <w:rsid w:val="00886FAB"/>
    <w:rsid w:val="00890482"/>
    <w:rsid w:val="00894175"/>
    <w:rsid w:val="0089729E"/>
    <w:rsid w:val="008A11A6"/>
    <w:rsid w:val="008A1ABB"/>
    <w:rsid w:val="008A48C9"/>
    <w:rsid w:val="008A791A"/>
    <w:rsid w:val="008B0A1A"/>
    <w:rsid w:val="008B2475"/>
    <w:rsid w:val="008B3471"/>
    <w:rsid w:val="008B3E5B"/>
    <w:rsid w:val="008B702F"/>
    <w:rsid w:val="008B7362"/>
    <w:rsid w:val="008B7BE3"/>
    <w:rsid w:val="008C22AD"/>
    <w:rsid w:val="008C5133"/>
    <w:rsid w:val="008C596D"/>
    <w:rsid w:val="008C6D1E"/>
    <w:rsid w:val="008C7AEC"/>
    <w:rsid w:val="008D25A6"/>
    <w:rsid w:val="008D39AD"/>
    <w:rsid w:val="008D4666"/>
    <w:rsid w:val="008D6A5D"/>
    <w:rsid w:val="008E05FF"/>
    <w:rsid w:val="008E31B8"/>
    <w:rsid w:val="008E4DBE"/>
    <w:rsid w:val="008E6023"/>
    <w:rsid w:val="008E6384"/>
    <w:rsid w:val="008E64DC"/>
    <w:rsid w:val="008E6CB4"/>
    <w:rsid w:val="008E78F3"/>
    <w:rsid w:val="008F0AEA"/>
    <w:rsid w:val="008F3612"/>
    <w:rsid w:val="008F4C2B"/>
    <w:rsid w:val="008F54BE"/>
    <w:rsid w:val="008F6B3D"/>
    <w:rsid w:val="008F7ADF"/>
    <w:rsid w:val="009001C1"/>
    <w:rsid w:val="00900D8A"/>
    <w:rsid w:val="00901736"/>
    <w:rsid w:val="00902E5C"/>
    <w:rsid w:val="00903876"/>
    <w:rsid w:val="00904F4E"/>
    <w:rsid w:val="00906F30"/>
    <w:rsid w:val="0090741A"/>
    <w:rsid w:val="009075DD"/>
    <w:rsid w:val="00911989"/>
    <w:rsid w:val="009123D8"/>
    <w:rsid w:val="00912DA3"/>
    <w:rsid w:val="00912F21"/>
    <w:rsid w:val="009133EF"/>
    <w:rsid w:val="00914180"/>
    <w:rsid w:val="00920D94"/>
    <w:rsid w:val="00920E78"/>
    <w:rsid w:val="009237EB"/>
    <w:rsid w:val="009237FD"/>
    <w:rsid w:val="009306F4"/>
    <w:rsid w:val="00930C86"/>
    <w:rsid w:val="00930F88"/>
    <w:rsid w:val="00934234"/>
    <w:rsid w:val="0093450D"/>
    <w:rsid w:val="00934E63"/>
    <w:rsid w:val="00935AF9"/>
    <w:rsid w:val="0093718F"/>
    <w:rsid w:val="00937AA4"/>
    <w:rsid w:val="00937CD5"/>
    <w:rsid w:val="00941F0A"/>
    <w:rsid w:val="009436F3"/>
    <w:rsid w:val="009442F6"/>
    <w:rsid w:val="00945D24"/>
    <w:rsid w:val="00946BD2"/>
    <w:rsid w:val="00951DC0"/>
    <w:rsid w:val="00952F27"/>
    <w:rsid w:val="00953159"/>
    <w:rsid w:val="00953440"/>
    <w:rsid w:val="00955FDE"/>
    <w:rsid w:val="00956E9E"/>
    <w:rsid w:val="00957943"/>
    <w:rsid w:val="009625B0"/>
    <w:rsid w:val="00962C94"/>
    <w:rsid w:val="0097074A"/>
    <w:rsid w:val="009717EA"/>
    <w:rsid w:val="00971857"/>
    <w:rsid w:val="009730E0"/>
    <w:rsid w:val="00973B9D"/>
    <w:rsid w:val="00973F9B"/>
    <w:rsid w:val="00975C8C"/>
    <w:rsid w:val="00977F80"/>
    <w:rsid w:val="00980C5B"/>
    <w:rsid w:val="00982B65"/>
    <w:rsid w:val="00983C70"/>
    <w:rsid w:val="009856E2"/>
    <w:rsid w:val="009861D5"/>
    <w:rsid w:val="00987291"/>
    <w:rsid w:val="00987BE6"/>
    <w:rsid w:val="00992FC2"/>
    <w:rsid w:val="009944BE"/>
    <w:rsid w:val="009954A7"/>
    <w:rsid w:val="009A0280"/>
    <w:rsid w:val="009A0970"/>
    <w:rsid w:val="009A1248"/>
    <w:rsid w:val="009A1A4E"/>
    <w:rsid w:val="009A1F1B"/>
    <w:rsid w:val="009A6C3C"/>
    <w:rsid w:val="009A6CEB"/>
    <w:rsid w:val="009A6F34"/>
    <w:rsid w:val="009A77F0"/>
    <w:rsid w:val="009B01F6"/>
    <w:rsid w:val="009B0386"/>
    <w:rsid w:val="009B0436"/>
    <w:rsid w:val="009B070A"/>
    <w:rsid w:val="009B0A31"/>
    <w:rsid w:val="009B0A7E"/>
    <w:rsid w:val="009B1177"/>
    <w:rsid w:val="009B1944"/>
    <w:rsid w:val="009B26FA"/>
    <w:rsid w:val="009B2A33"/>
    <w:rsid w:val="009B423F"/>
    <w:rsid w:val="009B7FCC"/>
    <w:rsid w:val="009C0446"/>
    <w:rsid w:val="009C2221"/>
    <w:rsid w:val="009C3958"/>
    <w:rsid w:val="009C3C7C"/>
    <w:rsid w:val="009C42A5"/>
    <w:rsid w:val="009C447F"/>
    <w:rsid w:val="009C7012"/>
    <w:rsid w:val="009D5BBF"/>
    <w:rsid w:val="009D63D7"/>
    <w:rsid w:val="009D6739"/>
    <w:rsid w:val="009D7EB5"/>
    <w:rsid w:val="009E301D"/>
    <w:rsid w:val="009E4CA4"/>
    <w:rsid w:val="009E5583"/>
    <w:rsid w:val="009E59B5"/>
    <w:rsid w:val="009F1813"/>
    <w:rsid w:val="009F22C1"/>
    <w:rsid w:val="009F2E30"/>
    <w:rsid w:val="009F4D1B"/>
    <w:rsid w:val="009F5173"/>
    <w:rsid w:val="009F5A86"/>
    <w:rsid w:val="009F6D29"/>
    <w:rsid w:val="009F7894"/>
    <w:rsid w:val="00A00156"/>
    <w:rsid w:val="00A002EB"/>
    <w:rsid w:val="00A00B79"/>
    <w:rsid w:val="00A02A23"/>
    <w:rsid w:val="00A037C7"/>
    <w:rsid w:val="00A03918"/>
    <w:rsid w:val="00A06692"/>
    <w:rsid w:val="00A0782A"/>
    <w:rsid w:val="00A10058"/>
    <w:rsid w:val="00A10592"/>
    <w:rsid w:val="00A10E65"/>
    <w:rsid w:val="00A1214F"/>
    <w:rsid w:val="00A1461F"/>
    <w:rsid w:val="00A1467A"/>
    <w:rsid w:val="00A14AFE"/>
    <w:rsid w:val="00A167EE"/>
    <w:rsid w:val="00A16CB2"/>
    <w:rsid w:val="00A175BD"/>
    <w:rsid w:val="00A17B62"/>
    <w:rsid w:val="00A17E50"/>
    <w:rsid w:val="00A203F8"/>
    <w:rsid w:val="00A20A03"/>
    <w:rsid w:val="00A228AE"/>
    <w:rsid w:val="00A23350"/>
    <w:rsid w:val="00A233E7"/>
    <w:rsid w:val="00A2520C"/>
    <w:rsid w:val="00A257FA"/>
    <w:rsid w:val="00A26E30"/>
    <w:rsid w:val="00A27223"/>
    <w:rsid w:val="00A30FF9"/>
    <w:rsid w:val="00A31071"/>
    <w:rsid w:val="00A31926"/>
    <w:rsid w:val="00A34DD9"/>
    <w:rsid w:val="00A34FB1"/>
    <w:rsid w:val="00A36670"/>
    <w:rsid w:val="00A368C9"/>
    <w:rsid w:val="00A37A95"/>
    <w:rsid w:val="00A4043F"/>
    <w:rsid w:val="00A410D0"/>
    <w:rsid w:val="00A43696"/>
    <w:rsid w:val="00A437E5"/>
    <w:rsid w:val="00A43D31"/>
    <w:rsid w:val="00A43E4A"/>
    <w:rsid w:val="00A450E4"/>
    <w:rsid w:val="00A454E5"/>
    <w:rsid w:val="00A47BF1"/>
    <w:rsid w:val="00A47D7F"/>
    <w:rsid w:val="00A50A9B"/>
    <w:rsid w:val="00A5301C"/>
    <w:rsid w:val="00A540CA"/>
    <w:rsid w:val="00A56D42"/>
    <w:rsid w:val="00A6170C"/>
    <w:rsid w:val="00A6440F"/>
    <w:rsid w:val="00A651B3"/>
    <w:rsid w:val="00A70A89"/>
    <w:rsid w:val="00A7191B"/>
    <w:rsid w:val="00A71C44"/>
    <w:rsid w:val="00A729F3"/>
    <w:rsid w:val="00A73E45"/>
    <w:rsid w:val="00A75F23"/>
    <w:rsid w:val="00A80901"/>
    <w:rsid w:val="00A84229"/>
    <w:rsid w:val="00A84FBB"/>
    <w:rsid w:val="00A85A2B"/>
    <w:rsid w:val="00A8616C"/>
    <w:rsid w:val="00A8619A"/>
    <w:rsid w:val="00A866BF"/>
    <w:rsid w:val="00A87597"/>
    <w:rsid w:val="00A914D1"/>
    <w:rsid w:val="00A91783"/>
    <w:rsid w:val="00A92B80"/>
    <w:rsid w:val="00A941AB"/>
    <w:rsid w:val="00A94416"/>
    <w:rsid w:val="00A95315"/>
    <w:rsid w:val="00A96C83"/>
    <w:rsid w:val="00AA0330"/>
    <w:rsid w:val="00AA22D8"/>
    <w:rsid w:val="00AA28A4"/>
    <w:rsid w:val="00AA74EF"/>
    <w:rsid w:val="00AB0E95"/>
    <w:rsid w:val="00AB24DE"/>
    <w:rsid w:val="00AB2578"/>
    <w:rsid w:val="00AB28B1"/>
    <w:rsid w:val="00AB54CD"/>
    <w:rsid w:val="00AB59C6"/>
    <w:rsid w:val="00AB602D"/>
    <w:rsid w:val="00AB787A"/>
    <w:rsid w:val="00AC0ED4"/>
    <w:rsid w:val="00AC1214"/>
    <w:rsid w:val="00AC1CF6"/>
    <w:rsid w:val="00AC3966"/>
    <w:rsid w:val="00AC3D24"/>
    <w:rsid w:val="00AC504D"/>
    <w:rsid w:val="00AD1660"/>
    <w:rsid w:val="00AD16B2"/>
    <w:rsid w:val="00AD1FAD"/>
    <w:rsid w:val="00AD4631"/>
    <w:rsid w:val="00AD530C"/>
    <w:rsid w:val="00AD630F"/>
    <w:rsid w:val="00AD63B6"/>
    <w:rsid w:val="00AD7CAF"/>
    <w:rsid w:val="00AE06C6"/>
    <w:rsid w:val="00AE1AC0"/>
    <w:rsid w:val="00AE1F77"/>
    <w:rsid w:val="00AE2AB3"/>
    <w:rsid w:val="00AE44D3"/>
    <w:rsid w:val="00AF081B"/>
    <w:rsid w:val="00AF0A1D"/>
    <w:rsid w:val="00AF15A2"/>
    <w:rsid w:val="00AF3A9C"/>
    <w:rsid w:val="00AF3D3B"/>
    <w:rsid w:val="00AF3E52"/>
    <w:rsid w:val="00AF402A"/>
    <w:rsid w:val="00AF4A3D"/>
    <w:rsid w:val="00B00E1A"/>
    <w:rsid w:val="00B013FC"/>
    <w:rsid w:val="00B020BC"/>
    <w:rsid w:val="00B0704F"/>
    <w:rsid w:val="00B07128"/>
    <w:rsid w:val="00B105F5"/>
    <w:rsid w:val="00B14415"/>
    <w:rsid w:val="00B1529A"/>
    <w:rsid w:val="00B27D7A"/>
    <w:rsid w:val="00B31944"/>
    <w:rsid w:val="00B3264F"/>
    <w:rsid w:val="00B33485"/>
    <w:rsid w:val="00B36F27"/>
    <w:rsid w:val="00B40208"/>
    <w:rsid w:val="00B44587"/>
    <w:rsid w:val="00B47AC7"/>
    <w:rsid w:val="00B50086"/>
    <w:rsid w:val="00B518D5"/>
    <w:rsid w:val="00B55210"/>
    <w:rsid w:val="00B55487"/>
    <w:rsid w:val="00B573FA"/>
    <w:rsid w:val="00B57FB5"/>
    <w:rsid w:val="00B60424"/>
    <w:rsid w:val="00B61019"/>
    <w:rsid w:val="00B618A1"/>
    <w:rsid w:val="00B62EEA"/>
    <w:rsid w:val="00B642D9"/>
    <w:rsid w:val="00B64A0B"/>
    <w:rsid w:val="00B65C3C"/>
    <w:rsid w:val="00B66397"/>
    <w:rsid w:val="00B700A8"/>
    <w:rsid w:val="00B70292"/>
    <w:rsid w:val="00B71958"/>
    <w:rsid w:val="00B7320D"/>
    <w:rsid w:val="00B73BE6"/>
    <w:rsid w:val="00B74515"/>
    <w:rsid w:val="00B749B5"/>
    <w:rsid w:val="00B74FF4"/>
    <w:rsid w:val="00B76305"/>
    <w:rsid w:val="00B76C4C"/>
    <w:rsid w:val="00B77A2A"/>
    <w:rsid w:val="00B80447"/>
    <w:rsid w:val="00B80A42"/>
    <w:rsid w:val="00B80EAF"/>
    <w:rsid w:val="00B80F4C"/>
    <w:rsid w:val="00B819B1"/>
    <w:rsid w:val="00B8334F"/>
    <w:rsid w:val="00B84434"/>
    <w:rsid w:val="00B84E90"/>
    <w:rsid w:val="00B8646B"/>
    <w:rsid w:val="00B90F4A"/>
    <w:rsid w:val="00B917F4"/>
    <w:rsid w:val="00B92075"/>
    <w:rsid w:val="00B928FF"/>
    <w:rsid w:val="00B92CDD"/>
    <w:rsid w:val="00B93EC5"/>
    <w:rsid w:val="00B95EE0"/>
    <w:rsid w:val="00B96078"/>
    <w:rsid w:val="00BA0F24"/>
    <w:rsid w:val="00BA0FA6"/>
    <w:rsid w:val="00BA1819"/>
    <w:rsid w:val="00BA1CD2"/>
    <w:rsid w:val="00BA29C2"/>
    <w:rsid w:val="00BA34AB"/>
    <w:rsid w:val="00BA3F06"/>
    <w:rsid w:val="00BA66B3"/>
    <w:rsid w:val="00BA6E63"/>
    <w:rsid w:val="00BB1BCD"/>
    <w:rsid w:val="00BB347F"/>
    <w:rsid w:val="00BB36A3"/>
    <w:rsid w:val="00BB36E7"/>
    <w:rsid w:val="00BB3ABB"/>
    <w:rsid w:val="00BB53B6"/>
    <w:rsid w:val="00BB5B17"/>
    <w:rsid w:val="00BB5FAA"/>
    <w:rsid w:val="00BB629A"/>
    <w:rsid w:val="00BC0B70"/>
    <w:rsid w:val="00BC0FA8"/>
    <w:rsid w:val="00BC319D"/>
    <w:rsid w:val="00BC41CA"/>
    <w:rsid w:val="00BC6EF3"/>
    <w:rsid w:val="00BD1938"/>
    <w:rsid w:val="00BD3F28"/>
    <w:rsid w:val="00BD3F4E"/>
    <w:rsid w:val="00BD41B3"/>
    <w:rsid w:val="00BD43BB"/>
    <w:rsid w:val="00BD4CC3"/>
    <w:rsid w:val="00BD56E6"/>
    <w:rsid w:val="00BD57B7"/>
    <w:rsid w:val="00BD796A"/>
    <w:rsid w:val="00BD7AE0"/>
    <w:rsid w:val="00BD7FE4"/>
    <w:rsid w:val="00BE16A9"/>
    <w:rsid w:val="00BE3963"/>
    <w:rsid w:val="00BE3BF8"/>
    <w:rsid w:val="00BE507F"/>
    <w:rsid w:val="00BE5930"/>
    <w:rsid w:val="00BE6C9C"/>
    <w:rsid w:val="00BE6F9E"/>
    <w:rsid w:val="00BE76D8"/>
    <w:rsid w:val="00BE79C0"/>
    <w:rsid w:val="00BE79CA"/>
    <w:rsid w:val="00BF13FF"/>
    <w:rsid w:val="00BF3634"/>
    <w:rsid w:val="00BF4C94"/>
    <w:rsid w:val="00C031C6"/>
    <w:rsid w:val="00C04D3F"/>
    <w:rsid w:val="00C0531F"/>
    <w:rsid w:val="00C071B7"/>
    <w:rsid w:val="00C105AC"/>
    <w:rsid w:val="00C11780"/>
    <w:rsid w:val="00C1201C"/>
    <w:rsid w:val="00C14325"/>
    <w:rsid w:val="00C150CF"/>
    <w:rsid w:val="00C151F7"/>
    <w:rsid w:val="00C17B07"/>
    <w:rsid w:val="00C17B90"/>
    <w:rsid w:val="00C17D7E"/>
    <w:rsid w:val="00C21630"/>
    <w:rsid w:val="00C22B80"/>
    <w:rsid w:val="00C22C28"/>
    <w:rsid w:val="00C2475A"/>
    <w:rsid w:val="00C24A50"/>
    <w:rsid w:val="00C24EA5"/>
    <w:rsid w:val="00C250DE"/>
    <w:rsid w:val="00C2526C"/>
    <w:rsid w:val="00C26A30"/>
    <w:rsid w:val="00C3044E"/>
    <w:rsid w:val="00C30A68"/>
    <w:rsid w:val="00C315E4"/>
    <w:rsid w:val="00C31AE8"/>
    <w:rsid w:val="00C31B51"/>
    <w:rsid w:val="00C324B8"/>
    <w:rsid w:val="00C344C0"/>
    <w:rsid w:val="00C34933"/>
    <w:rsid w:val="00C3582B"/>
    <w:rsid w:val="00C35AC4"/>
    <w:rsid w:val="00C35AE9"/>
    <w:rsid w:val="00C360C8"/>
    <w:rsid w:val="00C370A4"/>
    <w:rsid w:val="00C37BD6"/>
    <w:rsid w:val="00C40A4D"/>
    <w:rsid w:val="00C42C12"/>
    <w:rsid w:val="00C42C8E"/>
    <w:rsid w:val="00C42DD1"/>
    <w:rsid w:val="00C43E72"/>
    <w:rsid w:val="00C442C2"/>
    <w:rsid w:val="00C45F7A"/>
    <w:rsid w:val="00C4608F"/>
    <w:rsid w:val="00C460C9"/>
    <w:rsid w:val="00C4697A"/>
    <w:rsid w:val="00C46D78"/>
    <w:rsid w:val="00C50068"/>
    <w:rsid w:val="00C523D4"/>
    <w:rsid w:val="00C555C1"/>
    <w:rsid w:val="00C573FD"/>
    <w:rsid w:val="00C60374"/>
    <w:rsid w:val="00C61E57"/>
    <w:rsid w:val="00C65742"/>
    <w:rsid w:val="00C657DC"/>
    <w:rsid w:val="00C65BA1"/>
    <w:rsid w:val="00C71233"/>
    <w:rsid w:val="00C7345E"/>
    <w:rsid w:val="00C746DD"/>
    <w:rsid w:val="00C750C6"/>
    <w:rsid w:val="00C759C4"/>
    <w:rsid w:val="00C75A17"/>
    <w:rsid w:val="00C8136A"/>
    <w:rsid w:val="00C83D8C"/>
    <w:rsid w:val="00C84D77"/>
    <w:rsid w:val="00C85966"/>
    <w:rsid w:val="00C871F0"/>
    <w:rsid w:val="00C87390"/>
    <w:rsid w:val="00C90984"/>
    <w:rsid w:val="00C90E87"/>
    <w:rsid w:val="00C921C0"/>
    <w:rsid w:val="00C925ED"/>
    <w:rsid w:val="00C92781"/>
    <w:rsid w:val="00C93126"/>
    <w:rsid w:val="00C96B5B"/>
    <w:rsid w:val="00C97498"/>
    <w:rsid w:val="00CA042C"/>
    <w:rsid w:val="00CA0CA9"/>
    <w:rsid w:val="00CA1FB1"/>
    <w:rsid w:val="00CA343F"/>
    <w:rsid w:val="00CA640B"/>
    <w:rsid w:val="00CA6DEF"/>
    <w:rsid w:val="00CA7EE9"/>
    <w:rsid w:val="00CB02DC"/>
    <w:rsid w:val="00CB1F33"/>
    <w:rsid w:val="00CB29E5"/>
    <w:rsid w:val="00CB508C"/>
    <w:rsid w:val="00CC0FEC"/>
    <w:rsid w:val="00CD36C5"/>
    <w:rsid w:val="00CD4260"/>
    <w:rsid w:val="00CD4418"/>
    <w:rsid w:val="00CD5ECC"/>
    <w:rsid w:val="00CD7871"/>
    <w:rsid w:val="00CD7E6B"/>
    <w:rsid w:val="00CE115E"/>
    <w:rsid w:val="00CE2E1C"/>
    <w:rsid w:val="00CE3124"/>
    <w:rsid w:val="00CE4144"/>
    <w:rsid w:val="00CE4AB5"/>
    <w:rsid w:val="00CE4F1D"/>
    <w:rsid w:val="00CE5540"/>
    <w:rsid w:val="00CE5BB2"/>
    <w:rsid w:val="00CE6A65"/>
    <w:rsid w:val="00CF01BB"/>
    <w:rsid w:val="00CF0492"/>
    <w:rsid w:val="00CF1627"/>
    <w:rsid w:val="00CF2A2D"/>
    <w:rsid w:val="00CF2A9D"/>
    <w:rsid w:val="00CF40AA"/>
    <w:rsid w:val="00CF5377"/>
    <w:rsid w:val="00CF637F"/>
    <w:rsid w:val="00D00E7D"/>
    <w:rsid w:val="00D01A5D"/>
    <w:rsid w:val="00D02328"/>
    <w:rsid w:val="00D02D0D"/>
    <w:rsid w:val="00D03355"/>
    <w:rsid w:val="00D040F5"/>
    <w:rsid w:val="00D0420F"/>
    <w:rsid w:val="00D06935"/>
    <w:rsid w:val="00D06CBB"/>
    <w:rsid w:val="00D109DB"/>
    <w:rsid w:val="00D1166F"/>
    <w:rsid w:val="00D11C52"/>
    <w:rsid w:val="00D11D21"/>
    <w:rsid w:val="00D1262A"/>
    <w:rsid w:val="00D16750"/>
    <w:rsid w:val="00D17D2F"/>
    <w:rsid w:val="00D22421"/>
    <w:rsid w:val="00D22926"/>
    <w:rsid w:val="00D24184"/>
    <w:rsid w:val="00D2425C"/>
    <w:rsid w:val="00D2466B"/>
    <w:rsid w:val="00D26821"/>
    <w:rsid w:val="00D3230B"/>
    <w:rsid w:val="00D34B20"/>
    <w:rsid w:val="00D35BFF"/>
    <w:rsid w:val="00D43A06"/>
    <w:rsid w:val="00D45F9F"/>
    <w:rsid w:val="00D462E9"/>
    <w:rsid w:val="00D471BB"/>
    <w:rsid w:val="00D5183F"/>
    <w:rsid w:val="00D54F19"/>
    <w:rsid w:val="00D572B2"/>
    <w:rsid w:val="00D62037"/>
    <w:rsid w:val="00D622EF"/>
    <w:rsid w:val="00D628EF"/>
    <w:rsid w:val="00D63427"/>
    <w:rsid w:val="00D660FB"/>
    <w:rsid w:val="00D66AA9"/>
    <w:rsid w:val="00D67008"/>
    <w:rsid w:val="00D730E9"/>
    <w:rsid w:val="00D73BCE"/>
    <w:rsid w:val="00D82D23"/>
    <w:rsid w:val="00D84359"/>
    <w:rsid w:val="00D84516"/>
    <w:rsid w:val="00D90A23"/>
    <w:rsid w:val="00D930FA"/>
    <w:rsid w:val="00D93E5E"/>
    <w:rsid w:val="00D943FB"/>
    <w:rsid w:val="00D946B7"/>
    <w:rsid w:val="00D950A2"/>
    <w:rsid w:val="00D95453"/>
    <w:rsid w:val="00D9595A"/>
    <w:rsid w:val="00D9700E"/>
    <w:rsid w:val="00DA0EA0"/>
    <w:rsid w:val="00DA308F"/>
    <w:rsid w:val="00DA396D"/>
    <w:rsid w:val="00DA4832"/>
    <w:rsid w:val="00DA57A1"/>
    <w:rsid w:val="00DA76D1"/>
    <w:rsid w:val="00DB1600"/>
    <w:rsid w:val="00DB2FF3"/>
    <w:rsid w:val="00DB3535"/>
    <w:rsid w:val="00DB43AD"/>
    <w:rsid w:val="00DB6E9D"/>
    <w:rsid w:val="00DB7B10"/>
    <w:rsid w:val="00DC1B18"/>
    <w:rsid w:val="00DC3EDC"/>
    <w:rsid w:val="00DC626F"/>
    <w:rsid w:val="00DC6D42"/>
    <w:rsid w:val="00DD09FE"/>
    <w:rsid w:val="00DD1206"/>
    <w:rsid w:val="00DD1E82"/>
    <w:rsid w:val="00DD2068"/>
    <w:rsid w:val="00DD3996"/>
    <w:rsid w:val="00DD3C57"/>
    <w:rsid w:val="00DD5FF4"/>
    <w:rsid w:val="00DD7478"/>
    <w:rsid w:val="00DD7BAC"/>
    <w:rsid w:val="00DE400D"/>
    <w:rsid w:val="00DE527C"/>
    <w:rsid w:val="00DE5844"/>
    <w:rsid w:val="00DE59C8"/>
    <w:rsid w:val="00DF09D5"/>
    <w:rsid w:val="00DF0EC3"/>
    <w:rsid w:val="00DF21C9"/>
    <w:rsid w:val="00DF3379"/>
    <w:rsid w:val="00DF4245"/>
    <w:rsid w:val="00DF5E5F"/>
    <w:rsid w:val="00E016FF"/>
    <w:rsid w:val="00E01F7D"/>
    <w:rsid w:val="00E02378"/>
    <w:rsid w:val="00E03FAA"/>
    <w:rsid w:val="00E04BFC"/>
    <w:rsid w:val="00E07EFB"/>
    <w:rsid w:val="00E10064"/>
    <w:rsid w:val="00E112D8"/>
    <w:rsid w:val="00E11368"/>
    <w:rsid w:val="00E138B5"/>
    <w:rsid w:val="00E13F5D"/>
    <w:rsid w:val="00E13FBF"/>
    <w:rsid w:val="00E14350"/>
    <w:rsid w:val="00E1727F"/>
    <w:rsid w:val="00E17EC5"/>
    <w:rsid w:val="00E208D5"/>
    <w:rsid w:val="00E20A86"/>
    <w:rsid w:val="00E20CDF"/>
    <w:rsid w:val="00E2155D"/>
    <w:rsid w:val="00E23616"/>
    <w:rsid w:val="00E278EF"/>
    <w:rsid w:val="00E27946"/>
    <w:rsid w:val="00E2798F"/>
    <w:rsid w:val="00E31DC6"/>
    <w:rsid w:val="00E32E6A"/>
    <w:rsid w:val="00E34128"/>
    <w:rsid w:val="00E354EC"/>
    <w:rsid w:val="00E360FE"/>
    <w:rsid w:val="00E365CB"/>
    <w:rsid w:val="00E367EA"/>
    <w:rsid w:val="00E3681D"/>
    <w:rsid w:val="00E4015B"/>
    <w:rsid w:val="00E40B98"/>
    <w:rsid w:val="00E4142C"/>
    <w:rsid w:val="00E42431"/>
    <w:rsid w:val="00E440C8"/>
    <w:rsid w:val="00E448A1"/>
    <w:rsid w:val="00E475B6"/>
    <w:rsid w:val="00E52316"/>
    <w:rsid w:val="00E52456"/>
    <w:rsid w:val="00E53EF0"/>
    <w:rsid w:val="00E541A6"/>
    <w:rsid w:val="00E541DC"/>
    <w:rsid w:val="00E55563"/>
    <w:rsid w:val="00E56E83"/>
    <w:rsid w:val="00E56EB8"/>
    <w:rsid w:val="00E57048"/>
    <w:rsid w:val="00E63BFF"/>
    <w:rsid w:val="00E641CF"/>
    <w:rsid w:val="00E6501E"/>
    <w:rsid w:val="00E70FE2"/>
    <w:rsid w:val="00E722A7"/>
    <w:rsid w:val="00E76B3C"/>
    <w:rsid w:val="00E7798D"/>
    <w:rsid w:val="00E80DF8"/>
    <w:rsid w:val="00E810B9"/>
    <w:rsid w:val="00E82503"/>
    <w:rsid w:val="00E83CCF"/>
    <w:rsid w:val="00E869C2"/>
    <w:rsid w:val="00E86C37"/>
    <w:rsid w:val="00E91217"/>
    <w:rsid w:val="00E943C0"/>
    <w:rsid w:val="00E977BC"/>
    <w:rsid w:val="00EA0044"/>
    <w:rsid w:val="00EA03DA"/>
    <w:rsid w:val="00EA0DA0"/>
    <w:rsid w:val="00EA1C83"/>
    <w:rsid w:val="00EA1F52"/>
    <w:rsid w:val="00EA26F7"/>
    <w:rsid w:val="00EA507C"/>
    <w:rsid w:val="00EA5CEC"/>
    <w:rsid w:val="00EA62A8"/>
    <w:rsid w:val="00EA6425"/>
    <w:rsid w:val="00EA6845"/>
    <w:rsid w:val="00EA75F6"/>
    <w:rsid w:val="00EB0182"/>
    <w:rsid w:val="00EB1DA6"/>
    <w:rsid w:val="00EB1ED5"/>
    <w:rsid w:val="00EB2847"/>
    <w:rsid w:val="00EB45D2"/>
    <w:rsid w:val="00EB4BAB"/>
    <w:rsid w:val="00EB4E4E"/>
    <w:rsid w:val="00EB5919"/>
    <w:rsid w:val="00EB623A"/>
    <w:rsid w:val="00EB7B3A"/>
    <w:rsid w:val="00EC0245"/>
    <w:rsid w:val="00EC2120"/>
    <w:rsid w:val="00EC245E"/>
    <w:rsid w:val="00EC333E"/>
    <w:rsid w:val="00EC3628"/>
    <w:rsid w:val="00EC4525"/>
    <w:rsid w:val="00EC5980"/>
    <w:rsid w:val="00EC7659"/>
    <w:rsid w:val="00ED03B2"/>
    <w:rsid w:val="00ED046D"/>
    <w:rsid w:val="00ED1BA0"/>
    <w:rsid w:val="00ED2115"/>
    <w:rsid w:val="00ED3535"/>
    <w:rsid w:val="00ED51BC"/>
    <w:rsid w:val="00ED6223"/>
    <w:rsid w:val="00ED673D"/>
    <w:rsid w:val="00ED79BA"/>
    <w:rsid w:val="00EE1C7F"/>
    <w:rsid w:val="00EE3588"/>
    <w:rsid w:val="00EE5232"/>
    <w:rsid w:val="00EE559E"/>
    <w:rsid w:val="00EF316E"/>
    <w:rsid w:val="00EF31AA"/>
    <w:rsid w:val="00EF3383"/>
    <w:rsid w:val="00EF38E4"/>
    <w:rsid w:val="00F02852"/>
    <w:rsid w:val="00F02CDA"/>
    <w:rsid w:val="00F041B2"/>
    <w:rsid w:val="00F042FF"/>
    <w:rsid w:val="00F0772B"/>
    <w:rsid w:val="00F07C96"/>
    <w:rsid w:val="00F11082"/>
    <w:rsid w:val="00F12BEB"/>
    <w:rsid w:val="00F133C0"/>
    <w:rsid w:val="00F14607"/>
    <w:rsid w:val="00F1529B"/>
    <w:rsid w:val="00F16B1F"/>
    <w:rsid w:val="00F170BD"/>
    <w:rsid w:val="00F1714D"/>
    <w:rsid w:val="00F222DC"/>
    <w:rsid w:val="00F23354"/>
    <w:rsid w:val="00F23AFC"/>
    <w:rsid w:val="00F23E1B"/>
    <w:rsid w:val="00F23EBD"/>
    <w:rsid w:val="00F2578F"/>
    <w:rsid w:val="00F265C9"/>
    <w:rsid w:val="00F26EF9"/>
    <w:rsid w:val="00F30CCF"/>
    <w:rsid w:val="00F312B6"/>
    <w:rsid w:val="00F313AE"/>
    <w:rsid w:val="00F32640"/>
    <w:rsid w:val="00F33568"/>
    <w:rsid w:val="00F33D84"/>
    <w:rsid w:val="00F34E99"/>
    <w:rsid w:val="00F35BDF"/>
    <w:rsid w:val="00F368C4"/>
    <w:rsid w:val="00F3728C"/>
    <w:rsid w:val="00F3749F"/>
    <w:rsid w:val="00F37A74"/>
    <w:rsid w:val="00F37B96"/>
    <w:rsid w:val="00F4016A"/>
    <w:rsid w:val="00F41898"/>
    <w:rsid w:val="00F43EED"/>
    <w:rsid w:val="00F458A7"/>
    <w:rsid w:val="00F45A86"/>
    <w:rsid w:val="00F45E73"/>
    <w:rsid w:val="00F47393"/>
    <w:rsid w:val="00F52626"/>
    <w:rsid w:val="00F534BA"/>
    <w:rsid w:val="00F57CEE"/>
    <w:rsid w:val="00F61419"/>
    <w:rsid w:val="00F61EF3"/>
    <w:rsid w:val="00F625E6"/>
    <w:rsid w:val="00F627C8"/>
    <w:rsid w:val="00F64259"/>
    <w:rsid w:val="00F670EB"/>
    <w:rsid w:val="00F700E9"/>
    <w:rsid w:val="00F711EA"/>
    <w:rsid w:val="00F71897"/>
    <w:rsid w:val="00F72961"/>
    <w:rsid w:val="00F74652"/>
    <w:rsid w:val="00F7490C"/>
    <w:rsid w:val="00F74AA8"/>
    <w:rsid w:val="00F750BC"/>
    <w:rsid w:val="00F8005C"/>
    <w:rsid w:val="00F80224"/>
    <w:rsid w:val="00F83D48"/>
    <w:rsid w:val="00F83FA4"/>
    <w:rsid w:val="00F871A9"/>
    <w:rsid w:val="00F903AC"/>
    <w:rsid w:val="00F90935"/>
    <w:rsid w:val="00F941B1"/>
    <w:rsid w:val="00F94DB0"/>
    <w:rsid w:val="00F958A1"/>
    <w:rsid w:val="00F973CC"/>
    <w:rsid w:val="00F97E3C"/>
    <w:rsid w:val="00FA1B2C"/>
    <w:rsid w:val="00FA2B6C"/>
    <w:rsid w:val="00FA7755"/>
    <w:rsid w:val="00FB0075"/>
    <w:rsid w:val="00FB06AA"/>
    <w:rsid w:val="00FB1365"/>
    <w:rsid w:val="00FB1E9C"/>
    <w:rsid w:val="00FB23F1"/>
    <w:rsid w:val="00FB3AC9"/>
    <w:rsid w:val="00FB4E54"/>
    <w:rsid w:val="00FB4FE8"/>
    <w:rsid w:val="00FB6B7F"/>
    <w:rsid w:val="00FB6CF7"/>
    <w:rsid w:val="00FB7B6B"/>
    <w:rsid w:val="00FB7F72"/>
    <w:rsid w:val="00FC0139"/>
    <w:rsid w:val="00FC07CE"/>
    <w:rsid w:val="00FC4B04"/>
    <w:rsid w:val="00FC52BE"/>
    <w:rsid w:val="00FC57B8"/>
    <w:rsid w:val="00FC70D0"/>
    <w:rsid w:val="00FD1EB6"/>
    <w:rsid w:val="00FD29C4"/>
    <w:rsid w:val="00FD2F8C"/>
    <w:rsid w:val="00FD33F6"/>
    <w:rsid w:val="00FD3B95"/>
    <w:rsid w:val="00FD49C4"/>
    <w:rsid w:val="00FD60BB"/>
    <w:rsid w:val="00FD7642"/>
    <w:rsid w:val="00FE3858"/>
    <w:rsid w:val="00FE38E2"/>
    <w:rsid w:val="00FE39E0"/>
    <w:rsid w:val="00FE60F1"/>
    <w:rsid w:val="00FE7798"/>
    <w:rsid w:val="00FE7FA9"/>
    <w:rsid w:val="00FF05C1"/>
    <w:rsid w:val="00FF1600"/>
    <w:rsid w:val="00FF31D8"/>
    <w:rsid w:val="00FF3422"/>
    <w:rsid w:val="00FF3A81"/>
    <w:rsid w:val="00FF3C86"/>
    <w:rsid w:val="00FF46A2"/>
    <w:rsid w:val="00FF6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2D17"/>
  <w15:chartTrackingRefBased/>
  <w15:docId w15:val="{D3AFB260-1BE0-48BF-BE11-4D70CD4D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03"/>
    <w:pPr>
      <w:widowControl w:val="0"/>
      <w:autoSpaceDE w:val="0"/>
      <w:autoSpaceDN w:val="0"/>
      <w:spacing w:after="0" w:line="240" w:lineRule="auto"/>
    </w:pPr>
    <w:rPr>
      <w:rFonts w:ascii="Tahoma" w:eastAsia="Tahoma" w:hAnsi="Tahoma" w:cs="Tahoma"/>
      <w:kern w:val="0"/>
      <w:lang w:val="en-US"/>
      <w14:ligatures w14:val="none"/>
    </w:rPr>
  </w:style>
  <w:style w:type="paragraph" w:styleId="Heading1">
    <w:name w:val="heading 1"/>
    <w:basedOn w:val="Normal"/>
    <w:next w:val="Normal"/>
    <w:link w:val="Heading1Char"/>
    <w:uiPriority w:val="9"/>
    <w:qFormat/>
    <w:rsid w:val="00452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2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2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2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6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6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6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6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03"/>
    <w:rPr>
      <w:rFonts w:asciiTheme="majorHAnsi" w:eastAsiaTheme="majorEastAsia" w:hAnsiTheme="majorHAnsi" w:cstheme="majorBidi"/>
      <w:color w:val="0F4761" w:themeColor="accent1" w:themeShade="BF"/>
      <w:sz w:val="40"/>
      <w:szCs w:val="40"/>
      <w:lang w:val="sr-Cyrl-CS"/>
    </w:rPr>
  </w:style>
  <w:style w:type="character" w:customStyle="1" w:styleId="Heading2Char">
    <w:name w:val="Heading 2 Char"/>
    <w:basedOn w:val="DefaultParagraphFont"/>
    <w:link w:val="Heading2"/>
    <w:uiPriority w:val="9"/>
    <w:rsid w:val="00452603"/>
    <w:rPr>
      <w:rFonts w:asciiTheme="majorHAnsi" w:eastAsiaTheme="majorEastAsia" w:hAnsiTheme="majorHAnsi" w:cstheme="majorBidi"/>
      <w:color w:val="0F4761" w:themeColor="accent1" w:themeShade="BF"/>
      <w:sz w:val="32"/>
      <w:szCs w:val="32"/>
      <w:lang w:val="sr-Cyrl-CS"/>
    </w:rPr>
  </w:style>
  <w:style w:type="character" w:customStyle="1" w:styleId="Heading3Char">
    <w:name w:val="Heading 3 Char"/>
    <w:basedOn w:val="DefaultParagraphFont"/>
    <w:link w:val="Heading3"/>
    <w:uiPriority w:val="9"/>
    <w:rsid w:val="00452603"/>
    <w:rPr>
      <w:rFonts w:eastAsiaTheme="majorEastAsia" w:cstheme="majorBidi"/>
      <w:color w:val="0F4761" w:themeColor="accent1" w:themeShade="BF"/>
      <w:sz w:val="28"/>
      <w:szCs w:val="28"/>
      <w:lang w:val="sr-Cyrl-CS"/>
    </w:rPr>
  </w:style>
  <w:style w:type="character" w:customStyle="1" w:styleId="Heading4Char">
    <w:name w:val="Heading 4 Char"/>
    <w:basedOn w:val="DefaultParagraphFont"/>
    <w:link w:val="Heading4"/>
    <w:uiPriority w:val="9"/>
    <w:rsid w:val="00452603"/>
    <w:rPr>
      <w:rFonts w:eastAsiaTheme="majorEastAsia" w:cstheme="majorBidi"/>
      <w:i/>
      <w:iCs/>
      <w:color w:val="0F4761" w:themeColor="accent1" w:themeShade="BF"/>
      <w:lang w:val="sr-Cyrl-CS"/>
    </w:rPr>
  </w:style>
  <w:style w:type="character" w:customStyle="1" w:styleId="Heading5Char">
    <w:name w:val="Heading 5 Char"/>
    <w:basedOn w:val="DefaultParagraphFont"/>
    <w:link w:val="Heading5"/>
    <w:uiPriority w:val="9"/>
    <w:semiHidden/>
    <w:rsid w:val="00452603"/>
    <w:rPr>
      <w:rFonts w:eastAsiaTheme="majorEastAsia" w:cstheme="majorBidi"/>
      <w:color w:val="0F4761" w:themeColor="accent1" w:themeShade="BF"/>
      <w:lang w:val="sr-Cyrl-CS"/>
    </w:rPr>
  </w:style>
  <w:style w:type="character" w:customStyle="1" w:styleId="Heading6Char">
    <w:name w:val="Heading 6 Char"/>
    <w:basedOn w:val="DefaultParagraphFont"/>
    <w:link w:val="Heading6"/>
    <w:uiPriority w:val="9"/>
    <w:semiHidden/>
    <w:rsid w:val="00452603"/>
    <w:rPr>
      <w:rFonts w:eastAsiaTheme="majorEastAsia" w:cstheme="majorBidi"/>
      <w:i/>
      <w:iCs/>
      <w:color w:val="595959" w:themeColor="text1" w:themeTint="A6"/>
      <w:lang w:val="sr-Cyrl-CS"/>
    </w:rPr>
  </w:style>
  <w:style w:type="character" w:customStyle="1" w:styleId="Heading7Char">
    <w:name w:val="Heading 7 Char"/>
    <w:basedOn w:val="DefaultParagraphFont"/>
    <w:link w:val="Heading7"/>
    <w:uiPriority w:val="9"/>
    <w:semiHidden/>
    <w:rsid w:val="00452603"/>
    <w:rPr>
      <w:rFonts w:eastAsiaTheme="majorEastAsia" w:cstheme="majorBidi"/>
      <w:color w:val="595959" w:themeColor="text1" w:themeTint="A6"/>
      <w:lang w:val="sr-Cyrl-CS"/>
    </w:rPr>
  </w:style>
  <w:style w:type="character" w:customStyle="1" w:styleId="Heading8Char">
    <w:name w:val="Heading 8 Char"/>
    <w:basedOn w:val="DefaultParagraphFont"/>
    <w:link w:val="Heading8"/>
    <w:uiPriority w:val="9"/>
    <w:semiHidden/>
    <w:rsid w:val="00452603"/>
    <w:rPr>
      <w:rFonts w:eastAsiaTheme="majorEastAsia" w:cstheme="majorBidi"/>
      <w:i/>
      <w:iCs/>
      <w:color w:val="272727" w:themeColor="text1" w:themeTint="D8"/>
      <w:lang w:val="sr-Cyrl-CS"/>
    </w:rPr>
  </w:style>
  <w:style w:type="character" w:customStyle="1" w:styleId="Heading9Char">
    <w:name w:val="Heading 9 Char"/>
    <w:basedOn w:val="DefaultParagraphFont"/>
    <w:link w:val="Heading9"/>
    <w:uiPriority w:val="9"/>
    <w:semiHidden/>
    <w:rsid w:val="00452603"/>
    <w:rPr>
      <w:rFonts w:eastAsiaTheme="majorEastAsia" w:cstheme="majorBidi"/>
      <w:color w:val="272727" w:themeColor="text1" w:themeTint="D8"/>
      <w:lang w:val="sr-Cyrl-CS"/>
    </w:rPr>
  </w:style>
  <w:style w:type="paragraph" w:styleId="Title">
    <w:name w:val="Title"/>
    <w:basedOn w:val="Normal"/>
    <w:next w:val="Normal"/>
    <w:link w:val="TitleChar"/>
    <w:uiPriority w:val="10"/>
    <w:qFormat/>
    <w:rsid w:val="004526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603"/>
    <w:rPr>
      <w:rFonts w:asciiTheme="majorHAnsi" w:eastAsiaTheme="majorEastAsia" w:hAnsiTheme="majorHAnsi" w:cstheme="majorBidi"/>
      <w:spacing w:val="-10"/>
      <w:kern w:val="28"/>
      <w:sz w:val="56"/>
      <w:szCs w:val="56"/>
      <w:lang w:val="sr-Cyrl-CS"/>
    </w:rPr>
  </w:style>
  <w:style w:type="paragraph" w:styleId="Subtitle">
    <w:name w:val="Subtitle"/>
    <w:basedOn w:val="Normal"/>
    <w:next w:val="Normal"/>
    <w:link w:val="SubtitleChar"/>
    <w:uiPriority w:val="11"/>
    <w:qFormat/>
    <w:rsid w:val="00452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603"/>
    <w:rPr>
      <w:rFonts w:eastAsiaTheme="majorEastAsia" w:cstheme="majorBidi"/>
      <w:color w:val="595959" w:themeColor="text1" w:themeTint="A6"/>
      <w:spacing w:val="15"/>
      <w:sz w:val="28"/>
      <w:szCs w:val="28"/>
      <w:lang w:val="sr-Cyrl-CS"/>
    </w:rPr>
  </w:style>
  <w:style w:type="paragraph" w:styleId="Quote">
    <w:name w:val="Quote"/>
    <w:basedOn w:val="Normal"/>
    <w:next w:val="Normal"/>
    <w:link w:val="QuoteChar"/>
    <w:uiPriority w:val="29"/>
    <w:qFormat/>
    <w:rsid w:val="00452603"/>
    <w:pPr>
      <w:spacing w:before="160"/>
      <w:jc w:val="center"/>
    </w:pPr>
    <w:rPr>
      <w:i/>
      <w:iCs/>
      <w:color w:val="404040" w:themeColor="text1" w:themeTint="BF"/>
    </w:rPr>
  </w:style>
  <w:style w:type="character" w:customStyle="1" w:styleId="QuoteChar">
    <w:name w:val="Quote Char"/>
    <w:basedOn w:val="DefaultParagraphFont"/>
    <w:link w:val="Quote"/>
    <w:uiPriority w:val="29"/>
    <w:rsid w:val="00452603"/>
    <w:rPr>
      <w:i/>
      <w:iCs/>
      <w:color w:val="404040" w:themeColor="text1" w:themeTint="BF"/>
      <w:lang w:val="sr-Cyrl-CS"/>
    </w:r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
    <w:basedOn w:val="Normal"/>
    <w:link w:val="ListParagraphChar"/>
    <w:uiPriority w:val="34"/>
    <w:qFormat/>
    <w:rsid w:val="00452603"/>
    <w:pPr>
      <w:ind w:left="720"/>
      <w:contextualSpacing/>
    </w:pPr>
  </w:style>
  <w:style w:type="character" w:styleId="IntenseEmphasis">
    <w:name w:val="Intense Emphasis"/>
    <w:basedOn w:val="DefaultParagraphFont"/>
    <w:uiPriority w:val="21"/>
    <w:qFormat/>
    <w:rsid w:val="00452603"/>
    <w:rPr>
      <w:i/>
      <w:iCs/>
      <w:color w:val="0F4761" w:themeColor="accent1" w:themeShade="BF"/>
    </w:rPr>
  </w:style>
  <w:style w:type="paragraph" w:styleId="IntenseQuote">
    <w:name w:val="Intense Quote"/>
    <w:basedOn w:val="Normal"/>
    <w:next w:val="Normal"/>
    <w:link w:val="IntenseQuoteChar"/>
    <w:uiPriority w:val="30"/>
    <w:qFormat/>
    <w:rsid w:val="00452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603"/>
    <w:rPr>
      <w:i/>
      <w:iCs/>
      <w:color w:val="0F4761" w:themeColor="accent1" w:themeShade="BF"/>
      <w:lang w:val="sr-Cyrl-CS"/>
    </w:rPr>
  </w:style>
  <w:style w:type="character" w:styleId="IntenseReference">
    <w:name w:val="Intense Reference"/>
    <w:basedOn w:val="DefaultParagraphFont"/>
    <w:uiPriority w:val="32"/>
    <w:qFormat/>
    <w:rsid w:val="00452603"/>
    <w:rPr>
      <w:b/>
      <w:bCs/>
      <w:smallCaps/>
      <w:color w:val="0F4761" w:themeColor="accent1" w:themeShade="BF"/>
      <w:spacing w:val="5"/>
    </w:rPr>
  </w:style>
  <w:style w:type="paragraph" w:styleId="BodyText">
    <w:name w:val="Body Text"/>
    <w:basedOn w:val="Normal"/>
    <w:link w:val="BodyTextChar"/>
    <w:uiPriority w:val="1"/>
    <w:qFormat/>
    <w:rsid w:val="00452603"/>
    <w:rPr>
      <w:sz w:val="20"/>
      <w:szCs w:val="20"/>
    </w:rPr>
  </w:style>
  <w:style w:type="character" w:customStyle="1" w:styleId="BodyTextChar">
    <w:name w:val="Body Text Char"/>
    <w:basedOn w:val="DefaultParagraphFont"/>
    <w:link w:val="BodyText"/>
    <w:uiPriority w:val="1"/>
    <w:rsid w:val="00452603"/>
    <w:rPr>
      <w:rFonts w:ascii="Tahoma" w:eastAsia="Tahoma" w:hAnsi="Tahoma" w:cs="Tahoma"/>
      <w:kern w:val="0"/>
      <w:sz w:val="20"/>
      <w:szCs w:val="20"/>
      <w:lang w:val="en-US"/>
      <w14:ligatures w14:val="none"/>
    </w:rPr>
  </w:style>
  <w:style w:type="paragraph" w:customStyle="1" w:styleId="TableParagraph">
    <w:name w:val="Table Paragraph"/>
    <w:basedOn w:val="Normal"/>
    <w:uiPriority w:val="1"/>
    <w:qFormat/>
    <w:rsid w:val="00452603"/>
  </w:style>
  <w:style w:type="table" w:styleId="TableGrid">
    <w:name w:val="Table Grid"/>
    <w:basedOn w:val="TableNormal"/>
    <w:uiPriority w:val="39"/>
    <w:rsid w:val="0045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eference,Fußnote,Footnote Text Char Char,Footnote Text Char Char Char Char,Footnote Text1,Footnote Text Char Char Char,Fu§notentext Char,Fu§notentext Char1 Char1,Fu§notentext Char Char Char Char,o,fn,Fußn,Fußnotentextf,f,5_G,single space"/>
    <w:basedOn w:val="Normal"/>
    <w:link w:val="FootnoteTextChar"/>
    <w:uiPriority w:val="99"/>
    <w:unhideWhenUsed/>
    <w:qFormat/>
    <w:rsid w:val="00452603"/>
    <w:rPr>
      <w:sz w:val="20"/>
      <w:szCs w:val="20"/>
    </w:rPr>
  </w:style>
  <w:style w:type="character" w:customStyle="1" w:styleId="FootnoteTextChar">
    <w:name w:val="Footnote Text Char"/>
    <w:aliases w:val="Reference Char,Fußnote Char,Footnote Text Char Char Char1,Footnote Text Char Char Char Char Char,Footnote Text1 Char,Footnote Text Char Char Char Char1,Fu§notentext Char Char,Fu§notentext Char1 Char1 Char,o Char,fn Char,Fußn Char"/>
    <w:basedOn w:val="DefaultParagraphFont"/>
    <w:link w:val="FootnoteText"/>
    <w:uiPriority w:val="99"/>
    <w:rsid w:val="00452603"/>
    <w:rPr>
      <w:rFonts w:ascii="Tahoma" w:eastAsia="Tahoma" w:hAnsi="Tahoma" w:cs="Tahoma"/>
      <w:kern w:val="0"/>
      <w:sz w:val="20"/>
      <w:szCs w:val="20"/>
      <w:lang w:val="en-US"/>
      <w14:ligatures w14:val="none"/>
    </w:rPr>
  </w:style>
  <w:style w:type="character" w:styleId="FootnoteReference">
    <w:name w:val="footnote reference"/>
    <w:aliases w:val="BVI fnr,ftref,16 Point,Superscript 6 Point,Footnotes refss,Footnote Reference Number,nota pié di pagina,Times 10 Point, Exposant 3 Point,Footnote symbol,Footnote reference number,Exposant 3 Point,EN Footnote Reference,Ref,R,note TESI"/>
    <w:basedOn w:val="DefaultParagraphFont"/>
    <w:link w:val="BVIfnrChar"/>
    <w:uiPriority w:val="99"/>
    <w:unhideWhenUsed/>
    <w:qFormat/>
    <w:rsid w:val="00452603"/>
    <w:rPr>
      <w:vertAlign w:val="superscript"/>
    </w:rPr>
  </w:style>
  <w:style w:type="character" w:styleId="Hyperlink">
    <w:name w:val="Hyperlink"/>
    <w:basedOn w:val="DefaultParagraphFont"/>
    <w:uiPriority w:val="99"/>
    <w:unhideWhenUsed/>
    <w:rsid w:val="00452603"/>
    <w:rPr>
      <w:color w:val="467886" w:themeColor="hyperlink"/>
      <w:u w:val="single"/>
    </w:rPr>
  </w:style>
  <w:style w:type="paragraph" w:styleId="NormalWeb">
    <w:name w:val="Normal (Web)"/>
    <w:basedOn w:val="Normal"/>
    <w:rsid w:val="00E76B3C"/>
    <w:pPr>
      <w:widowControl/>
      <w:autoSpaceDE/>
      <w:autoSpaceDN/>
      <w:spacing w:before="100" w:beforeAutospacing="1" w:after="100" w:afterAutospacing="1"/>
    </w:pPr>
    <w:rPr>
      <w:rFonts w:ascii="Times New Roman" w:eastAsia="Times New Roman" w:hAnsi="Times New Roman" w:cs="Times New Roman"/>
      <w:sz w:val="24"/>
      <w:szCs w:val="24"/>
      <w:lang w:val="en-GB"/>
    </w:rPr>
  </w:style>
  <w:style w:type="table" w:styleId="PlainTable2">
    <w:name w:val="Plain Table 2"/>
    <w:basedOn w:val="TableNormal"/>
    <w:uiPriority w:val="42"/>
    <w:rsid w:val="000825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03ACB"/>
    <w:rPr>
      <w:color w:val="605E5C"/>
      <w:shd w:val="clear" w:color="auto" w:fill="E1DFDD"/>
    </w:rPr>
  </w:style>
  <w:style w:type="table" w:styleId="PlainTable3">
    <w:name w:val="Plain Table 3"/>
    <w:basedOn w:val="TableNormal"/>
    <w:uiPriority w:val="43"/>
    <w:rsid w:val="00021A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VIfnrChar">
    <w:name w:val="BVI fnr Char"/>
    <w:aliases w:val="ftref Char,16 Point Char,Superscript 6 Point Char,Footnotes refss Char,Footnote Reference Number Char,nota pié di pagina Char,Times 10 Point Char, Exposant 3 Point Char,Footnote symbol Char,Footnote reference number Char"/>
    <w:basedOn w:val="Normal"/>
    <w:link w:val="FootnoteReference"/>
    <w:uiPriority w:val="99"/>
    <w:rsid w:val="001775D2"/>
    <w:pPr>
      <w:widowControl/>
      <w:autoSpaceDE/>
      <w:autoSpaceDN/>
      <w:spacing w:after="160" w:line="240" w:lineRule="exact"/>
    </w:pPr>
    <w:rPr>
      <w:rFonts w:asciiTheme="minorHAnsi" w:eastAsiaTheme="minorHAnsi" w:hAnsiTheme="minorHAnsi" w:cstheme="minorBidi"/>
      <w:kern w:val="2"/>
      <w:vertAlign w:val="superscript"/>
      <w:lang w:val="en-GB"/>
      <w14:ligatures w14:val="standardContextual"/>
    </w:r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uiPriority w:val="34"/>
    <w:rsid w:val="00D03355"/>
    <w:rPr>
      <w:rFonts w:ascii="Tahoma" w:eastAsia="Tahoma" w:hAnsi="Tahoma" w:cs="Tahoma"/>
      <w:kern w:val="0"/>
      <w:lang w:val="en-US"/>
      <w14:ligatures w14:val="none"/>
    </w:rPr>
  </w:style>
  <w:style w:type="table" w:styleId="TableGridLight">
    <w:name w:val="Grid Table Light"/>
    <w:basedOn w:val="TableNormal"/>
    <w:uiPriority w:val="40"/>
    <w:rsid w:val="00A037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uiPriority w:val="99"/>
    <w:semiHidden/>
    <w:unhideWhenUsed/>
    <w:rsid w:val="008A791A"/>
    <w:rPr>
      <w:sz w:val="16"/>
      <w:szCs w:val="16"/>
    </w:rPr>
  </w:style>
  <w:style w:type="paragraph" w:styleId="CommentText">
    <w:name w:val="annotation text"/>
    <w:basedOn w:val="Normal"/>
    <w:link w:val="CommentTextChar"/>
    <w:uiPriority w:val="99"/>
    <w:unhideWhenUsed/>
    <w:rsid w:val="008A791A"/>
    <w:rPr>
      <w:sz w:val="20"/>
      <w:szCs w:val="20"/>
    </w:rPr>
  </w:style>
  <w:style w:type="character" w:customStyle="1" w:styleId="CommentTextChar">
    <w:name w:val="Comment Text Char"/>
    <w:basedOn w:val="DefaultParagraphFont"/>
    <w:link w:val="CommentText"/>
    <w:uiPriority w:val="99"/>
    <w:rsid w:val="008A791A"/>
    <w:rPr>
      <w:rFonts w:ascii="Tahoma" w:eastAsia="Tahoma" w:hAnsi="Tahoma" w:cs="Tahoma"/>
      <w:kern w:val="0"/>
      <w:sz w:val="20"/>
      <w:szCs w:val="20"/>
      <w:lang w:val="en-US"/>
      <w14:ligatures w14:val="none"/>
    </w:rPr>
  </w:style>
  <w:style w:type="table" w:styleId="GridTable2-Accent1">
    <w:name w:val="Grid Table 2 Accent 1"/>
    <w:basedOn w:val="TableNormal"/>
    <w:uiPriority w:val="47"/>
    <w:rsid w:val="002014E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lainTable21">
    <w:name w:val="Plain Table 21"/>
    <w:basedOn w:val="TableNormal"/>
    <w:uiPriority w:val="42"/>
    <w:rsid w:val="00441672"/>
    <w:pPr>
      <w:spacing w:after="0" w:line="240" w:lineRule="auto"/>
    </w:pPr>
    <w:rPr>
      <w:rFonts w:ascii="Aptos" w:eastAsia="Aptos" w:hAnsi="Aptos" w:cs="Times New Roman"/>
      <w:kern w:val="0"/>
      <w:sz w:val="20"/>
      <w:szCs w:val="20"/>
      <w:lang w:eastAsia="sr-Latn-R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441672"/>
    <w:rPr>
      <w:color w:val="605E5C"/>
      <w:shd w:val="clear" w:color="auto" w:fill="E1DFDD"/>
    </w:rPr>
  </w:style>
  <w:style w:type="table" w:customStyle="1" w:styleId="PlainTable31">
    <w:name w:val="Plain Table 31"/>
    <w:basedOn w:val="TableNormal"/>
    <w:uiPriority w:val="43"/>
    <w:rsid w:val="00441672"/>
    <w:pPr>
      <w:spacing w:after="0" w:line="240" w:lineRule="auto"/>
    </w:pPr>
    <w:rPr>
      <w:rFonts w:ascii="Aptos" w:eastAsia="Aptos" w:hAnsi="Aptos" w:cs="Times New Roman"/>
      <w:kern w:val="0"/>
      <w:sz w:val="20"/>
      <w:szCs w:val="20"/>
      <w:lang w:eastAsia="sr-Latn-RS"/>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441672"/>
    <w:pPr>
      <w:spacing w:after="0" w:line="240" w:lineRule="auto"/>
    </w:pPr>
    <w:rPr>
      <w:rFonts w:ascii="Aptos" w:eastAsia="Aptos" w:hAnsi="Aptos" w:cs="Times New Roman"/>
      <w:kern w:val="0"/>
      <w:sz w:val="20"/>
      <w:szCs w:val="20"/>
      <w:lang w:eastAsia="sr-Latn-R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iPriority w:val="99"/>
    <w:unhideWhenUsed/>
    <w:rsid w:val="00441672"/>
    <w:pPr>
      <w:tabs>
        <w:tab w:val="center" w:pos="4513"/>
        <w:tab w:val="right" w:pos="9026"/>
      </w:tabs>
    </w:pPr>
  </w:style>
  <w:style w:type="character" w:customStyle="1" w:styleId="HeaderChar">
    <w:name w:val="Header Char"/>
    <w:basedOn w:val="DefaultParagraphFont"/>
    <w:link w:val="Header"/>
    <w:uiPriority w:val="99"/>
    <w:rsid w:val="00441672"/>
    <w:rPr>
      <w:rFonts w:ascii="Tahoma" w:eastAsia="Tahoma" w:hAnsi="Tahoma" w:cs="Tahoma"/>
      <w:kern w:val="0"/>
      <w:lang w:val="en-US"/>
      <w14:ligatures w14:val="none"/>
    </w:rPr>
  </w:style>
  <w:style w:type="paragraph" w:styleId="Footer">
    <w:name w:val="footer"/>
    <w:basedOn w:val="Normal"/>
    <w:link w:val="FooterChar"/>
    <w:uiPriority w:val="99"/>
    <w:unhideWhenUsed/>
    <w:rsid w:val="00441672"/>
    <w:pPr>
      <w:tabs>
        <w:tab w:val="center" w:pos="4513"/>
        <w:tab w:val="right" w:pos="9026"/>
      </w:tabs>
    </w:pPr>
  </w:style>
  <w:style w:type="character" w:customStyle="1" w:styleId="FooterChar">
    <w:name w:val="Footer Char"/>
    <w:basedOn w:val="DefaultParagraphFont"/>
    <w:link w:val="Footer"/>
    <w:uiPriority w:val="99"/>
    <w:rsid w:val="00441672"/>
    <w:rPr>
      <w:rFonts w:ascii="Tahoma" w:eastAsia="Tahoma" w:hAnsi="Tahoma" w:cs="Tahoma"/>
      <w:kern w:val="0"/>
      <w:lang w:val="en-US"/>
      <w14:ligatures w14:val="none"/>
    </w:rPr>
  </w:style>
  <w:style w:type="paragraph" w:styleId="CommentSubject">
    <w:name w:val="annotation subject"/>
    <w:basedOn w:val="CommentText"/>
    <w:next w:val="CommentText"/>
    <w:link w:val="CommentSubjectChar"/>
    <w:uiPriority w:val="99"/>
    <w:semiHidden/>
    <w:unhideWhenUsed/>
    <w:rsid w:val="00441672"/>
    <w:rPr>
      <w:b/>
      <w:bCs/>
    </w:rPr>
  </w:style>
  <w:style w:type="character" w:customStyle="1" w:styleId="CommentSubjectChar">
    <w:name w:val="Comment Subject Char"/>
    <w:basedOn w:val="CommentTextChar"/>
    <w:link w:val="CommentSubject"/>
    <w:uiPriority w:val="99"/>
    <w:semiHidden/>
    <w:rsid w:val="00441672"/>
    <w:rPr>
      <w:rFonts w:ascii="Tahoma" w:eastAsia="Tahoma" w:hAnsi="Tahoma" w:cs="Tahoma"/>
      <w:b/>
      <w:bCs/>
      <w:kern w:val="0"/>
      <w:sz w:val="20"/>
      <w:szCs w:val="20"/>
      <w:lang w:val="en-US"/>
      <w14:ligatures w14:val="none"/>
    </w:rPr>
  </w:style>
  <w:style w:type="paragraph" w:styleId="TOCHeading">
    <w:name w:val="TOC Heading"/>
    <w:basedOn w:val="Heading1"/>
    <w:next w:val="Normal"/>
    <w:uiPriority w:val="39"/>
    <w:unhideWhenUsed/>
    <w:qFormat/>
    <w:rsid w:val="008E78F3"/>
    <w:pPr>
      <w:widowControl/>
      <w:autoSpaceDE/>
      <w:autoSpaceDN/>
      <w:spacing w:before="240" w:after="0" w:line="259" w:lineRule="auto"/>
      <w:outlineLvl w:val="9"/>
    </w:pPr>
    <w:rPr>
      <w:sz w:val="32"/>
      <w:szCs w:val="32"/>
      <w:lang w:val="sr-Latn-RS" w:eastAsia="sr-Latn-RS"/>
    </w:rPr>
  </w:style>
  <w:style w:type="paragraph" w:styleId="TOC3">
    <w:name w:val="toc 3"/>
    <w:basedOn w:val="Normal"/>
    <w:next w:val="Normal"/>
    <w:autoRedefine/>
    <w:uiPriority w:val="39"/>
    <w:unhideWhenUsed/>
    <w:rsid w:val="008E78F3"/>
    <w:pPr>
      <w:spacing w:after="100"/>
      <w:ind w:left="440"/>
    </w:pPr>
  </w:style>
  <w:style w:type="paragraph" w:styleId="TOC2">
    <w:name w:val="toc 2"/>
    <w:basedOn w:val="Normal"/>
    <w:next w:val="Normal"/>
    <w:autoRedefine/>
    <w:uiPriority w:val="39"/>
    <w:unhideWhenUsed/>
    <w:rsid w:val="004E5BAF"/>
    <w:pPr>
      <w:spacing w:after="100"/>
      <w:ind w:left="220"/>
    </w:pPr>
  </w:style>
  <w:style w:type="table" w:customStyle="1" w:styleId="TableGrid6">
    <w:name w:val="Table Grid6"/>
    <w:basedOn w:val="TableNormal"/>
    <w:next w:val="TableGrid"/>
    <w:uiPriority w:val="39"/>
    <w:rsid w:val="00E354EC"/>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354EC"/>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rsid w:val="0022336B"/>
    <w:rPr>
      <w:sz w:val="20"/>
      <w:szCs w:val="20"/>
      <w:lang w:val="en-US"/>
    </w:rPr>
  </w:style>
  <w:style w:type="table" w:customStyle="1" w:styleId="GridTable21">
    <w:name w:val="Grid Table 21"/>
    <w:basedOn w:val="TableNormal"/>
    <w:uiPriority w:val="47"/>
    <w:rsid w:val="0022336B"/>
    <w:pPr>
      <w:spacing w:after="0" w:line="240" w:lineRule="auto"/>
    </w:pPr>
    <w:rPr>
      <w:rFonts w:eastAsiaTheme="minorEastAsia"/>
      <w:kern w:val="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22336B"/>
    <w:pPr>
      <w:spacing w:after="0" w:line="240" w:lineRule="auto"/>
    </w:pPr>
    <w:rPr>
      <w:rFonts w:eastAsiaTheme="minorEastAsia"/>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3">
    <w:name w:val="Table Grid3"/>
    <w:basedOn w:val="TableNormal"/>
    <w:next w:val="TableGrid"/>
    <w:uiPriority w:val="39"/>
    <w:rsid w:val="0022336B"/>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PointChar1Char">
    <w:name w:val="16 Point Char1 Char"/>
    <w:aliases w:val="Superscript 6 Point Char1 Char,BVI fnr Char1 Char,ftref Char1 Char,nota pié di pagina Char1 Char,Footnote symbol Char1 Char,Footnote reference number Char1 Char,Times 10 Point Char1 Char,Exposant 3 Point Char1 Char"/>
    <w:basedOn w:val="Normal"/>
    <w:uiPriority w:val="99"/>
    <w:rsid w:val="0022336B"/>
    <w:pPr>
      <w:widowControl/>
      <w:autoSpaceDE/>
      <w:autoSpaceDN/>
      <w:spacing w:after="160" w:line="240" w:lineRule="exact"/>
    </w:pPr>
    <w:rPr>
      <w:rFonts w:asciiTheme="minorHAnsi" w:eastAsiaTheme="minorHAnsi" w:hAnsiTheme="minorHAnsi" w:cstheme="minorBidi"/>
      <w:kern w:val="2"/>
      <w:vertAlign w:val="superscript"/>
      <w:lang w:val="en-GB"/>
    </w:rPr>
  </w:style>
  <w:style w:type="table" w:styleId="GridTable2">
    <w:name w:val="Grid Table 2"/>
    <w:basedOn w:val="TableNormal"/>
    <w:uiPriority w:val="47"/>
    <w:rsid w:val="00B105F5"/>
    <w:pPr>
      <w:spacing w:after="0" w:line="240" w:lineRule="auto"/>
    </w:pPr>
    <w:rPr>
      <w:rFonts w:eastAsiaTheme="minorEastAsia"/>
      <w:kern w:val="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2E36C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E36C1"/>
    <w:rPr>
      <w:rFonts w:eastAsiaTheme="minorEastAsia"/>
      <w:kern w:val="0"/>
      <w:lang w:val="en-US"/>
      <w14:ligatures w14:val="none"/>
    </w:rPr>
  </w:style>
  <w:style w:type="paragraph" w:styleId="PlainText">
    <w:name w:val="Plain Text"/>
    <w:basedOn w:val="Normal"/>
    <w:link w:val="PlainTextChar"/>
    <w:uiPriority w:val="99"/>
    <w:semiHidden/>
    <w:unhideWhenUsed/>
    <w:rsid w:val="00C871F0"/>
    <w:rPr>
      <w:rFonts w:ascii="Consolas" w:hAnsi="Consolas"/>
      <w:sz w:val="21"/>
      <w:szCs w:val="21"/>
    </w:rPr>
  </w:style>
  <w:style w:type="character" w:customStyle="1" w:styleId="PlainTextChar">
    <w:name w:val="Plain Text Char"/>
    <w:basedOn w:val="DefaultParagraphFont"/>
    <w:link w:val="PlainText"/>
    <w:uiPriority w:val="99"/>
    <w:semiHidden/>
    <w:rsid w:val="00C871F0"/>
    <w:rPr>
      <w:rFonts w:ascii="Consolas" w:eastAsia="Tahoma" w:hAnsi="Consolas" w:cs="Tahoma"/>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madijski.okrug.gov.rs/"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hyperlink" Target="https://topola.rs/wp-content/uploads/2024/01/%D0%A1%D0%BB%D1%83%D0%B6%D0%B1%D0%B5%D0%BD%D0%B8-%D0%B3%D0%BB%D0%B0%D1%81%D0%BD%D0%B8%D0%BA-17-2024.pdf" TargetMode="External"/><Relationship Id="rId4" Type="http://schemas.openxmlformats.org/officeDocument/2006/relationships/settings" Target="settings.xml"/><Relationship Id="rId9" Type="http://schemas.openxmlformats.org/officeDocument/2006/relationships/hyperlink" Target="http://www.gs.gov.rs/lat/strategije-vs.html" TargetMode="External"/><Relationship Id="rId14" Type="http://schemas.openxmlformats.org/officeDocument/2006/relationships/chart" Target="charts/chart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devinfo.stat.gov.rs/SerbiaProfileLauncher/" TargetMode="External"/><Relationship Id="rId3" Type="http://schemas.openxmlformats.org/officeDocument/2006/relationships/hyperlink" Target="https://www.mfin.gov.rs//upload/media/n3g7Ti_63e625c76e357.pdf" TargetMode="External"/><Relationship Id="rId7" Type="http://schemas.openxmlformats.org/officeDocument/2006/relationships/hyperlink" Target="http://devinfo.stat.gov.rs/SerbiaProfileLauncher/" TargetMode="External"/><Relationship Id="rId2" Type="http://schemas.openxmlformats.org/officeDocument/2006/relationships/hyperlink" Target="https://pravno-informacioni-sistem.rs/eli/rep/sgrs/vlada/strategija/2005/108/1" TargetMode="External"/><Relationship Id="rId1" Type="http://schemas.openxmlformats.org/officeDocument/2006/relationships/hyperlink" Target="https://topola.rs/dokumenta/" TargetMode="External"/><Relationship Id="rId6" Type="http://schemas.openxmlformats.org/officeDocument/2006/relationships/hyperlink" Target="https://rsjp.gov.rs/sr/analiticki-servis/" TargetMode="External"/><Relationship Id="rId5" Type="http://schemas.openxmlformats.org/officeDocument/2006/relationships/hyperlink" Target="http://devinfo.stat.gov.rs/SerbiaProfileLauncher/" TargetMode="External"/><Relationship Id="rId4" Type="http://schemas.openxmlformats.org/officeDocument/2006/relationships/hyperlink" Target="https://www.minrzs.gov.rs/sites/default/files/202006/AP19%20ENG%20FINAL%20-%202020.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08537474482356"/>
          <c:y val="2.3246187882103859E-3"/>
          <c:w val="0.8820607183460355"/>
          <c:h val="0.96742143302468409"/>
        </c:manualLayout>
      </c:layout>
      <c:doughnutChart>
        <c:varyColors val="1"/>
        <c:ser>
          <c:idx val="0"/>
          <c:order val="0"/>
          <c:spPr>
            <a:ln w="3175">
              <a:noFill/>
            </a:ln>
          </c:spPr>
          <c:dPt>
            <c:idx val="0"/>
            <c:bubble3D val="0"/>
            <c:spPr>
              <a:solidFill>
                <a:srgbClr val="D8E0FF"/>
              </a:solidFill>
              <a:ln w="3175">
                <a:noFill/>
              </a:ln>
            </c:spPr>
            <c:extLst>
              <c:ext xmlns:c16="http://schemas.microsoft.com/office/drawing/2014/chart" uri="{C3380CC4-5D6E-409C-BE32-E72D297353CC}">
                <c16:uniqueId val="{00000001-C1B6-411D-8454-A398EAD3A8EE}"/>
              </c:ext>
            </c:extLst>
          </c:dPt>
          <c:dPt>
            <c:idx val="1"/>
            <c:bubble3D val="0"/>
            <c:spPr>
              <a:solidFill>
                <a:srgbClr val="B0C0DC"/>
              </a:solidFill>
              <a:ln w="3175">
                <a:noFill/>
              </a:ln>
            </c:spPr>
            <c:extLst>
              <c:ext xmlns:c16="http://schemas.microsoft.com/office/drawing/2014/chart" uri="{C3380CC4-5D6E-409C-BE32-E72D297353CC}">
                <c16:uniqueId val="{00000003-C1B6-411D-8454-A398EAD3A8EE}"/>
              </c:ext>
            </c:extLst>
          </c:dPt>
          <c:dPt>
            <c:idx val="2"/>
            <c:bubble3D val="0"/>
            <c:spPr>
              <a:solidFill>
                <a:srgbClr val="0067B1"/>
              </a:solidFill>
              <a:ln w="3175">
                <a:noFill/>
              </a:ln>
            </c:spPr>
            <c:extLst>
              <c:ext xmlns:c16="http://schemas.microsoft.com/office/drawing/2014/chart" uri="{C3380CC4-5D6E-409C-BE32-E72D297353CC}">
                <c16:uniqueId val="{00000005-C1B6-411D-8454-A398EAD3A8EE}"/>
              </c:ext>
            </c:extLst>
          </c:dPt>
          <c:dLbls>
            <c:dLbl>
              <c:idx val="0"/>
              <c:tx>
                <c:rich>
                  <a:bodyPr/>
                  <a:lstStyle/>
                  <a:p>
                    <a:pPr>
                      <a:defRPr sz="1100" b="0">
                        <a:latin typeface="Arial" pitchFamily="34" charset="0"/>
                        <a:cs typeface="Arial" pitchFamily="34" charset="0"/>
                      </a:defRPr>
                    </a:pPr>
                    <a:fld id="{75599898-E311-4375-AF96-20559D832FD4}" type="CATEGORYNAME">
                      <a:rPr lang="sr-Cyrl-RS"/>
                      <a:pPr>
                        <a:defRPr sz="1100" b="0">
                          <a:latin typeface="Arial" pitchFamily="34" charset="0"/>
                          <a:cs typeface="Arial" pitchFamily="34" charset="0"/>
                        </a:defRPr>
                      </a:pPr>
                      <a:t>[CATEGORY NAME]</a:t>
                    </a:fld>
                    <a:r>
                      <a:rPr lang="sr-Cyrl-RS" baseline="0"/>
                      <a:t>
15%</a:t>
                    </a: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C1B6-411D-8454-A398EAD3A8EE}"/>
                </c:ext>
              </c:extLst>
            </c:dLbl>
            <c:dLbl>
              <c:idx val="1"/>
              <c:tx>
                <c:rich>
                  <a:bodyPr/>
                  <a:lstStyle/>
                  <a:p>
                    <a:fld id="{4338779D-3E74-4253-8A95-C86BE56962B2}" type="CATEGORYNAME">
                      <a:rPr lang="sr-Cyrl-RS"/>
                      <a:pPr/>
                      <a:t>[CATEGORY NAME]</a:t>
                    </a:fld>
                    <a:r>
                      <a:rPr lang="sr-Cyrl-RS" baseline="0"/>
                      <a:t>
58%</a:t>
                    </a:r>
                  </a:p>
                </c:rich>
              </c:tx>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C1B6-411D-8454-A398EAD3A8EE}"/>
                </c:ext>
              </c:extLst>
            </c:dLbl>
            <c:dLbl>
              <c:idx val="2"/>
              <c:tx>
                <c:rich>
                  <a:bodyPr/>
                  <a:lstStyle/>
                  <a:p>
                    <a:pPr>
                      <a:defRPr sz="1100" b="1">
                        <a:solidFill>
                          <a:schemeClr val="bg1"/>
                        </a:solidFill>
                        <a:latin typeface="Arial" pitchFamily="34" charset="0"/>
                        <a:cs typeface="Arial" pitchFamily="34" charset="0"/>
                      </a:defRPr>
                    </a:pPr>
                    <a:fld id="{FEC6E027-AB34-4C48-8655-5BCC78D6E565}" type="CATEGORYNAME">
                      <a:rPr lang="sr-Cyrl-RS"/>
                      <a:pPr>
                        <a:defRPr sz="1100" b="1">
                          <a:solidFill>
                            <a:schemeClr val="bg1"/>
                          </a:solidFill>
                          <a:latin typeface="Arial" pitchFamily="34" charset="0"/>
                          <a:cs typeface="Arial" pitchFamily="34" charset="0"/>
                        </a:defRPr>
                      </a:pPr>
                      <a:t>[CATEGORY NAME]</a:t>
                    </a:fld>
                    <a:r>
                      <a:rPr lang="sr-Cyrl-RS" baseline="0"/>
                      <a:t>
27%</a:t>
                    </a:r>
                  </a:p>
                </c:rich>
              </c:tx>
              <c:spPr>
                <a:noFill/>
                <a:ln>
                  <a:noFill/>
                </a:ln>
                <a:effectLst/>
              </c:spPr>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C1B6-411D-8454-A398EAD3A8EE}"/>
                </c:ext>
              </c:extLst>
            </c:dLbl>
            <c:dLbl>
              <c:idx val="3"/>
              <c:delete val="1"/>
              <c:extLst>
                <c:ext xmlns:c15="http://schemas.microsoft.com/office/drawing/2012/chart" uri="{CE6537A1-D6FC-4f65-9D91-7224C49458BB}"/>
                <c:ext xmlns:c16="http://schemas.microsoft.com/office/drawing/2014/chart" uri="{C3380CC4-5D6E-409C-BE32-E72D297353CC}">
                  <c16:uniqueId val="{00000006-C1B6-411D-8454-A398EAD3A8EE}"/>
                </c:ext>
              </c:extLst>
            </c:dLbl>
            <c:spPr>
              <a:noFill/>
              <a:ln>
                <a:noFill/>
              </a:ln>
              <a:effectLst/>
            </c:spPr>
            <c:txPr>
              <a:bodyPr/>
              <a:lstStyle/>
              <a:p>
                <a:pPr>
                  <a:defRPr sz="1100">
                    <a:latin typeface="Arial" pitchFamily="34" charset="0"/>
                    <a:cs typeface="Arial" pitchFamily="34" charset="0"/>
                  </a:defRPr>
                </a:pPr>
                <a:endParaRPr lang="sr-Latn-RS"/>
              </a:p>
            </c:txPr>
            <c:showLegendKey val="0"/>
            <c:showVal val="0"/>
            <c:showCatName val="0"/>
            <c:showSerName val="0"/>
            <c:showPercent val="1"/>
            <c:showBubbleSize val="0"/>
            <c:separator>
</c:separator>
            <c:showLeaderLines val="1"/>
            <c:extLst>
              <c:ext xmlns:c15="http://schemas.microsoft.com/office/drawing/2012/chart" uri="{CE6537A1-D6FC-4f65-9D91-7224C49458BB}"/>
            </c:extLst>
          </c:dLbls>
          <c:cat>
            <c:strRef>
              <c:f>'[DI_Profil_Topola_EURSRB002001008007.xlsx]DEM2'!$Q$14:$S$14</c:f>
              <c:strCache>
                <c:ptCount val="3"/>
                <c:pt idx="0">
                  <c:v>0─17 год.</c:v>
                </c:pt>
                <c:pt idx="1">
                  <c:v>18─64 год.</c:v>
                </c:pt>
                <c:pt idx="2">
                  <c:v>65+ год.</c:v>
                </c:pt>
              </c:strCache>
            </c:strRef>
          </c:cat>
          <c:val>
            <c:numRef>
              <c:f>'[DI_Profil_Topola_EURSRB002001008007.xlsx]DEM2'!$Q$15:$S$15</c:f>
              <c:numCache>
                <c:formatCode>General</c:formatCode>
                <c:ptCount val="3"/>
                <c:pt idx="0">
                  <c:v>13.989324201833014</c:v>
                </c:pt>
                <c:pt idx="1">
                  <c:v>60.585154597643267</c:v>
                </c:pt>
                <c:pt idx="2">
                  <c:v>25.425521200523722</c:v>
                </c:pt>
              </c:numCache>
            </c:numRef>
          </c:val>
          <c:extLst>
            <c:ext xmlns:c16="http://schemas.microsoft.com/office/drawing/2014/chart" uri="{C3380CC4-5D6E-409C-BE32-E72D297353CC}">
              <c16:uniqueId val="{00000007-C1B6-411D-8454-A398EAD3A8EE}"/>
            </c:ext>
          </c:extLst>
        </c:ser>
        <c:dLbls>
          <c:showLegendKey val="0"/>
          <c:showVal val="0"/>
          <c:showCatName val="0"/>
          <c:showSerName val="0"/>
          <c:showPercent val="1"/>
          <c:showBubbleSize val="0"/>
          <c:showLeaderLines val="1"/>
        </c:dLbls>
        <c:firstSliceAng val="0"/>
        <c:holeSize val="50"/>
      </c:doughnutChart>
    </c:plotArea>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Деца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Sheet1!$B$2:$B$4</c:f>
              <c:numCache>
                <c:formatCode>General</c:formatCode>
                <c:ptCount val="3"/>
                <c:pt idx="0">
                  <c:v>387</c:v>
                </c:pt>
                <c:pt idx="1">
                  <c:v>295</c:v>
                </c:pt>
                <c:pt idx="2">
                  <c:v>348</c:v>
                </c:pt>
              </c:numCache>
            </c:numRef>
          </c:val>
          <c:extLst>
            <c:ext xmlns:c16="http://schemas.microsoft.com/office/drawing/2014/chart" uri="{C3380CC4-5D6E-409C-BE32-E72D297353CC}">
              <c16:uniqueId val="{00000000-29E5-4096-BB77-AB1EA3212C2A}"/>
            </c:ext>
          </c:extLst>
        </c:ser>
        <c:ser>
          <c:idx val="1"/>
          <c:order val="1"/>
          <c:tx>
            <c:strRef>
              <c:f>Sheet1!$C$1</c:f>
              <c:strCache>
                <c:ptCount val="1"/>
                <c:pt idx="0">
                  <c:v>Млади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Sheet1!$C$2:$C$4</c:f>
              <c:numCache>
                <c:formatCode>General</c:formatCode>
                <c:ptCount val="3"/>
                <c:pt idx="0">
                  <c:v>113</c:v>
                </c:pt>
                <c:pt idx="1">
                  <c:v>93</c:v>
                </c:pt>
                <c:pt idx="2">
                  <c:v>192</c:v>
                </c:pt>
              </c:numCache>
            </c:numRef>
          </c:val>
          <c:extLst>
            <c:ext xmlns:c16="http://schemas.microsoft.com/office/drawing/2014/chart" uri="{C3380CC4-5D6E-409C-BE32-E72D297353CC}">
              <c16:uniqueId val="{00000001-29E5-4096-BB77-AB1EA3212C2A}"/>
            </c:ext>
          </c:extLst>
        </c:ser>
        <c:ser>
          <c:idx val="2"/>
          <c:order val="2"/>
          <c:tx>
            <c:strRef>
              <c:f>Sheet1!$D$1</c:f>
              <c:strCache>
                <c:ptCount val="1"/>
                <c:pt idx="0">
                  <c:v>Одрасли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Sheet1!$D$2:$D$4</c:f>
              <c:numCache>
                <c:formatCode>General</c:formatCode>
                <c:ptCount val="3"/>
                <c:pt idx="0">
                  <c:v>612</c:v>
                </c:pt>
                <c:pt idx="1">
                  <c:v>566</c:v>
                </c:pt>
                <c:pt idx="2">
                  <c:v>905</c:v>
                </c:pt>
              </c:numCache>
            </c:numRef>
          </c:val>
          <c:extLst>
            <c:ext xmlns:c16="http://schemas.microsoft.com/office/drawing/2014/chart" uri="{C3380CC4-5D6E-409C-BE32-E72D297353CC}">
              <c16:uniqueId val="{00000002-29E5-4096-BB77-AB1EA3212C2A}"/>
            </c:ext>
          </c:extLst>
        </c:ser>
        <c:ser>
          <c:idx val="3"/>
          <c:order val="3"/>
          <c:tx>
            <c:strRef>
              <c:f>Sheet1!$E$1</c:f>
              <c:strCache>
                <c:ptCount val="1"/>
                <c:pt idx="0">
                  <c:v>Стари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Sheet1!$E$2:$E$4</c:f>
              <c:numCache>
                <c:formatCode>General</c:formatCode>
                <c:ptCount val="3"/>
                <c:pt idx="0">
                  <c:v>545</c:v>
                </c:pt>
                <c:pt idx="1">
                  <c:v>391</c:v>
                </c:pt>
                <c:pt idx="2">
                  <c:v>446</c:v>
                </c:pt>
              </c:numCache>
            </c:numRef>
          </c:val>
          <c:extLst>
            <c:ext xmlns:c16="http://schemas.microsoft.com/office/drawing/2014/chart" uri="{C3380CC4-5D6E-409C-BE32-E72D297353CC}">
              <c16:uniqueId val="{00000003-29E5-4096-BB77-AB1EA3212C2A}"/>
            </c:ext>
          </c:extLst>
        </c:ser>
        <c:dLbls>
          <c:dLblPos val="outEnd"/>
          <c:showLegendKey val="0"/>
          <c:showVal val="1"/>
          <c:showCatName val="0"/>
          <c:showSerName val="0"/>
          <c:showPercent val="0"/>
          <c:showBubbleSize val="0"/>
        </c:dLbls>
        <c:gapWidth val="219"/>
        <c:overlap val="-27"/>
        <c:axId val="1865747440"/>
        <c:axId val="1865755120"/>
        <c:extLst>
          <c:ext xmlns:c15="http://schemas.microsoft.com/office/drawing/2012/chart" uri="{02D57815-91ED-43cb-92C2-25804820EDAC}">
            <c15:filteredBarSeries>
              <c15:ser>
                <c:idx val="4"/>
                <c:order val="4"/>
                <c:tx>
                  <c:strRef>
                    <c:extLst>
                      <c:ext uri="{02D57815-91ED-43cb-92C2-25804820EDAC}">
                        <c15:formulaRef>
                          <c15:sqref>Sheet1!$F$1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Sheet1!$A$2:$A$4</c15:sqref>
                        </c15:formulaRef>
                      </c:ext>
                    </c:extLst>
                    <c:numCache>
                      <c:formatCode>General</c:formatCode>
                      <c:ptCount val="3"/>
                      <c:pt idx="0">
                        <c:v>2022</c:v>
                      </c:pt>
                      <c:pt idx="1">
                        <c:v>2023</c:v>
                      </c:pt>
                      <c:pt idx="2">
                        <c:v>2024</c:v>
                      </c:pt>
                    </c:numCache>
                  </c:numRef>
                </c:cat>
                <c:val>
                  <c:numRef>
                    <c:extLst>
                      <c:ext uri="{02D57815-91ED-43cb-92C2-25804820EDAC}">
                        <c15:formulaRef>
                          <c15:sqref>Sheet1!$F$2:$F$4</c15:sqref>
                        </c15:formulaRef>
                      </c:ext>
                    </c:extLst>
                    <c:numCache>
                      <c:formatCode>General</c:formatCode>
                      <c:ptCount val="3"/>
                    </c:numCache>
                  </c:numRef>
                </c:val>
                <c:extLst>
                  <c:ext xmlns:c16="http://schemas.microsoft.com/office/drawing/2014/chart" uri="{C3380CC4-5D6E-409C-BE32-E72D297353CC}">
                    <c16:uniqueId val="{00000004-29E5-4096-BB77-AB1EA3212C2A}"/>
                  </c:ext>
                </c:extLst>
              </c15:ser>
            </c15:filteredBarSeries>
          </c:ext>
        </c:extLst>
      </c:barChart>
      <c:catAx>
        <c:axId val="186574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755120"/>
        <c:crosses val="autoZero"/>
        <c:auto val="1"/>
        <c:lblAlgn val="ctr"/>
        <c:lblOffset val="100"/>
        <c:noMultiLvlLbl val="0"/>
      </c:catAx>
      <c:valAx>
        <c:axId val="186575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574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Мушко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Sheet1!$B$2:$B$4</c:f>
              <c:numCache>
                <c:formatCode>General</c:formatCode>
                <c:ptCount val="3"/>
                <c:pt idx="0">
                  <c:v>735</c:v>
                </c:pt>
                <c:pt idx="1">
                  <c:v>603</c:v>
                </c:pt>
                <c:pt idx="2">
                  <c:v>746</c:v>
                </c:pt>
              </c:numCache>
            </c:numRef>
          </c:val>
          <c:extLst>
            <c:ext xmlns:c16="http://schemas.microsoft.com/office/drawing/2014/chart" uri="{C3380CC4-5D6E-409C-BE32-E72D297353CC}">
              <c16:uniqueId val="{00000000-D1E4-4570-9A9D-6A2660AF8CD8}"/>
            </c:ext>
          </c:extLst>
        </c:ser>
        <c:ser>
          <c:idx val="1"/>
          <c:order val="1"/>
          <c:tx>
            <c:strRef>
              <c:f>Sheet1!$C$1</c:f>
              <c:strCache>
                <c:ptCount val="1"/>
                <c:pt idx="0">
                  <c:v>Женско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2022</c:v>
                </c:pt>
                <c:pt idx="1">
                  <c:v>2023</c:v>
                </c:pt>
                <c:pt idx="2">
                  <c:v>2024</c:v>
                </c:pt>
              </c:numCache>
            </c:numRef>
          </c:cat>
          <c:val>
            <c:numRef>
              <c:f>Sheet1!$C$2:$C$4</c:f>
              <c:numCache>
                <c:formatCode>General</c:formatCode>
                <c:ptCount val="3"/>
                <c:pt idx="0">
                  <c:v>922</c:v>
                </c:pt>
                <c:pt idx="1">
                  <c:v>742</c:v>
                </c:pt>
                <c:pt idx="2">
                  <c:v>1145</c:v>
                </c:pt>
              </c:numCache>
            </c:numRef>
          </c:val>
          <c:extLst>
            <c:ext xmlns:c16="http://schemas.microsoft.com/office/drawing/2014/chart" uri="{C3380CC4-5D6E-409C-BE32-E72D297353CC}">
              <c16:uniqueId val="{00000001-D1E4-4570-9A9D-6A2660AF8CD8}"/>
            </c:ext>
          </c:extLst>
        </c:ser>
        <c:dLbls>
          <c:dLblPos val="outEnd"/>
          <c:showLegendKey val="0"/>
          <c:showVal val="1"/>
          <c:showCatName val="0"/>
          <c:showSerName val="0"/>
          <c:showPercent val="0"/>
          <c:showBubbleSize val="0"/>
        </c:dLbls>
        <c:gapWidth val="219"/>
        <c:overlap val="-27"/>
        <c:axId val="1208341680"/>
        <c:axId val="1208320560"/>
      </c:barChart>
      <c:catAx>
        <c:axId val="120834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320560"/>
        <c:crosses val="autoZero"/>
        <c:auto val="1"/>
        <c:lblAlgn val="ctr"/>
        <c:lblOffset val="100"/>
        <c:noMultiLvlLbl val="0"/>
      </c:catAx>
      <c:valAx>
        <c:axId val="120832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834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Материјална давања</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2021</c:v>
                </c:pt>
                <c:pt idx="1">
                  <c:v>2022</c:v>
                </c:pt>
                <c:pt idx="2">
                  <c:v>2023</c:v>
                </c:pt>
              </c:numCache>
            </c:numRef>
          </c:cat>
          <c:val>
            <c:numRef>
              <c:f>Sheet1!$B$2:$B$5</c:f>
              <c:numCache>
                <c:formatCode>#,##0</c:formatCode>
                <c:ptCount val="4"/>
                <c:pt idx="0">
                  <c:v>31357432</c:v>
                </c:pt>
                <c:pt idx="1">
                  <c:v>30199300</c:v>
                </c:pt>
                <c:pt idx="2">
                  <c:v>32270961</c:v>
                </c:pt>
              </c:numCache>
            </c:numRef>
          </c:val>
          <c:extLst>
            <c:ext xmlns:c16="http://schemas.microsoft.com/office/drawing/2014/chart" uri="{C3380CC4-5D6E-409C-BE32-E72D297353CC}">
              <c16:uniqueId val="{00000000-EE33-4F63-B9DB-D3D642474216}"/>
            </c:ext>
          </c:extLst>
        </c:ser>
        <c:ser>
          <c:idx val="1"/>
          <c:order val="1"/>
          <c:tx>
            <c:strRef>
              <c:f>Sheet1!$C$1</c:f>
              <c:strCache>
                <c:ptCount val="1"/>
                <c:pt idx="0">
                  <c:v>Социјалне услуге</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3.7066559094727884E-2"/>
                  <c:y val="0"/>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313741064336775"/>
                      <c:h val="8.1060037373624438E-2"/>
                    </c:manualLayout>
                  </c15:layout>
                </c:ext>
                <c:ext xmlns:c16="http://schemas.microsoft.com/office/drawing/2014/chart" uri="{C3380CC4-5D6E-409C-BE32-E72D297353CC}">
                  <c16:uniqueId val="{00000000-5BCE-487B-9858-AD6C060B7D40}"/>
                </c:ext>
              </c:extLst>
            </c:dLbl>
            <c:dLbl>
              <c:idx val="1"/>
              <c:layout>
                <c:manualLayout>
                  <c:x val="3.4418850939899388E-2"/>
                  <c:y val="-4.648357390352127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CE-487B-9858-AD6C060B7D40}"/>
                </c:ext>
              </c:extLst>
            </c:dLbl>
            <c:dLbl>
              <c:idx val="2"/>
              <c:layout>
                <c:manualLayout>
                  <c:x val="3.1771247021445494E-2"/>
                  <c:y val="-9.296714780704254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CE-487B-9858-AD6C060B7D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2021</c:v>
                </c:pt>
                <c:pt idx="1">
                  <c:v>2022</c:v>
                </c:pt>
                <c:pt idx="2">
                  <c:v>2023</c:v>
                </c:pt>
              </c:numCache>
            </c:numRef>
          </c:cat>
          <c:val>
            <c:numRef>
              <c:f>Sheet1!$C$2:$C$5</c:f>
              <c:numCache>
                <c:formatCode>#,##0</c:formatCode>
                <c:ptCount val="4"/>
                <c:pt idx="0">
                  <c:v>10730512</c:v>
                </c:pt>
                <c:pt idx="1">
                  <c:v>20075432</c:v>
                </c:pt>
                <c:pt idx="2">
                  <c:v>16870423</c:v>
                </c:pt>
              </c:numCache>
            </c:numRef>
          </c:val>
          <c:extLst>
            <c:ext xmlns:c16="http://schemas.microsoft.com/office/drawing/2014/chart" uri="{C3380CC4-5D6E-409C-BE32-E72D297353CC}">
              <c16:uniqueId val="{00000001-EE33-4F63-B9DB-D3D642474216}"/>
            </c:ext>
          </c:extLst>
        </c:ser>
        <c:ser>
          <c:idx val="2"/>
          <c:order val="2"/>
          <c:tx>
            <c:strRef>
              <c:f>Sheet1!$D$1</c:f>
              <c:strCache>
                <c:ptCount val="1"/>
                <c:pt idx="0">
                  <c:v>Column1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Sheet1!$A$2:$A$5</c:f>
              <c:numCache>
                <c:formatCode>General</c:formatCode>
                <c:ptCount val="4"/>
                <c:pt idx="0">
                  <c:v>2021</c:v>
                </c:pt>
                <c:pt idx="1">
                  <c:v>2022</c:v>
                </c:pt>
                <c:pt idx="2">
                  <c:v>2023</c:v>
                </c:pt>
              </c:numCache>
            </c:numRef>
          </c:cat>
          <c:val>
            <c:numRef>
              <c:f>Sheet1!$D$2:$D$5</c:f>
              <c:numCache>
                <c:formatCode>General</c:formatCode>
                <c:ptCount val="4"/>
              </c:numCache>
            </c:numRef>
          </c:val>
          <c:extLst>
            <c:ext xmlns:c16="http://schemas.microsoft.com/office/drawing/2014/chart" uri="{C3380CC4-5D6E-409C-BE32-E72D297353CC}">
              <c16:uniqueId val="{00000002-EE33-4F63-B9DB-D3D642474216}"/>
            </c:ext>
          </c:extLst>
        </c:ser>
        <c:dLbls>
          <c:dLblPos val="outEnd"/>
          <c:showLegendKey val="0"/>
          <c:showVal val="1"/>
          <c:showCatName val="0"/>
          <c:showSerName val="0"/>
          <c:showPercent val="0"/>
          <c:showBubbleSize val="0"/>
        </c:dLbls>
        <c:gapWidth val="164"/>
        <c:overlap val="-22"/>
        <c:axId val="1119206608"/>
        <c:axId val="1119217168"/>
      </c:barChart>
      <c:catAx>
        <c:axId val="11192066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217168"/>
        <c:crosses val="autoZero"/>
        <c:auto val="1"/>
        <c:lblAlgn val="ctr"/>
        <c:lblOffset val="100"/>
        <c:noMultiLvlLbl val="0"/>
      </c:catAx>
      <c:valAx>
        <c:axId val="11192171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206608"/>
        <c:crosses val="autoZero"/>
        <c:crossBetween val="between"/>
      </c:valAx>
      <c:spPr>
        <a:noFill/>
        <a:ln>
          <a:noFill/>
        </a:ln>
        <a:effectLst/>
      </c:spPr>
    </c:plotArea>
    <c:legend>
      <c:legendPos val="t"/>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0E6E6-4301-4C47-B81D-E70AFC9F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20470</Words>
  <Characters>116685</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ПРОГРАМ УНАПРЕЂЕЊА СОЦИЈАЛНЕ ЗАШТИТЕ ОПШТИНЕ ТОПОЛА ЗА ПЕРИОД 2026 – 2030.</vt:lpstr>
    </vt:vector>
  </TitlesOfParts>
  <Company/>
  <LinksUpToDate>false</LinksUpToDate>
  <CharactersWithSpaces>136882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 УНАПРЕЂЕЊА СОЦИЈАЛНЕ ЗАШТИТЕ ОПШТИНЕ ТОПОЛА ЗА ПЕРИОД 2026 – 2030.</dc:title>
  <dc:subject/>
  <dc:creator>Marija Stojadinović</dc:creator>
  <cp:keywords/>
  <dc:description/>
  <cp:lastModifiedBy>Violeta Govedarica</cp:lastModifiedBy>
  <cp:revision>2</cp:revision>
  <dcterms:created xsi:type="dcterms:W3CDTF">2025-10-30T12:24:00Z</dcterms:created>
  <dcterms:modified xsi:type="dcterms:W3CDTF">2025-10-30T12:24:00Z</dcterms:modified>
</cp:coreProperties>
</file>