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2B3B7" w14:textId="77777777" w:rsidR="00DF29FE" w:rsidRDefault="00AA5622" w:rsidP="00B779C5">
      <w:pPr>
        <w:jc w:val="center"/>
        <w:rPr>
          <w:rFonts w:ascii="Arial" w:hAnsi="Arial" w:cs="Arial"/>
          <w:sz w:val="24"/>
          <w:szCs w:val="24"/>
        </w:rPr>
      </w:pPr>
      <w:r>
        <w:rPr>
          <w:rFonts w:ascii="Arial" w:hAnsi="Arial" w:cs="Arial"/>
          <w:sz w:val="24"/>
          <w:szCs w:val="24"/>
        </w:rPr>
        <w:t>Public invitation</w:t>
      </w:r>
    </w:p>
    <w:p w14:paraId="7B42B3B8" w14:textId="77777777" w:rsidR="00AA5622" w:rsidRDefault="00AA5622" w:rsidP="00AA5622">
      <w:pPr>
        <w:rPr>
          <w:rFonts w:ascii="Arial" w:hAnsi="Arial" w:cs="Arial"/>
          <w:sz w:val="24"/>
          <w:szCs w:val="24"/>
        </w:rPr>
      </w:pPr>
      <w:r>
        <w:rPr>
          <w:rFonts w:ascii="Arial" w:hAnsi="Arial" w:cs="Arial"/>
          <w:sz w:val="24"/>
          <w:szCs w:val="24"/>
        </w:rPr>
        <w:t xml:space="preserve">Purchaser: </w:t>
      </w:r>
      <w:r w:rsidR="001B1CD4" w:rsidRPr="001B1CD4">
        <w:rPr>
          <w:rFonts w:ascii="Arial" w:hAnsi="Arial" w:cs="Arial"/>
          <w:sz w:val="24"/>
          <w:szCs w:val="24"/>
        </w:rPr>
        <w:t xml:space="preserve">Republic of Serbia - Municipality of </w:t>
      </w:r>
      <w:r w:rsidR="00B779C5">
        <w:rPr>
          <w:rFonts w:ascii="Arial" w:hAnsi="Arial" w:cs="Arial"/>
          <w:sz w:val="24"/>
          <w:szCs w:val="24"/>
        </w:rPr>
        <w:t>Topola</w:t>
      </w:r>
      <w:r w:rsidR="00864B0C">
        <w:rPr>
          <w:rFonts w:ascii="Arial" w:hAnsi="Arial" w:cs="Arial"/>
          <w:sz w:val="24"/>
          <w:szCs w:val="24"/>
        </w:rPr>
        <w:t xml:space="preserve"> </w:t>
      </w:r>
    </w:p>
    <w:p w14:paraId="7B42B3B9" w14:textId="77777777" w:rsidR="00AA5622" w:rsidRDefault="00AA5622" w:rsidP="00AA5622">
      <w:pPr>
        <w:rPr>
          <w:rFonts w:ascii="Arial" w:hAnsi="Arial" w:cs="Arial"/>
          <w:sz w:val="24"/>
          <w:szCs w:val="24"/>
        </w:rPr>
      </w:pPr>
      <w:r>
        <w:rPr>
          <w:rFonts w:ascii="Arial" w:hAnsi="Arial" w:cs="Arial"/>
          <w:sz w:val="24"/>
          <w:szCs w:val="24"/>
        </w:rPr>
        <w:t xml:space="preserve">Address: </w:t>
      </w:r>
      <w:proofErr w:type="spellStart"/>
      <w:r w:rsidR="00B779C5">
        <w:rPr>
          <w:rFonts w:ascii="Arial" w:hAnsi="Arial" w:cs="Arial"/>
          <w:sz w:val="24"/>
          <w:szCs w:val="24"/>
        </w:rPr>
        <w:t>Bulevar</w:t>
      </w:r>
      <w:proofErr w:type="spellEnd"/>
      <w:r w:rsidR="00B779C5">
        <w:rPr>
          <w:rFonts w:ascii="Arial" w:hAnsi="Arial" w:cs="Arial"/>
          <w:sz w:val="24"/>
          <w:szCs w:val="24"/>
        </w:rPr>
        <w:t xml:space="preserve"> </w:t>
      </w:r>
      <w:proofErr w:type="spellStart"/>
      <w:r w:rsidR="00B779C5">
        <w:rPr>
          <w:rFonts w:ascii="Arial" w:hAnsi="Arial" w:cs="Arial"/>
          <w:sz w:val="24"/>
          <w:szCs w:val="24"/>
        </w:rPr>
        <w:t>Kralja</w:t>
      </w:r>
      <w:proofErr w:type="spellEnd"/>
      <w:r w:rsidR="00B779C5">
        <w:rPr>
          <w:rFonts w:ascii="Arial" w:hAnsi="Arial" w:cs="Arial"/>
          <w:sz w:val="24"/>
          <w:szCs w:val="24"/>
        </w:rPr>
        <w:t xml:space="preserve"> Aleksandra I</w:t>
      </w:r>
      <w:r w:rsidR="001B1CD4" w:rsidRPr="00B779C5">
        <w:rPr>
          <w:rFonts w:ascii="Arial" w:hAnsi="Arial" w:cs="Arial"/>
          <w:sz w:val="24"/>
          <w:szCs w:val="24"/>
        </w:rPr>
        <w:t xml:space="preserve">, </w:t>
      </w:r>
      <w:r w:rsidR="00B779C5" w:rsidRPr="00B779C5">
        <w:rPr>
          <w:rFonts w:ascii="Arial" w:hAnsi="Arial" w:cs="Arial"/>
          <w:sz w:val="24"/>
          <w:szCs w:val="24"/>
        </w:rPr>
        <w:t>No.9</w:t>
      </w:r>
      <w:r w:rsidR="00B779C5">
        <w:rPr>
          <w:rFonts w:ascii="Arial" w:hAnsi="Arial" w:cs="Arial"/>
          <w:sz w:val="24"/>
          <w:szCs w:val="24"/>
        </w:rPr>
        <w:t>, 34310</w:t>
      </w:r>
      <w:r w:rsidR="001B1CD4" w:rsidRPr="00B779C5">
        <w:rPr>
          <w:rFonts w:ascii="Arial" w:hAnsi="Arial" w:cs="Arial"/>
          <w:sz w:val="24"/>
          <w:szCs w:val="24"/>
        </w:rPr>
        <w:t xml:space="preserve"> </w:t>
      </w:r>
      <w:r w:rsidR="00B779C5">
        <w:rPr>
          <w:rFonts w:ascii="Arial" w:hAnsi="Arial" w:cs="Arial"/>
          <w:sz w:val="24"/>
          <w:szCs w:val="24"/>
        </w:rPr>
        <w:t>Topola</w:t>
      </w:r>
    </w:p>
    <w:p w14:paraId="7B42B3BA" w14:textId="77777777" w:rsidR="00AA5622" w:rsidRDefault="00AA5622" w:rsidP="00AA5622">
      <w:pPr>
        <w:rPr>
          <w:rFonts w:ascii="Arial" w:hAnsi="Arial" w:cs="Arial"/>
          <w:sz w:val="24"/>
          <w:szCs w:val="24"/>
        </w:rPr>
      </w:pPr>
      <w:r>
        <w:rPr>
          <w:rFonts w:ascii="Arial" w:hAnsi="Arial" w:cs="Arial"/>
          <w:sz w:val="24"/>
          <w:szCs w:val="24"/>
        </w:rPr>
        <w:t xml:space="preserve">Type of </w:t>
      </w:r>
      <w:r w:rsidRPr="00AA5622">
        <w:rPr>
          <w:rFonts w:ascii="Arial" w:hAnsi="Arial" w:cs="Arial"/>
          <w:sz w:val="24"/>
          <w:szCs w:val="24"/>
        </w:rPr>
        <w:t>public procurement procedure</w:t>
      </w:r>
      <w:r>
        <w:rPr>
          <w:rFonts w:ascii="Arial" w:hAnsi="Arial" w:cs="Arial"/>
          <w:sz w:val="24"/>
          <w:szCs w:val="24"/>
        </w:rPr>
        <w:t>: open procedure</w:t>
      </w:r>
    </w:p>
    <w:p w14:paraId="7B42B3BB" w14:textId="77777777" w:rsidR="00AA5622" w:rsidRDefault="00AA5622" w:rsidP="00AA5622">
      <w:pPr>
        <w:rPr>
          <w:rFonts w:ascii="Arial" w:hAnsi="Arial" w:cs="Arial"/>
          <w:sz w:val="24"/>
          <w:szCs w:val="24"/>
        </w:rPr>
      </w:pPr>
      <w:r>
        <w:rPr>
          <w:rFonts w:ascii="Arial" w:hAnsi="Arial" w:cs="Arial"/>
          <w:sz w:val="24"/>
          <w:szCs w:val="24"/>
        </w:rPr>
        <w:t>Type of procurement: Services</w:t>
      </w:r>
    </w:p>
    <w:p w14:paraId="7B42B3BC" w14:textId="77777777" w:rsidR="00AA5622" w:rsidRDefault="00AA5622" w:rsidP="00A935AC">
      <w:pPr>
        <w:jc w:val="both"/>
        <w:rPr>
          <w:rFonts w:ascii="Arial" w:hAnsi="Arial" w:cs="Arial"/>
          <w:sz w:val="24"/>
          <w:szCs w:val="24"/>
        </w:rPr>
      </w:pPr>
      <w:r>
        <w:rPr>
          <w:rFonts w:ascii="Arial" w:hAnsi="Arial" w:cs="Arial"/>
          <w:sz w:val="24"/>
          <w:szCs w:val="24"/>
        </w:rPr>
        <w:t>S</w:t>
      </w:r>
      <w:r w:rsidRPr="00AA5622">
        <w:rPr>
          <w:rFonts w:ascii="Arial" w:hAnsi="Arial" w:cs="Arial"/>
          <w:sz w:val="24"/>
          <w:szCs w:val="24"/>
        </w:rPr>
        <w:t>ubject of procurement</w:t>
      </w:r>
      <w:r>
        <w:rPr>
          <w:rFonts w:ascii="Arial" w:hAnsi="Arial" w:cs="Arial"/>
          <w:sz w:val="24"/>
          <w:szCs w:val="24"/>
        </w:rPr>
        <w:t xml:space="preserve">: </w:t>
      </w:r>
      <w:r w:rsidR="001B1CD4" w:rsidRPr="001B1CD4">
        <w:rPr>
          <w:rFonts w:ascii="Arial" w:hAnsi="Arial" w:cs="Arial"/>
          <w:sz w:val="24"/>
          <w:szCs w:val="24"/>
        </w:rPr>
        <w:t xml:space="preserve">Collection, transport and deposit (disposal) of municipal waste from the area of ​​the municipality of </w:t>
      </w:r>
      <w:r w:rsidR="00EB5692">
        <w:rPr>
          <w:rFonts w:ascii="Arial" w:hAnsi="Arial" w:cs="Arial"/>
          <w:sz w:val="24"/>
          <w:szCs w:val="24"/>
        </w:rPr>
        <w:t>Topola, PPP for the duration of 15</w:t>
      </w:r>
      <w:r w:rsidR="001B1CD4" w:rsidRPr="001B1CD4">
        <w:rPr>
          <w:rFonts w:ascii="Arial" w:hAnsi="Arial" w:cs="Arial"/>
          <w:sz w:val="24"/>
          <w:szCs w:val="24"/>
        </w:rPr>
        <w:t xml:space="preserve"> years</w:t>
      </w:r>
    </w:p>
    <w:p w14:paraId="7B42B3BD" w14:textId="77777777" w:rsidR="00A57DB2" w:rsidRDefault="00A57DB2" w:rsidP="00AA5622">
      <w:pPr>
        <w:rPr>
          <w:rFonts w:ascii="Arial" w:hAnsi="Arial" w:cs="Arial"/>
          <w:sz w:val="24"/>
          <w:szCs w:val="24"/>
        </w:rPr>
      </w:pPr>
      <w:r w:rsidRPr="00CB09A9">
        <w:rPr>
          <w:rFonts w:ascii="Arial" w:hAnsi="Arial" w:cs="Arial"/>
          <w:sz w:val="24"/>
          <w:szCs w:val="24"/>
        </w:rPr>
        <w:t xml:space="preserve">Main CPV mark: </w:t>
      </w:r>
      <w:r w:rsidR="00864B0C">
        <w:rPr>
          <w:rFonts w:ascii="Arial" w:hAnsi="Arial" w:cs="Arial"/>
          <w:sz w:val="24"/>
          <w:szCs w:val="24"/>
        </w:rPr>
        <w:t>9050</w:t>
      </w:r>
      <w:r w:rsidR="001B1CD4" w:rsidRPr="001B1CD4">
        <w:rPr>
          <w:rFonts w:ascii="Arial" w:hAnsi="Arial" w:cs="Arial"/>
          <w:sz w:val="24"/>
          <w:szCs w:val="24"/>
        </w:rPr>
        <w:t>0000</w:t>
      </w:r>
    </w:p>
    <w:p w14:paraId="7B42B3BE" w14:textId="77777777" w:rsidR="00A57DB2" w:rsidRDefault="00A57DB2" w:rsidP="00AA5622">
      <w:pPr>
        <w:rPr>
          <w:rFonts w:ascii="Arial" w:hAnsi="Arial" w:cs="Arial"/>
          <w:sz w:val="24"/>
          <w:szCs w:val="24"/>
        </w:rPr>
      </w:pPr>
      <w:r>
        <w:rPr>
          <w:rFonts w:ascii="Arial" w:hAnsi="Arial" w:cs="Arial"/>
          <w:sz w:val="24"/>
          <w:szCs w:val="24"/>
        </w:rPr>
        <w:t>This public procurement is not formed into lots.</w:t>
      </w:r>
    </w:p>
    <w:p w14:paraId="7B42B3BF" w14:textId="77777777" w:rsidR="00A57DB2" w:rsidRDefault="00A57DB2" w:rsidP="00AA5622">
      <w:pPr>
        <w:rPr>
          <w:rFonts w:ascii="Arial" w:hAnsi="Arial" w:cs="Arial"/>
          <w:sz w:val="24"/>
          <w:szCs w:val="24"/>
        </w:rPr>
      </w:pPr>
      <w:r>
        <w:rPr>
          <w:rFonts w:ascii="Arial" w:hAnsi="Arial" w:cs="Arial"/>
          <w:sz w:val="24"/>
          <w:szCs w:val="24"/>
        </w:rPr>
        <w:t>M</w:t>
      </w:r>
      <w:r w:rsidRPr="00A57DB2">
        <w:rPr>
          <w:rFonts w:ascii="Arial" w:hAnsi="Arial" w:cs="Arial"/>
          <w:sz w:val="24"/>
          <w:szCs w:val="24"/>
        </w:rPr>
        <w:t>ain place of execution</w:t>
      </w:r>
      <w:r>
        <w:rPr>
          <w:rFonts w:ascii="Arial" w:hAnsi="Arial" w:cs="Arial"/>
          <w:sz w:val="24"/>
          <w:szCs w:val="24"/>
        </w:rPr>
        <w:t xml:space="preserve">:  </w:t>
      </w:r>
      <w:r w:rsidR="001B1CD4" w:rsidRPr="001B1CD4">
        <w:rPr>
          <w:rFonts w:ascii="Arial" w:hAnsi="Arial" w:cs="Arial"/>
          <w:sz w:val="24"/>
          <w:szCs w:val="24"/>
        </w:rPr>
        <w:t xml:space="preserve">The territory of the Municipality of </w:t>
      </w:r>
      <w:r w:rsidR="00B779C5">
        <w:rPr>
          <w:rFonts w:ascii="Arial" w:hAnsi="Arial" w:cs="Arial"/>
          <w:sz w:val="24"/>
          <w:szCs w:val="24"/>
        </w:rPr>
        <w:t>Topola</w:t>
      </w:r>
    </w:p>
    <w:p w14:paraId="7B42B3C0" w14:textId="77777777" w:rsidR="00A57DB2" w:rsidRDefault="00A57DB2" w:rsidP="00AA5622">
      <w:pPr>
        <w:rPr>
          <w:rFonts w:ascii="Arial" w:hAnsi="Arial" w:cs="Arial"/>
          <w:sz w:val="24"/>
          <w:szCs w:val="24"/>
        </w:rPr>
      </w:pPr>
      <w:r>
        <w:rPr>
          <w:rFonts w:ascii="Arial" w:hAnsi="Arial" w:cs="Arial"/>
          <w:sz w:val="24"/>
          <w:szCs w:val="24"/>
        </w:rPr>
        <w:t>C</w:t>
      </w:r>
      <w:r w:rsidRPr="00A57DB2">
        <w:rPr>
          <w:rFonts w:ascii="Arial" w:hAnsi="Arial" w:cs="Arial"/>
          <w:sz w:val="24"/>
          <w:szCs w:val="24"/>
        </w:rPr>
        <w:t>riteria for awarding contracts based on</w:t>
      </w:r>
      <w:r>
        <w:rPr>
          <w:rFonts w:ascii="Arial" w:hAnsi="Arial" w:cs="Arial"/>
          <w:sz w:val="24"/>
          <w:szCs w:val="24"/>
        </w:rPr>
        <w:t xml:space="preserve">: </w:t>
      </w:r>
      <w:r w:rsidR="00B247B9">
        <w:rPr>
          <w:rFonts w:ascii="Arial" w:hAnsi="Arial" w:cs="Arial"/>
          <w:sz w:val="24"/>
          <w:szCs w:val="24"/>
        </w:rPr>
        <w:t>price</w:t>
      </w:r>
    </w:p>
    <w:p w14:paraId="7B42B3C1" w14:textId="77777777" w:rsidR="00A57DB2" w:rsidRDefault="00A57DB2" w:rsidP="00AA5622">
      <w:pPr>
        <w:rPr>
          <w:rFonts w:ascii="Arial" w:hAnsi="Arial" w:cs="Arial"/>
          <w:sz w:val="24"/>
          <w:szCs w:val="24"/>
        </w:rPr>
      </w:pPr>
      <w:r>
        <w:rPr>
          <w:rFonts w:ascii="Arial" w:hAnsi="Arial" w:cs="Arial"/>
          <w:sz w:val="24"/>
          <w:szCs w:val="24"/>
        </w:rPr>
        <w:t xml:space="preserve">Duration of the contract: </w:t>
      </w:r>
    </w:p>
    <w:p w14:paraId="7B42B3C2" w14:textId="77777777" w:rsidR="00A57DB2" w:rsidRDefault="00A57DB2" w:rsidP="00AA5622">
      <w:pPr>
        <w:rPr>
          <w:rFonts w:ascii="Arial" w:hAnsi="Arial" w:cs="Arial"/>
          <w:sz w:val="24"/>
          <w:szCs w:val="24"/>
        </w:rPr>
      </w:pPr>
      <w:r>
        <w:rPr>
          <w:rFonts w:ascii="Arial" w:hAnsi="Arial" w:cs="Arial"/>
          <w:sz w:val="24"/>
          <w:szCs w:val="24"/>
        </w:rPr>
        <w:t xml:space="preserve">In months: </w:t>
      </w:r>
      <w:r w:rsidR="00B779C5">
        <w:rPr>
          <w:rFonts w:ascii="Arial" w:hAnsi="Arial" w:cs="Arial"/>
          <w:sz w:val="24"/>
          <w:szCs w:val="24"/>
        </w:rPr>
        <w:t>180</w:t>
      </w:r>
    </w:p>
    <w:p w14:paraId="7B42B3C3" w14:textId="77777777" w:rsidR="00A57DB2" w:rsidRDefault="00A57DB2" w:rsidP="00AA5622">
      <w:pPr>
        <w:rPr>
          <w:rFonts w:ascii="Arial" w:hAnsi="Arial" w:cs="Arial"/>
          <w:sz w:val="24"/>
          <w:szCs w:val="24"/>
        </w:rPr>
      </w:pPr>
      <w:r>
        <w:rPr>
          <w:rFonts w:ascii="Arial" w:hAnsi="Arial" w:cs="Arial"/>
          <w:sz w:val="24"/>
          <w:szCs w:val="24"/>
        </w:rPr>
        <w:t xml:space="preserve">Documentation about the procurement is available </w:t>
      </w:r>
      <w:r w:rsidRPr="00A57DB2">
        <w:rPr>
          <w:rFonts w:ascii="Arial" w:hAnsi="Arial" w:cs="Arial"/>
          <w:sz w:val="24"/>
          <w:szCs w:val="24"/>
        </w:rPr>
        <w:t>with free</w:t>
      </w:r>
      <w:r>
        <w:rPr>
          <w:rFonts w:ascii="Arial" w:hAnsi="Arial" w:cs="Arial"/>
          <w:sz w:val="24"/>
          <w:szCs w:val="24"/>
        </w:rPr>
        <w:t>,</w:t>
      </w:r>
      <w:r w:rsidRPr="00A57DB2">
        <w:rPr>
          <w:rFonts w:ascii="Arial" w:hAnsi="Arial" w:cs="Arial"/>
          <w:sz w:val="24"/>
          <w:szCs w:val="24"/>
        </w:rPr>
        <w:t xml:space="preserve"> unlimited and unhindered direct access</w:t>
      </w:r>
      <w:r>
        <w:rPr>
          <w:rFonts w:ascii="Arial" w:hAnsi="Arial" w:cs="Arial"/>
          <w:sz w:val="24"/>
          <w:szCs w:val="24"/>
        </w:rPr>
        <w:t xml:space="preserve"> on site:</w:t>
      </w:r>
    </w:p>
    <w:p w14:paraId="7B42B3C4" w14:textId="77777777" w:rsidR="00A57DB2" w:rsidRDefault="00A57DB2" w:rsidP="00AA5622">
      <w:pPr>
        <w:rPr>
          <w:rFonts w:ascii="Arial" w:hAnsi="Arial" w:cs="Arial"/>
          <w:sz w:val="24"/>
          <w:szCs w:val="24"/>
        </w:rPr>
      </w:pPr>
      <w:r>
        <w:rPr>
          <w:rFonts w:ascii="Arial" w:hAnsi="Arial" w:cs="Arial"/>
          <w:sz w:val="24"/>
          <w:szCs w:val="24"/>
        </w:rPr>
        <w:t>https//</w:t>
      </w:r>
      <w:r w:rsidR="002B57FF">
        <w:rPr>
          <w:rFonts w:ascii="Arial" w:hAnsi="Arial" w:cs="Arial"/>
          <w:sz w:val="24"/>
          <w:szCs w:val="24"/>
        </w:rPr>
        <w:t>jnportal.ujn.gov.rs</w:t>
      </w:r>
      <w:r w:rsidR="002B57FF" w:rsidRPr="002B57FF">
        <w:rPr>
          <w:rFonts w:ascii="Arial" w:hAnsi="Arial" w:cs="Arial"/>
          <w:sz w:val="24"/>
          <w:szCs w:val="24"/>
        </w:rPr>
        <w:t>/</w:t>
      </w:r>
    </w:p>
    <w:p w14:paraId="7B42B3C5" w14:textId="77777777" w:rsidR="002B57FF" w:rsidRDefault="002B57FF" w:rsidP="00AA5622">
      <w:pPr>
        <w:rPr>
          <w:rFonts w:ascii="Arial" w:hAnsi="Arial" w:cs="Arial"/>
          <w:sz w:val="24"/>
          <w:szCs w:val="24"/>
        </w:rPr>
      </w:pPr>
      <w:r>
        <w:rPr>
          <w:rFonts w:ascii="Arial" w:hAnsi="Arial" w:cs="Arial"/>
          <w:sz w:val="24"/>
          <w:szCs w:val="24"/>
        </w:rPr>
        <w:t>B</w:t>
      </w:r>
      <w:r w:rsidRPr="002B57FF">
        <w:rPr>
          <w:rFonts w:ascii="Arial" w:hAnsi="Arial" w:cs="Arial"/>
          <w:sz w:val="24"/>
          <w:szCs w:val="24"/>
        </w:rPr>
        <w:t>ids or applications must be submitted electronically to</w:t>
      </w:r>
      <w:r>
        <w:rPr>
          <w:rFonts w:ascii="Arial" w:hAnsi="Arial" w:cs="Arial"/>
          <w:sz w:val="24"/>
          <w:szCs w:val="24"/>
        </w:rPr>
        <w:t xml:space="preserve">: </w:t>
      </w:r>
    </w:p>
    <w:p w14:paraId="7B42B3C6" w14:textId="77777777" w:rsidR="002B57FF" w:rsidRPr="005D35B4" w:rsidRDefault="002B57FF" w:rsidP="002B57FF">
      <w:pPr>
        <w:rPr>
          <w:rFonts w:ascii="Arial" w:hAnsi="Arial" w:cs="Arial"/>
          <w:sz w:val="24"/>
          <w:szCs w:val="24"/>
        </w:rPr>
      </w:pPr>
      <w:r w:rsidRPr="005D35B4">
        <w:rPr>
          <w:rFonts w:ascii="Arial" w:hAnsi="Arial" w:cs="Arial"/>
          <w:sz w:val="24"/>
          <w:szCs w:val="24"/>
        </w:rPr>
        <w:t>https//jnportal.ujn.gov.rs/</w:t>
      </w:r>
    </w:p>
    <w:p w14:paraId="7B42B3C7" w14:textId="1632F5C6" w:rsidR="002B57FF" w:rsidRPr="005D35B4" w:rsidRDefault="002B57FF" w:rsidP="00AA5622">
      <w:pPr>
        <w:rPr>
          <w:rFonts w:ascii="Arial" w:hAnsi="Arial" w:cs="Arial"/>
          <w:sz w:val="24"/>
          <w:szCs w:val="24"/>
        </w:rPr>
      </w:pPr>
      <w:r w:rsidRPr="005D35B4">
        <w:rPr>
          <w:rFonts w:ascii="Arial" w:hAnsi="Arial" w:cs="Arial"/>
          <w:sz w:val="24"/>
          <w:szCs w:val="24"/>
        </w:rPr>
        <w:t>Deadline for submission of bids or applications:</w:t>
      </w:r>
      <w:r w:rsidR="00B247B9" w:rsidRPr="005D35B4">
        <w:rPr>
          <w:rFonts w:ascii="Arial" w:hAnsi="Arial" w:cs="Arial"/>
          <w:sz w:val="24"/>
          <w:szCs w:val="24"/>
        </w:rPr>
        <w:t xml:space="preserve"> </w:t>
      </w:r>
      <w:r w:rsidR="00C354CF">
        <w:rPr>
          <w:rFonts w:ascii="Arial" w:hAnsi="Arial" w:cs="Arial"/>
          <w:sz w:val="24"/>
          <w:szCs w:val="24"/>
        </w:rPr>
        <w:t>05.08</w:t>
      </w:r>
      <w:r w:rsidR="001B1CD4" w:rsidRPr="005D35B4">
        <w:rPr>
          <w:rFonts w:ascii="Arial" w:hAnsi="Arial" w:cs="Arial"/>
          <w:sz w:val="24"/>
          <w:szCs w:val="24"/>
        </w:rPr>
        <w:t>.2025.</w:t>
      </w:r>
      <w:r w:rsidR="00A935AC" w:rsidRPr="005D35B4">
        <w:rPr>
          <w:rFonts w:ascii="Arial" w:hAnsi="Arial" w:cs="Arial"/>
          <w:sz w:val="24"/>
          <w:szCs w:val="24"/>
        </w:rPr>
        <w:t xml:space="preserve"> </w:t>
      </w:r>
      <w:r w:rsidRPr="005D35B4">
        <w:rPr>
          <w:rFonts w:ascii="Arial" w:hAnsi="Arial" w:cs="Arial"/>
          <w:sz w:val="24"/>
          <w:szCs w:val="24"/>
        </w:rPr>
        <w:t>10:00:00</w:t>
      </w:r>
    </w:p>
    <w:p w14:paraId="7B42B3C8" w14:textId="77777777" w:rsidR="002B57FF" w:rsidRPr="005D35B4" w:rsidRDefault="002B57FF" w:rsidP="00AA5622">
      <w:pPr>
        <w:rPr>
          <w:rFonts w:ascii="Arial" w:hAnsi="Arial" w:cs="Arial"/>
          <w:sz w:val="24"/>
          <w:szCs w:val="24"/>
        </w:rPr>
      </w:pPr>
      <w:r w:rsidRPr="005D35B4">
        <w:rPr>
          <w:rFonts w:ascii="Arial" w:hAnsi="Arial" w:cs="Arial"/>
          <w:sz w:val="24"/>
          <w:szCs w:val="24"/>
        </w:rPr>
        <w:t>Bid opening</w:t>
      </w:r>
    </w:p>
    <w:p w14:paraId="7B42B3C9" w14:textId="15BC38FF" w:rsidR="002B57FF" w:rsidRDefault="002B57FF" w:rsidP="00AA5622">
      <w:pPr>
        <w:rPr>
          <w:rFonts w:ascii="Arial" w:hAnsi="Arial" w:cs="Arial"/>
          <w:sz w:val="24"/>
          <w:szCs w:val="24"/>
        </w:rPr>
      </w:pPr>
      <w:r w:rsidRPr="005D35B4">
        <w:rPr>
          <w:rFonts w:ascii="Arial" w:hAnsi="Arial" w:cs="Arial"/>
          <w:sz w:val="24"/>
          <w:szCs w:val="24"/>
        </w:rPr>
        <w:t xml:space="preserve">Date and time: </w:t>
      </w:r>
      <w:r w:rsidR="00C354CF">
        <w:rPr>
          <w:rFonts w:ascii="Arial" w:hAnsi="Arial" w:cs="Arial"/>
          <w:sz w:val="24"/>
          <w:szCs w:val="24"/>
        </w:rPr>
        <w:t>05.08</w:t>
      </w:r>
      <w:r w:rsidR="00B779C5" w:rsidRPr="005D35B4">
        <w:rPr>
          <w:rFonts w:ascii="Arial" w:hAnsi="Arial" w:cs="Arial"/>
          <w:sz w:val="24"/>
          <w:szCs w:val="24"/>
        </w:rPr>
        <w:t xml:space="preserve">.2025. </w:t>
      </w:r>
      <w:r w:rsidR="00EB5692">
        <w:rPr>
          <w:rFonts w:ascii="Arial" w:hAnsi="Arial" w:cs="Arial"/>
          <w:sz w:val="24"/>
          <w:szCs w:val="24"/>
        </w:rPr>
        <w:t>10:05</w:t>
      </w:r>
      <w:r w:rsidR="00B779C5" w:rsidRPr="005D35B4">
        <w:rPr>
          <w:rFonts w:ascii="Arial" w:hAnsi="Arial" w:cs="Arial"/>
          <w:sz w:val="24"/>
          <w:szCs w:val="24"/>
        </w:rPr>
        <w:t>:00</w:t>
      </w:r>
    </w:p>
    <w:p w14:paraId="7B42B3CA" w14:textId="77777777" w:rsidR="00EB5692" w:rsidRDefault="002B57FF" w:rsidP="000457D7">
      <w:pPr>
        <w:jc w:val="both"/>
        <w:rPr>
          <w:rFonts w:ascii="Arial" w:hAnsi="Arial" w:cs="Arial"/>
          <w:sz w:val="24"/>
          <w:szCs w:val="24"/>
        </w:rPr>
      </w:pPr>
      <w:r>
        <w:rPr>
          <w:rFonts w:ascii="Arial" w:hAnsi="Arial" w:cs="Arial"/>
          <w:sz w:val="24"/>
          <w:szCs w:val="24"/>
        </w:rPr>
        <w:t xml:space="preserve">Place: </w:t>
      </w:r>
      <w:r w:rsidR="00486092" w:rsidRPr="001B1CD4">
        <w:rPr>
          <w:rFonts w:ascii="Arial" w:hAnsi="Arial" w:cs="Arial"/>
          <w:sz w:val="24"/>
          <w:szCs w:val="24"/>
        </w:rPr>
        <w:t xml:space="preserve">Republic of Serbia - Municipality of </w:t>
      </w:r>
      <w:r w:rsidR="00B779C5">
        <w:rPr>
          <w:rFonts w:ascii="Arial" w:hAnsi="Arial" w:cs="Arial"/>
          <w:sz w:val="24"/>
          <w:szCs w:val="24"/>
        </w:rPr>
        <w:t>Topola</w:t>
      </w:r>
      <w:r w:rsidR="00486092" w:rsidRPr="001B1CD4">
        <w:rPr>
          <w:rFonts w:ascii="Arial" w:hAnsi="Arial" w:cs="Arial"/>
          <w:sz w:val="24"/>
          <w:szCs w:val="24"/>
        </w:rPr>
        <w:t xml:space="preserve"> - Municipal administration</w:t>
      </w:r>
      <w:r w:rsidR="00486092">
        <w:rPr>
          <w:rFonts w:ascii="Arial" w:hAnsi="Arial" w:cs="Arial"/>
          <w:sz w:val="24"/>
          <w:szCs w:val="24"/>
        </w:rPr>
        <w:t xml:space="preserve">, </w:t>
      </w:r>
      <w:proofErr w:type="spellStart"/>
      <w:r w:rsidR="00EB5692">
        <w:rPr>
          <w:rFonts w:ascii="Arial" w:hAnsi="Arial" w:cs="Arial"/>
          <w:sz w:val="24"/>
          <w:szCs w:val="24"/>
        </w:rPr>
        <w:t>Bulevar</w:t>
      </w:r>
      <w:proofErr w:type="spellEnd"/>
      <w:r w:rsidR="00EB5692">
        <w:rPr>
          <w:rFonts w:ascii="Arial" w:hAnsi="Arial" w:cs="Arial"/>
          <w:sz w:val="24"/>
          <w:szCs w:val="24"/>
        </w:rPr>
        <w:t xml:space="preserve"> </w:t>
      </w:r>
      <w:proofErr w:type="spellStart"/>
      <w:r w:rsidR="00EB5692">
        <w:rPr>
          <w:rFonts w:ascii="Arial" w:hAnsi="Arial" w:cs="Arial"/>
          <w:sz w:val="24"/>
          <w:szCs w:val="24"/>
        </w:rPr>
        <w:t>Kralja</w:t>
      </w:r>
      <w:proofErr w:type="spellEnd"/>
      <w:r w:rsidR="00EB5692">
        <w:rPr>
          <w:rFonts w:ascii="Arial" w:hAnsi="Arial" w:cs="Arial"/>
          <w:sz w:val="24"/>
          <w:szCs w:val="24"/>
        </w:rPr>
        <w:t xml:space="preserve"> Aleksandra I</w:t>
      </w:r>
      <w:r w:rsidR="00EB5692" w:rsidRPr="00B779C5">
        <w:rPr>
          <w:rFonts w:ascii="Arial" w:hAnsi="Arial" w:cs="Arial"/>
          <w:sz w:val="24"/>
          <w:szCs w:val="24"/>
        </w:rPr>
        <w:t>, No.</w:t>
      </w:r>
      <w:proofErr w:type="gramStart"/>
      <w:r w:rsidR="00EB5692" w:rsidRPr="00B779C5">
        <w:rPr>
          <w:rFonts w:ascii="Arial" w:hAnsi="Arial" w:cs="Arial"/>
          <w:sz w:val="24"/>
          <w:szCs w:val="24"/>
        </w:rPr>
        <w:t xml:space="preserve">9 </w:t>
      </w:r>
      <w:r w:rsidR="00EB5692">
        <w:rPr>
          <w:rFonts w:ascii="Arial" w:hAnsi="Arial" w:cs="Arial"/>
          <w:sz w:val="24"/>
          <w:szCs w:val="24"/>
        </w:rPr>
        <w:t>,</w:t>
      </w:r>
      <w:proofErr w:type="gramEnd"/>
      <w:r w:rsidR="00EB5692">
        <w:rPr>
          <w:rFonts w:ascii="Arial" w:hAnsi="Arial" w:cs="Arial"/>
          <w:sz w:val="24"/>
          <w:szCs w:val="24"/>
        </w:rPr>
        <w:t xml:space="preserve"> 34310</w:t>
      </w:r>
      <w:r w:rsidR="00EB5692" w:rsidRPr="00B779C5">
        <w:rPr>
          <w:rFonts w:ascii="Arial" w:hAnsi="Arial" w:cs="Arial"/>
          <w:sz w:val="24"/>
          <w:szCs w:val="24"/>
        </w:rPr>
        <w:t xml:space="preserve"> </w:t>
      </w:r>
      <w:r w:rsidR="00EB5692">
        <w:rPr>
          <w:rFonts w:ascii="Arial" w:hAnsi="Arial" w:cs="Arial"/>
          <w:sz w:val="24"/>
          <w:szCs w:val="24"/>
        </w:rPr>
        <w:t>Topola</w:t>
      </w:r>
      <w:r w:rsidR="00EB5692" w:rsidRPr="00B247B9">
        <w:rPr>
          <w:rFonts w:ascii="Arial" w:hAnsi="Arial" w:cs="Arial"/>
          <w:sz w:val="24"/>
          <w:szCs w:val="24"/>
        </w:rPr>
        <w:t xml:space="preserve"> </w:t>
      </w:r>
    </w:p>
    <w:p w14:paraId="7B42B3CB" w14:textId="77777777" w:rsidR="00B247B9" w:rsidRPr="00B247B9" w:rsidRDefault="00B247B9" w:rsidP="000457D7">
      <w:pPr>
        <w:jc w:val="both"/>
        <w:rPr>
          <w:rFonts w:ascii="Arial" w:hAnsi="Arial" w:cs="Arial"/>
          <w:sz w:val="24"/>
          <w:szCs w:val="24"/>
        </w:rPr>
      </w:pPr>
      <w:r w:rsidRPr="00B247B9">
        <w:rPr>
          <w:rFonts w:ascii="Arial" w:hAnsi="Arial" w:cs="Arial"/>
          <w:sz w:val="24"/>
          <w:szCs w:val="24"/>
        </w:rPr>
        <w:t xml:space="preserve">Data on the bid opening procedure </w:t>
      </w:r>
      <w:proofErr w:type="gramStart"/>
      <w:r w:rsidRPr="00B247B9">
        <w:rPr>
          <w:rFonts w:ascii="Arial" w:hAnsi="Arial" w:cs="Arial"/>
          <w:sz w:val="24"/>
          <w:szCs w:val="24"/>
        </w:rPr>
        <w:t>The</w:t>
      </w:r>
      <w:proofErr w:type="gramEnd"/>
      <w:r w:rsidRPr="00B247B9">
        <w:rPr>
          <w:rFonts w:ascii="Arial" w:hAnsi="Arial" w:cs="Arial"/>
          <w:sz w:val="24"/>
          <w:szCs w:val="24"/>
        </w:rPr>
        <w:t xml:space="preserve"> public bid opening may be attended by authorized representatives of bidders and other </w:t>
      </w:r>
      <w:proofErr w:type="gramStart"/>
      <w:r w:rsidRPr="00B247B9">
        <w:rPr>
          <w:rFonts w:ascii="Arial" w:hAnsi="Arial" w:cs="Arial"/>
          <w:sz w:val="24"/>
          <w:szCs w:val="24"/>
        </w:rPr>
        <w:t>persons</w:t>
      </w:r>
      <w:proofErr w:type="gramEnd"/>
      <w:r w:rsidRPr="00B247B9">
        <w:rPr>
          <w:rFonts w:ascii="Arial" w:hAnsi="Arial" w:cs="Arial"/>
          <w:sz w:val="24"/>
          <w:szCs w:val="24"/>
        </w:rPr>
        <w:t>. The right to actively participate in the public opening of bids has only the members of the commission for public procurement and the authorized representatives of bidders, who have given the Commission the authorization to participate in the procedure of opening bids.</w:t>
      </w:r>
    </w:p>
    <w:p w14:paraId="7B42B3CC" w14:textId="77777777" w:rsidR="00A57DB2" w:rsidRPr="00AA5622" w:rsidRDefault="00A57DB2" w:rsidP="00AA5622">
      <w:pPr>
        <w:rPr>
          <w:rFonts w:ascii="Arial" w:hAnsi="Arial" w:cs="Arial"/>
          <w:sz w:val="24"/>
          <w:szCs w:val="24"/>
        </w:rPr>
      </w:pPr>
    </w:p>
    <w:sectPr w:rsidR="00A57DB2" w:rsidRPr="00AA5622" w:rsidSect="00B232E9">
      <w:pgSz w:w="12240" w:h="15840"/>
      <w:pgMar w:top="90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FF2562"/>
    <w:multiLevelType w:val="multilevel"/>
    <w:tmpl w:val="9C3C1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21211F"/>
    <w:multiLevelType w:val="multilevel"/>
    <w:tmpl w:val="904A0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40094365">
    <w:abstractNumId w:val="0"/>
  </w:num>
  <w:num w:numId="2" w16cid:durableId="2127698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49E"/>
    <w:rsid w:val="0003157A"/>
    <w:rsid w:val="000457D7"/>
    <w:rsid w:val="000776D3"/>
    <w:rsid w:val="000B7D0F"/>
    <w:rsid w:val="001B1CD4"/>
    <w:rsid w:val="002106B0"/>
    <w:rsid w:val="002B57FF"/>
    <w:rsid w:val="002F1E53"/>
    <w:rsid w:val="004302DF"/>
    <w:rsid w:val="00486092"/>
    <w:rsid w:val="005D35B4"/>
    <w:rsid w:val="00742239"/>
    <w:rsid w:val="007C5A3F"/>
    <w:rsid w:val="00836B6F"/>
    <w:rsid w:val="00864B0C"/>
    <w:rsid w:val="00A57DB2"/>
    <w:rsid w:val="00A935AC"/>
    <w:rsid w:val="00AA3162"/>
    <w:rsid w:val="00AA5622"/>
    <w:rsid w:val="00B232E9"/>
    <w:rsid w:val="00B247B9"/>
    <w:rsid w:val="00B779C5"/>
    <w:rsid w:val="00C354CF"/>
    <w:rsid w:val="00CA5954"/>
    <w:rsid w:val="00CB09A9"/>
    <w:rsid w:val="00DF29FE"/>
    <w:rsid w:val="00E5449E"/>
    <w:rsid w:val="00E91C28"/>
    <w:rsid w:val="00EB5692"/>
    <w:rsid w:val="00F12CA4"/>
    <w:rsid w:val="00F26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2B3B7"/>
  <w15:docId w15:val="{2CDCF0F7-B1F4-4437-AD4F-4937C433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1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B1C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B1CD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26042">
      <w:bodyDiv w:val="1"/>
      <w:marLeft w:val="0"/>
      <w:marRight w:val="0"/>
      <w:marTop w:val="0"/>
      <w:marBottom w:val="0"/>
      <w:divBdr>
        <w:top w:val="none" w:sz="0" w:space="0" w:color="auto"/>
        <w:left w:val="none" w:sz="0" w:space="0" w:color="auto"/>
        <w:bottom w:val="none" w:sz="0" w:space="0" w:color="auto"/>
        <w:right w:val="none" w:sz="0" w:space="0" w:color="auto"/>
      </w:divBdr>
    </w:div>
    <w:div w:id="308441876">
      <w:bodyDiv w:val="1"/>
      <w:marLeft w:val="0"/>
      <w:marRight w:val="0"/>
      <w:marTop w:val="0"/>
      <w:marBottom w:val="0"/>
      <w:divBdr>
        <w:top w:val="none" w:sz="0" w:space="0" w:color="auto"/>
        <w:left w:val="none" w:sz="0" w:space="0" w:color="auto"/>
        <w:bottom w:val="none" w:sz="0" w:space="0" w:color="auto"/>
        <w:right w:val="none" w:sz="0" w:space="0" w:color="auto"/>
      </w:divBdr>
    </w:div>
    <w:div w:id="401493155">
      <w:bodyDiv w:val="1"/>
      <w:marLeft w:val="0"/>
      <w:marRight w:val="0"/>
      <w:marTop w:val="0"/>
      <w:marBottom w:val="0"/>
      <w:divBdr>
        <w:top w:val="none" w:sz="0" w:space="0" w:color="auto"/>
        <w:left w:val="none" w:sz="0" w:space="0" w:color="auto"/>
        <w:bottom w:val="none" w:sz="0" w:space="0" w:color="auto"/>
        <w:right w:val="none" w:sz="0" w:space="0" w:color="auto"/>
      </w:divBdr>
    </w:div>
    <w:div w:id="628903176">
      <w:bodyDiv w:val="1"/>
      <w:marLeft w:val="0"/>
      <w:marRight w:val="0"/>
      <w:marTop w:val="0"/>
      <w:marBottom w:val="0"/>
      <w:divBdr>
        <w:top w:val="none" w:sz="0" w:space="0" w:color="auto"/>
        <w:left w:val="none" w:sz="0" w:space="0" w:color="auto"/>
        <w:bottom w:val="none" w:sz="0" w:space="0" w:color="auto"/>
        <w:right w:val="none" w:sz="0" w:space="0" w:color="auto"/>
      </w:divBdr>
    </w:div>
    <w:div w:id="872959396">
      <w:bodyDiv w:val="1"/>
      <w:marLeft w:val="0"/>
      <w:marRight w:val="0"/>
      <w:marTop w:val="0"/>
      <w:marBottom w:val="0"/>
      <w:divBdr>
        <w:top w:val="none" w:sz="0" w:space="0" w:color="auto"/>
        <w:left w:val="none" w:sz="0" w:space="0" w:color="auto"/>
        <w:bottom w:val="none" w:sz="0" w:space="0" w:color="auto"/>
        <w:right w:val="none" w:sz="0" w:space="0" w:color="auto"/>
      </w:divBdr>
    </w:div>
    <w:div w:id="876165113">
      <w:bodyDiv w:val="1"/>
      <w:marLeft w:val="0"/>
      <w:marRight w:val="0"/>
      <w:marTop w:val="0"/>
      <w:marBottom w:val="0"/>
      <w:divBdr>
        <w:top w:val="none" w:sz="0" w:space="0" w:color="auto"/>
        <w:left w:val="none" w:sz="0" w:space="0" w:color="auto"/>
        <w:bottom w:val="none" w:sz="0" w:space="0" w:color="auto"/>
        <w:right w:val="none" w:sz="0" w:space="0" w:color="auto"/>
      </w:divBdr>
    </w:div>
    <w:div w:id="1842508471">
      <w:bodyDiv w:val="1"/>
      <w:marLeft w:val="0"/>
      <w:marRight w:val="0"/>
      <w:marTop w:val="0"/>
      <w:marBottom w:val="0"/>
      <w:divBdr>
        <w:top w:val="none" w:sz="0" w:space="0" w:color="auto"/>
        <w:left w:val="none" w:sz="0" w:space="0" w:color="auto"/>
        <w:bottom w:val="none" w:sz="0" w:space="0" w:color="auto"/>
        <w:right w:val="none" w:sz="0" w:space="0" w:color="auto"/>
      </w:divBdr>
    </w:div>
    <w:div w:id="187735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Nikolić</dc:creator>
  <cp:lastModifiedBy>OKP</cp:lastModifiedBy>
  <cp:revision>2</cp:revision>
  <dcterms:created xsi:type="dcterms:W3CDTF">2025-06-02T08:08:00Z</dcterms:created>
  <dcterms:modified xsi:type="dcterms:W3CDTF">2025-06-02T08:08:00Z</dcterms:modified>
</cp:coreProperties>
</file>